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3062E" w14:textId="6DF942DC" w:rsidR="00816AA1" w:rsidRPr="001F3113" w:rsidRDefault="001F3113" w:rsidP="001F3113">
      <w:pPr>
        <w:pStyle w:val="JobTitle"/>
      </w:pPr>
      <w:r w:rsidRPr="001F3113">
        <w:drawing>
          <wp:anchor distT="0" distB="0" distL="114300" distR="114300" simplePos="0" relativeHeight="251658240" behindDoc="1" locked="0" layoutInCell="1" allowOverlap="1" wp14:anchorId="1A849A04" wp14:editId="1173B169">
            <wp:simplePos x="0" y="0"/>
            <wp:positionH relativeFrom="column">
              <wp:posOffset>-96520</wp:posOffset>
            </wp:positionH>
            <wp:positionV relativeFrom="paragraph">
              <wp:posOffset>-94425</wp:posOffset>
            </wp:positionV>
            <wp:extent cx="6116320" cy="923925"/>
            <wp:effectExtent l="0" t="0" r="0" b="952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65A15927">
        <w:t>Job Title</w:t>
      </w:r>
      <w:r w:rsidR="3F44E853">
        <w:t xml:space="preserve">: </w:t>
      </w:r>
      <w:r>
        <w:tab/>
      </w:r>
      <w:r w:rsidR="00BB78A7">
        <w:t>Growth Hub Manager</w:t>
      </w:r>
      <w:r>
        <w:br/>
      </w:r>
      <w:r w:rsidR="10F4C3C6">
        <w:t>Grade</w:t>
      </w:r>
      <w:r w:rsidR="60B7468B">
        <w:t xml:space="preserve">: </w:t>
      </w:r>
      <w:r w:rsidR="00EF7D80">
        <w:t>11</w:t>
      </w:r>
      <w:r w:rsidR="00DD3B28">
        <w:t xml:space="preserve"> </w:t>
      </w:r>
    </w:p>
    <w:p w14:paraId="3151C0DC" w14:textId="0055C560" w:rsidR="00816AA1" w:rsidRPr="00816AA1" w:rsidRDefault="00816AA1" w:rsidP="00816AA1">
      <w:pPr>
        <w:pStyle w:val="Salary"/>
      </w:pPr>
      <w:r w:rsidRPr="00816AA1">
        <w:t xml:space="preserve">GRADE </w:t>
      </w:r>
      <w:r w:rsidR="0041456C">
        <w:t>xx</w:t>
      </w:r>
    </w:p>
    <w:p w14:paraId="05EF42B5" w14:textId="77777777" w:rsidR="001F3113" w:rsidRPr="001F3113" w:rsidRDefault="00816AA1" w:rsidP="001F3113">
      <w:pPr>
        <w:pStyle w:val="Body-Bold"/>
      </w:pPr>
      <w:r w:rsidRPr="001F3113">
        <w:t>Our Vision</w:t>
      </w:r>
    </w:p>
    <w:p w14:paraId="43756648" w14:textId="0EB2D7E8" w:rsidR="00816AA1" w:rsidRPr="00816AA1" w:rsidRDefault="00816AA1" w:rsidP="001F3113">
      <w:pPr>
        <w:pStyle w:val="Body-text"/>
      </w:pPr>
      <w:r w:rsidRPr="00816AA1">
        <w:t>A county where big ambitions, great connections and greener living give everyone the opportunity to prosper, be healthy and happy</w:t>
      </w:r>
      <w:r w:rsidR="00AA779A">
        <w:t>.</w:t>
      </w:r>
      <w:r w:rsidRPr="00816AA1">
        <w:t xml:space="preserve"> </w:t>
      </w:r>
    </w:p>
    <w:p w14:paraId="7C9A647E" w14:textId="6874233B" w:rsidR="00816AA1" w:rsidRDefault="00816AA1" w:rsidP="001F3113">
      <w:pPr>
        <w:pStyle w:val="Body-Bold"/>
        <w:rPr>
          <w:rFonts w:cs="Avenir Roman"/>
        </w:rPr>
      </w:pPr>
      <w:r w:rsidRPr="00816AA1">
        <w:t>Our Outcomes</w:t>
      </w:r>
    </w:p>
    <w:p w14:paraId="09E1B0CD" w14:textId="4819AD97" w:rsidR="00816AA1" w:rsidRPr="00816AA1" w:rsidRDefault="00816AA1" w:rsidP="001F3113">
      <w:pPr>
        <w:pStyle w:val="Body-text"/>
      </w:pPr>
      <w:r w:rsidRPr="00816AA1">
        <w:t>Everyone in Staffordshire will:</w:t>
      </w:r>
    </w:p>
    <w:p w14:paraId="32485761" w14:textId="6ECFC6F2" w:rsidR="00816AA1" w:rsidRPr="00816AA1" w:rsidRDefault="00816AA1" w:rsidP="001F3113">
      <w:pPr>
        <w:pStyle w:val="Bullets"/>
        <w:spacing w:before="240"/>
      </w:pPr>
      <w:r>
        <w:t xml:space="preserve">Have access to more good jobs and share the benefit of economic </w:t>
      </w:r>
      <w:proofErr w:type="gramStart"/>
      <w:r>
        <w:t>growth</w:t>
      </w:r>
      <w:proofErr w:type="gramEnd"/>
      <w:r>
        <w:t xml:space="preserve"> </w:t>
      </w:r>
    </w:p>
    <w:p w14:paraId="1C4CF2D7" w14:textId="69182068" w:rsidR="00816AA1" w:rsidRPr="00816AA1" w:rsidRDefault="00816AA1" w:rsidP="001F3113">
      <w:pPr>
        <w:pStyle w:val="Bullets"/>
      </w:pPr>
      <w:r>
        <w:t xml:space="preserve">Be healthier and more independent for </w:t>
      </w:r>
      <w:proofErr w:type="gramStart"/>
      <w:r>
        <w:t>longer</w:t>
      </w:r>
      <w:proofErr w:type="gramEnd"/>
      <w:r>
        <w:t xml:space="preserve"> </w:t>
      </w:r>
    </w:p>
    <w:p w14:paraId="4F0CEA56" w14:textId="7E118E8F" w:rsidR="00816AA1" w:rsidRPr="00816AA1" w:rsidRDefault="00816AA1" w:rsidP="001F3113">
      <w:pPr>
        <w:pStyle w:val="Bullets"/>
      </w:pPr>
      <w:r>
        <w:t xml:space="preserve">Feel safer, </w:t>
      </w:r>
      <w:r w:rsidR="00AD121A">
        <w:t>happier,</w:t>
      </w:r>
      <w:r>
        <w:t xml:space="preserve"> and more supported in their community</w:t>
      </w:r>
      <w:r w:rsidR="00AA779A">
        <w:t>.</w:t>
      </w:r>
    </w:p>
    <w:p w14:paraId="6D7B56E3" w14:textId="77777777" w:rsidR="00816AA1" w:rsidRDefault="00816AA1" w:rsidP="001F3113">
      <w:pPr>
        <w:pStyle w:val="Body-Bold"/>
        <w:rPr>
          <w:rFonts w:cs="Avenir Roman"/>
        </w:rPr>
      </w:pPr>
      <w:r w:rsidRPr="00816AA1">
        <w:t>Our Values</w:t>
      </w:r>
    </w:p>
    <w:p w14:paraId="3D86C2FA" w14:textId="67BCF9BF" w:rsidR="00816AA1" w:rsidRPr="00816AA1" w:rsidRDefault="00816AA1" w:rsidP="001F3113">
      <w:pPr>
        <w:pStyle w:val="Body-text"/>
      </w:pPr>
      <w:r w:rsidRPr="00816AA1">
        <w:t>Our People Strategy sets out what we all need to do to make Staffordshire County Council a great place to work, where people are supported to develop, the Strategy to ensure that the focus is on what is important to the organisation and the people it serves:</w:t>
      </w:r>
    </w:p>
    <w:p w14:paraId="75F2D393" w14:textId="1588E978" w:rsidR="00816AA1" w:rsidRPr="001F3113" w:rsidRDefault="00816AA1" w:rsidP="001F3113">
      <w:pPr>
        <w:pStyle w:val="Bullets"/>
        <w:spacing w:before="240"/>
      </w:pPr>
      <w:r>
        <w:t xml:space="preserve">Ambitious – We are ambitious for our communities and </w:t>
      </w:r>
      <w:proofErr w:type="gramStart"/>
      <w:r>
        <w:t>citizens</w:t>
      </w:r>
      <w:proofErr w:type="gramEnd"/>
    </w:p>
    <w:p w14:paraId="7FAB97AC" w14:textId="58EF0E79" w:rsidR="00816AA1" w:rsidRPr="001F3113" w:rsidRDefault="00816AA1" w:rsidP="001F3113">
      <w:pPr>
        <w:pStyle w:val="Bullets"/>
      </w:pPr>
      <w:r>
        <w:t xml:space="preserve">Courageous – We recognise our challenges and are prepared to make </w:t>
      </w:r>
      <w:r>
        <w:br/>
        <w:t xml:space="preserve">courageous </w:t>
      </w:r>
      <w:proofErr w:type="gramStart"/>
      <w:r>
        <w:t>decisions</w:t>
      </w:r>
      <w:proofErr w:type="gramEnd"/>
    </w:p>
    <w:p w14:paraId="74E6A9A0" w14:textId="3B3A2BE5" w:rsidR="00816AA1" w:rsidRDefault="00816AA1" w:rsidP="001F3113">
      <w:pPr>
        <w:pStyle w:val="Bullets"/>
      </w:pPr>
      <w:r>
        <w:t xml:space="preserve">Empowering – We empower and support our people by giving them </w:t>
      </w:r>
      <w:r>
        <w:br/>
        <w:t>the opportunity to do their jobs well.</w:t>
      </w:r>
    </w:p>
    <w:p w14:paraId="41B2BCC5" w14:textId="77777777" w:rsidR="00374659" w:rsidRDefault="00374659" w:rsidP="00374659">
      <w:pPr>
        <w:pStyle w:val="Bullets"/>
        <w:numPr>
          <w:ilvl w:val="0"/>
          <w:numId w:val="0"/>
        </w:numPr>
        <w:ind w:left="284"/>
      </w:pPr>
    </w:p>
    <w:p w14:paraId="18231354" w14:textId="1BBC0B6A" w:rsidR="00374659" w:rsidRPr="00374659" w:rsidRDefault="00374659" w:rsidP="00374659">
      <w:pPr>
        <w:pStyle w:val="Bullets"/>
        <w:numPr>
          <w:ilvl w:val="0"/>
          <w:numId w:val="0"/>
        </w:numPr>
        <w:rPr>
          <w:b/>
          <w:bCs/>
        </w:rPr>
      </w:pPr>
      <w:r w:rsidRPr="00374659">
        <w:rPr>
          <w:b/>
          <w:bCs/>
        </w:rPr>
        <w:t xml:space="preserve">About the </w:t>
      </w:r>
      <w:r w:rsidR="00AD121A">
        <w:rPr>
          <w:b/>
          <w:bCs/>
        </w:rPr>
        <w:t xml:space="preserve">Business and Enterprise </w:t>
      </w:r>
      <w:r w:rsidRPr="00374659">
        <w:rPr>
          <w:b/>
          <w:bCs/>
        </w:rPr>
        <w:t>Service</w:t>
      </w:r>
    </w:p>
    <w:p w14:paraId="0FA5DE83" w14:textId="77777777" w:rsidR="00374659" w:rsidRPr="001F3113" w:rsidRDefault="00374659" w:rsidP="00374659">
      <w:pPr>
        <w:pStyle w:val="Bullets"/>
        <w:numPr>
          <w:ilvl w:val="0"/>
          <w:numId w:val="0"/>
        </w:numPr>
      </w:pPr>
    </w:p>
    <w:p w14:paraId="2355ACF4" w14:textId="77777777" w:rsidR="00374659" w:rsidRPr="006204F0" w:rsidRDefault="00374659" w:rsidP="00374659">
      <w:pPr>
        <w:jc w:val="both"/>
        <w:rPr>
          <w:rFonts w:ascii="Verdana" w:eastAsia="Gill Sans MT" w:hAnsi="Verdana" w:cs="Arial"/>
          <w:sz w:val="24"/>
          <w:szCs w:val="24"/>
        </w:rPr>
      </w:pPr>
      <w:r w:rsidRPr="006204F0">
        <w:rPr>
          <w:rFonts w:ascii="Verdana" w:eastAsia="Gill Sans MT" w:hAnsi="Verdana" w:cs="Arial"/>
          <w:sz w:val="24"/>
          <w:szCs w:val="24"/>
        </w:rPr>
        <w:t xml:space="preserve">The Business and Enterprise Service of Staffordshire County Council sets the strategy and direction and creates the conditions for growth in Staffordshire’s £18 billion diverse economy. </w:t>
      </w:r>
    </w:p>
    <w:p w14:paraId="3813B0BD" w14:textId="5697F8A6" w:rsidR="00374659" w:rsidRPr="00AD121A" w:rsidRDefault="00374659" w:rsidP="00374659">
      <w:pPr>
        <w:jc w:val="both"/>
        <w:rPr>
          <w:rFonts w:ascii="Verdana" w:eastAsia="Gill Sans MT" w:hAnsi="Verdana" w:cs="Arial"/>
          <w:sz w:val="24"/>
          <w:szCs w:val="24"/>
        </w:rPr>
      </w:pPr>
      <w:r w:rsidRPr="006204F0">
        <w:rPr>
          <w:rFonts w:ascii="Verdana" w:eastAsia="Gill Sans MT" w:hAnsi="Verdana" w:cs="Arial"/>
          <w:sz w:val="24"/>
          <w:szCs w:val="24"/>
        </w:rPr>
        <w:t>The Business and Enterprise team oversees a broad range of services along with other parts of the County Council’s Economy, Infrastructure and Skills Directorate including</w:t>
      </w:r>
      <w:r w:rsidR="00AD121A">
        <w:rPr>
          <w:rFonts w:ascii="Verdana" w:eastAsia="Gill Sans MT" w:hAnsi="Verdana" w:cs="Arial"/>
          <w:sz w:val="24"/>
          <w:szCs w:val="24"/>
        </w:rPr>
        <w:t>:</w:t>
      </w:r>
    </w:p>
    <w:p w14:paraId="667025CA" w14:textId="4A48A860" w:rsidR="00374659" w:rsidRPr="006204F0" w:rsidRDefault="00374659" w:rsidP="00374659">
      <w:pPr>
        <w:pStyle w:val="ListParagraph"/>
        <w:numPr>
          <w:ilvl w:val="0"/>
          <w:numId w:val="8"/>
        </w:numPr>
        <w:jc w:val="both"/>
        <w:rPr>
          <w:rFonts w:ascii="Verdana" w:eastAsia="Gill Sans MT" w:hAnsi="Verdana"/>
          <w:sz w:val="24"/>
          <w:szCs w:val="24"/>
        </w:rPr>
      </w:pPr>
      <w:r w:rsidRPr="006204F0">
        <w:rPr>
          <w:rFonts w:ascii="Verdana" w:eastAsia="Gill Sans MT" w:hAnsi="Verdana"/>
          <w:sz w:val="24"/>
          <w:szCs w:val="24"/>
        </w:rPr>
        <w:lastRenderedPageBreak/>
        <w:t xml:space="preserve">The operation of our Enterprise </w:t>
      </w:r>
      <w:proofErr w:type="spellStart"/>
      <w:r w:rsidRPr="006204F0">
        <w:rPr>
          <w:rFonts w:ascii="Verdana" w:eastAsia="Gill Sans MT" w:hAnsi="Verdana"/>
          <w:sz w:val="24"/>
          <w:szCs w:val="24"/>
        </w:rPr>
        <w:t>Centres</w:t>
      </w:r>
      <w:proofErr w:type="spellEnd"/>
      <w:r w:rsidRPr="006204F0">
        <w:rPr>
          <w:rFonts w:ascii="Verdana" w:eastAsia="Gill Sans MT" w:hAnsi="Verdana"/>
          <w:sz w:val="24"/>
          <w:szCs w:val="24"/>
        </w:rPr>
        <w:t xml:space="preserve"> to enable our businesses and the wider economy to thrive</w:t>
      </w:r>
      <w:r w:rsidR="00AD121A">
        <w:rPr>
          <w:rFonts w:ascii="Verdana" w:eastAsia="Gill Sans MT" w:hAnsi="Verdana"/>
          <w:sz w:val="24"/>
          <w:szCs w:val="24"/>
        </w:rPr>
        <w:t>.</w:t>
      </w:r>
    </w:p>
    <w:p w14:paraId="77669C22" w14:textId="55652CAE" w:rsidR="00374659" w:rsidRPr="006204F0" w:rsidRDefault="00374659" w:rsidP="00374659">
      <w:pPr>
        <w:pStyle w:val="ListParagraph"/>
        <w:numPr>
          <w:ilvl w:val="0"/>
          <w:numId w:val="8"/>
        </w:numPr>
        <w:jc w:val="both"/>
        <w:rPr>
          <w:rFonts w:ascii="Verdana" w:eastAsia="Gill Sans MT" w:hAnsi="Verdana"/>
          <w:sz w:val="24"/>
          <w:szCs w:val="24"/>
        </w:rPr>
      </w:pPr>
      <w:r w:rsidRPr="006204F0">
        <w:rPr>
          <w:rFonts w:ascii="Verdana" w:eastAsia="Gill Sans MT" w:hAnsi="Verdana"/>
          <w:sz w:val="24"/>
          <w:szCs w:val="24"/>
        </w:rPr>
        <w:t xml:space="preserve">Funding advice and wider support to encourage new business start-ups, </w:t>
      </w:r>
      <w:r w:rsidR="00AA1565" w:rsidRPr="006204F0">
        <w:rPr>
          <w:rFonts w:ascii="Verdana" w:eastAsia="Gill Sans MT" w:hAnsi="Verdana"/>
          <w:sz w:val="24"/>
          <w:szCs w:val="24"/>
        </w:rPr>
        <w:t>innovation,</w:t>
      </w:r>
      <w:r w:rsidRPr="006204F0">
        <w:rPr>
          <w:rFonts w:ascii="Verdana" w:eastAsia="Gill Sans MT" w:hAnsi="Verdana"/>
          <w:sz w:val="24"/>
          <w:szCs w:val="24"/>
        </w:rPr>
        <w:t xml:space="preserve"> and opportunities for a more sustainable economy</w:t>
      </w:r>
      <w:r w:rsidR="00C22BFD">
        <w:rPr>
          <w:rFonts w:ascii="Verdana" w:eastAsia="Gill Sans MT" w:hAnsi="Verdana"/>
          <w:sz w:val="24"/>
          <w:szCs w:val="24"/>
        </w:rPr>
        <w:t>.</w:t>
      </w:r>
    </w:p>
    <w:p w14:paraId="3680B7D1" w14:textId="77777777" w:rsidR="00374659" w:rsidRPr="006204F0" w:rsidRDefault="00374659" w:rsidP="00374659">
      <w:pPr>
        <w:pStyle w:val="ListParagraph"/>
        <w:numPr>
          <w:ilvl w:val="0"/>
          <w:numId w:val="8"/>
        </w:numPr>
        <w:jc w:val="both"/>
        <w:rPr>
          <w:rFonts w:ascii="Verdana" w:eastAsia="Gill Sans MT" w:hAnsi="Verdana"/>
          <w:sz w:val="24"/>
          <w:szCs w:val="24"/>
        </w:rPr>
      </w:pPr>
      <w:r w:rsidRPr="006204F0">
        <w:rPr>
          <w:rFonts w:ascii="Verdana" w:eastAsia="Gill Sans MT" w:hAnsi="Verdana"/>
          <w:sz w:val="24"/>
          <w:szCs w:val="24"/>
        </w:rPr>
        <w:t>Setting the direction and vision of our visitor economy on behalf of the Staffordshire Destination Management Partnership</w:t>
      </w:r>
    </w:p>
    <w:p w14:paraId="0318A352" w14:textId="256FF74A" w:rsidR="00374659" w:rsidRPr="006204F0" w:rsidRDefault="00374659" w:rsidP="00374659">
      <w:pPr>
        <w:pStyle w:val="ListParagraph"/>
        <w:numPr>
          <w:ilvl w:val="0"/>
          <w:numId w:val="8"/>
        </w:numPr>
        <w:jc w:val="both"/>
        <w:rPr>
          <w:rFonts w:ascii="Verdana" w:eastAsia="Gill Sans MT" w:hAnsi="Verdana"/>
          <w:sz w:val="24"/>
          <w:szCs w:val="24"/>
        </w:rPr>
      </w:pPr>
      <w:r w:rsidRPr="006204F0">
        <w:rPr>
          <w:rFonts w:ascii="Verdana" w:eastAsia="Gill Sans MT" w:hAnsi="Verdana"/>
          <w:sz w:val="24"/>
          <w:szCs w:val="24"/>
        </w:rPr>
        <w:t>Planning Policy and Regulation work to shape the direction of future growth in Staffordshire and the management and safe operation of our minerals and waste resources</w:t>
      </w:r>
      <w:r w:rsidR="00C22BFD">
        <w:rPr>
          <w:rFonts w:ascii="Verdana" w:eastAsia="Gill Sans MT" w:hAnsi="Verdana"/>
          <w:sz w:val="24"/>
          <w:szCs w:val="24"/>
        </w:rPr>
        <w:t>.</w:t>
      </w:r>
    </w:p>
    <w:p w14:paraId="633E44D2" w14:textId="536E90D2" w:rsidR="00374659" w:rsidRPr="006204F0" w:rsidRDefault="00374659" w:rsidP="00374659">
      <w:pPr>
        <w:pStyle w:val="ListParagraph"/>
        <w:numPr>
          <w:ilvl w:val="0"/>
          <w:numId w:val="8"/>
        </w:numPr>
        <w:jc w:val="both"/>
        <w:rPr>
          <w:rFonts w:ascii="Verdana" w:eastAsia="Gill Sans MT" w:hAnsi="Verdana"/>
          <w:sz w:val="24"/>
          <w:szCs w:val="24"/>
        </w:rPr>
      </w:pPr>
      <w:r w:rsidRPr="006204F0">
        <w:rPr>
          <w:rFonts w:ascii="Verdana" w:eastAsia="Gill Sans MT" w:hAnsi="Verdana"/>
          <w:sz w:val="24"/>
          <w:szCs w:val="24"/>
        </w:rPr>
        <w:t xml:space="preserve">Physical Regeneration Projects </w:t>
      </w:r>
      <w:proofErr w:type="spellStart"/>
      <w:r w:rsidRPr="006204F0">
        <w:rPr>
          <w:rFonts w:ascii="Verdana" w:eastAsia="Gill Sans MT" w:hAnsi="Verdana"/>
          <w:sz w:val="24"/>
          <w:szCs w:val="24"/>
        </w:rPr>
        <w:t>revitalising</w:t>
      </w:r>
      <w:proofErr w:type="spellEnd"/>
      <w:r w:rsidRPr="006204F0">
        <w:rPr>
          <w:rFonts w:ascii="Verdana" w:eastAsia="Gill Sans MT" w:hAnsi="Verdana"/>
          <w:sz w:val="24"/>
          <w:szCs w:val="24"/>
        </w:rPr>
        <w:t xml:space="preserve"> Staffordshire’s communities and creating the conditions for growth for Staffordshire’s businesses and investment support activities to encourage new investors and facilitate local businesses to grow</w:t>
      </w:r>
      <w:r w:rsidR="00C22BFD">
        <w:rPr>
          <w:rFonts w:ascii="Verdana" w:eastAsia="Gill Sans MT" w:hAnsi="Verdana"/>
          <w:sz w:val="24"/>
          <w:szCs w:val="24"/>
        </w:rPr>
        <w:t>.</w:t>
      </w:r>
    </w:p>
    <w:p w14:paraId="4CB4E630" w14:textId="32292052" w:rsidR="00AD121A" w:rsidRDefault="00374659" w:rsidP="00AD121A">
      <w:pPr>
        <w:pStyle w:val="ListParagraph"/>
        <w:numPr>
          <w:ilvl w:val="0"/>
          <w:numId w:val="8"/>
        </w:numPr>
        <w:jc w:val="both"/>
        <w:rPr>
          <w:rFonts w:ascii="Verdana" w:eastAsia="Gill Sans MT" w:hAnsi="Verdana"/>
          <w:sz w:val="24"/>
          <w:szCs w:val="24"/>
        </w:rPr>
      </w:pPr>
      <w:r w:rsidRPr="006204F0">
        <w:rPr>
          <w:rFonts w:ascii="Verdana" w:eastAsia="Gill Sans MT" w:hAnsi="Verdana"/>
          <w:sz w:val="24"/>
          <w:szCs w:val="24"/>
        </w:rPr>
        <w:t xml:space="preserve">A County Farms service offering tenant farm opportunities for new entrants to the farming sector </w:t>
      </w:r>
      <w:r w:rsidRPr="00AD121A">
        <w:rPr>
          <w:rFonts w:ascii="Verdana" w:eastAsia="Gill Sans MT" w:hAnsi="Verdana"/>
          <w:sz w:val="24"/>
          <w:szCs w:val="24"/>
        </w:rPr>
        <w:t>or for those looking to expand their current businesses</w:t>
      </w:r>
      <w:r w:rsidR="00AD121A">
        <w:rPr>
          <w:rFonts w:ascii="Verdana" w:eastAsia="Gill Sans MT" w:hAnsi="Verdana"/>
          <w:sz w:val="24"/>
          <w:szCs w:val="24"/>
        </w:rPr>
        <w:t>.</w:t>
      </w:r>
    </w:p>
    <w:p w14:paraId="4FFC3754" w14:textId="5A3E94C9" w:rsidR="00487662" w:rsidRDefault="00487662" w:rsidP="00AD121A">
      <w:pPr>
        <w:pStyle w:val="ListParagraph"/>
        <w:numPr>
          <w:ilvl w:val="0"/>
          <w:numId w:val="8"/>
        </w:numPr>
        <w:jc w:val="both"/>
        <w:rPr>
          <w:rFonts w:ascii="Verdana" w:eastAsia="Gill Sans MT" w:hAnsi="Verdana"/>
          <w:sz w:val="24"/>
          <w:szCs w:val="24"/>
        </w:rPr>
      </w:pPr>
      <w:r>
        <w:rPr>
          <w:rFonts w:ascii="Verdana" w:eastAsia="Gill Sans MT" w:hAnsi="Verdana"/>
          <w:sz w:val="24"/>
          <w:szCs w:val="24"/>
        </w:rPr>
        <w:t>Accountability for the Stoke on Trent &amp; Staffordshire Gr</w:t>
      </w:r>
      <w:r w:rsidR="00AD6481">
        <w:rPr>
          <w:rFonts w:ascii="Verdana" w:eastAsia="Gill Sans MT" w:hAnsi="Verdana"/>
          <w:sz w:val="24"/>
          <w:szCs w:val="24"/>
        </w:rPr>
        <w:t>owth Hub, the first point of contact for local businesses.</w:t>
      </w:r>
    </w:p>
    <w:p w14:paraId="57C8F585" w14:textId="77777777" w:rsidR="00AD6481" w:rsidRPr="00AD121A" w:rsidRDefault="00AD6481" w:rsidP="00AD6481">
      <w:pPr>
        <w:pStyle w:val="ListParagraph"/>
        <w:ind w:left="360"/>
        <w:jc w:val="both"/>
        <w:rPr>
          <w:rFonts w:ascii="Verdana" w:eastAsia="Gill Sans MT" w:hAnsi="Verdana"/>
          <w:sz w:val="24"/>
          <w:szCs w:val="24"/>
        </w:rPr>
      </w:pPr>
    </w:p>
    <w:p w14:paraId="54461BD8" w14:textId="77777777" w:rsidR="00AD121A" w:rsidRPr="00AD121A" w:rsidRDefault="00AD121A" w:rsidP="00AD121A">
      <w:pPr>
        <w:pStyle w:val="Heading2"/>
        <w:jc w:val="both"/>
        <w:rPr>
          <w:rFonts w:ascii="Verdana" w:eastAsia="Gill Sans MT" w:hAnsi="Verdana"/>
          <w:bCs w:val="0"/>
          <w:color w:val="auto"/>
          <w:szCs w:val="24"/>
        </w:rPr>
      </w:pPr>
      <w:r w:rsidRPr="00AD121A">
        <w:rPr>
          <w:rFonts w:ascii="Verdana" w:eastAsia="Gill Sans MT" w:hAnsi="Verdana"/>
          <w:bCs w:val="0"/>
          <w:color w:val="auto"/>
          <w:szCs w:val="24"/>
        </w:rPr>
        <w:t xml:space="preserve">About the Growth Hub Service </w:t>
      </w:r>
    </w:p>
    <w:p w14:paraId="422C5ABE" w14:textId="77777777" w:rsidR="00AD121A" w:rsidRDefault="00AD121A" w:rsidP="00AD121A">
      <w:pPr>
        <w:pStyle w:val="Heading2"/>
        <w:jc w:val="both"/>
        <w:rPr>
          <w:rFonts w:ascii="Verdana" w:eastAsia="Gill Sans MT" w:hAnsi="Verdana"/>
          <w:bCs w:val="0"/>
          <w:color w:val="auto"/>
          <w:sz w:val="22"/>
          <w:szCs w:val="22"/>
        </w:rPr>
      </w:pPr>
    </w:p>
    <w:p w14:paraId="7D36544F" w14:textId="3DF2CDA2" w:rsidR="00A455F3" w:rsidRPr="008A5CEC" w:rsidRDefault="00AD121A" w:rsidP="00A455F3">
      <w:pPr>
        <w:pStyle w:val="Heading2"/>
        <w:jc w:val="both"/>
        <w:rPr>
          <w:rFonts w:ascii="Verdana" w:eastAsia="Gill Sans MT" w:hAnsi="Verdana"/>
          <w:b w:val="0"/>
          <w:bCs w:val="0"/>
          <w:color w:val="auto"/>
          <w:szCs w:val="24"/>
          <w:lang w:val="en"/>
        </w:rPr>
      </w:pPr>
      <w:r w:rsidRPr="00AD121A">
        <w:rPr>
          <w:rFonts w:ascii="Verdana" w:eastAsia="Gill Sans MT" w:hAnsi="Verdana"/>
          <w:b w:val="0"/>
          <w:bCs w:val="0"/>
          <w:szCs w:val="24"/>
          <w:lang w:val="en"/>
        </w:rPr>
        <w:t>Stoke-on-Trent and Staffordshire Growth Hub is part of a nationwide network of Growth Hubs currently operated and governed at a local level.  The responsibility for the Growth Hub falls to Staffordshire County Council and Stoke on Trent City Council, managed through a Steering Group</w:t>
      </w:r>
      <w:r w:rsidR="00EE0CCB">
        <w:rPr>
          <w:rFonts w:ascii="Verdana" w:eastAsia="Gill Sans MT" w:hAnsi="Verdana"/>
          <w:b w:val="0"/>
          <w:bCs w:val="0"/>
          <w:szCs w:val="24"/>
          <w:lang w:val="en"/>
        </w:rPr>
        <w:t xml:space="preserve"> and repo</w:t>
      </w:r>
      <w:r w:rsidR="004365A0">
        <w:rPr>
          <w:rFonts w:ascii="Verdana" w:eastAsia="Gill Sans MT" w:hAnsi="Verdana"/>
          <w:b w:val="0"/>
          <w:bCs w:val="0"/>
          <w:szCs w:val="24"/>
          <w:lang w:val="en"/>
        </w:rPr>
        <w:t>rting to the Leaders Board</w:t>
      </w:r>
      <w:r w:rsidRPr="00AD121A">
        <w:rPr>
          <w:rFonts w:ascii="Verdana" w:eastAsia="Gill Sans MT" w:hAnsi="Verdana"/>
          <w:b w:val="0"/>
          <w:bCs w:val="0"/>
          <w:szCs w:val="24"/>
          <w:lang w:val="en"/>
        </w:rPr>
        <w:t>.</w:t>
      </w:r>
      <w:r w:rsidR="00C22BFD">
        <w:rPr>
          <w:rFonts w:ascii="Verdana" w:eastAsia="Gill Sans MT" w:hAnsi="Verdana"/>
          <w:b w:val="0"/>
          <w:bCs w:val="0"/>
          <w:szCs w:val="24"/>
          <w:lang w:val="en"/>
        </w:rPr>
        <w:t xml:space="preserve"> </w:t>
      </w:r>
      <w:r w:rsidR="009A1AA7" w:rsidRPr="008A5CEC">
        <w:rPr>
          <w:rFonts w:ascii="Verdana" w:eastAsia="Gill Sans MT" w:hAnsi="Verdana"/>
          <w:b w:val="0"/>
          <w:bCs w:val="0"/>
          <w:color w:val="auto"/>
          <w:szCs w:val="24"/>
          <w:lang w:val="en"/>
        </w:rPr>
        <w:t>The Growth Hub Manager will be directly managed through Staffordshire Cou</w:t>
      </w:r>
      <w:r w:rsidR="006129E0" w:rsidRPr="008A5CEC">
        <w:rPr>
          <w:rFonts w:ascii="Verdana" w:eastAsia="Gill Sans MT" w:hAnsi="Verdana"/>
          <w:b w:val="0"/>
          <w:bCs w:val="0"/>
          <w:color w:val="auto"/>
          <w:szCs w:val="24"/>
          <w:lang w:val="en"/>
        </w:rPr>
        <w:t>n</w:t>
      </w:r>
      <w:r w:rsidR="009A1AA7" w:rsidRPr="008A5CEC">
        <w:rPr>
          <w:rFonts w:ascii="Verdana" w:eastAsia="Gill Sans MT" w:hAnsi="Verdana"/>
          <w:b w:val="0"/>
          <w:bCs w:val="0"/>
          <w:color w:val="auto"/>
          <w:szCs w:val="24"/>
          <w:lang w:val="en"/>
        </w:rPr>
        <w:t xml:space="preserve">ty Council but </w:t>
      </w:r>
      <w:r w:rsidR="00DD3B28">
        <w:rPr>
          <w:rFonts w:ascii="Verdana" w:eastAsia="Gill Sans MT" w:hAnsi="Verdana"/>
          <w:b w:val="0"/>
          <w:bCs w:val="0"/>
          <w:color w:val="auto"/>
          <w:szCs w:val="24"/>
          <w:lang w:val="en"/>
        </w:rPr>
        <w:t>t</w:t>
      </w:r>
      <w:r w:rsidR="009A1AA7" w:rsidRPr="008A5CEC">
        <w:rPr>
          <w:rFonts w:ascii="Verdana" w:eastAsia="Gill Sans MT" w:hAnsi="Verdana"/>
          <w:b w:val="0"/>
          <w:bCs w:val="0"/>
          <w:color w:val="auto"/>
          <w:szCs w:val="24"/>
          <w:lang w:val="en"/>
        </w:rPr>
        <w:t>here wi</w:t>
      </w:r>
      <w:r w:rsidR="00C903CB" w:rsidRPr="008A5CEC">
        <w:rPr>
          <w:rFonts w:ascii="Verdana" w:eastAsia="Gill Sans MT" w:hAnsi="Verdana"/>
          <w:b w:val="0"/>
          <w:bCs w:val="0"/>
          <w:color w:val="auto"/>
          <w:szCs w:val="24"/>
          <w:lang w:val="en"/>
        </w:rPr>
        <w:t>l</w:t>
      </w:r>
      <w:r w:rsidR="009A1AA7" w:rsidRPr="008A5CEC">
        <w:rPr>
          <w:rFonts w:ascii="Verdana" w:eastAsia="Gill Sans MT" w:hAnsi="Verdana"/>
          <w:b w:val="0"/>
          <w:bCs w:val="0"/>
          <w:color w:val="auto"/>
          <w:szCs w:val="24"/>
          <w:lang w:val="en"/>
        </w:rPr>
        <w:t>l be</w:t>
      </w:r>
      <w:r w:rsidR="00EA016F" w:rsidRPr="008A5CEC">
        <w:rPr>
          <w:rFonts w:ascii="Verdana" w:eastAsia="Gill Sans MT" w:hAnsi="Verdana"/>
          <w:b w:val="0"/>
          <w:bCs w:val="0"/>
          <w:color w:val="auto"/>
          <w:szCs w:val="24"/>
          <w:lang w:val="en"/>
        </w:rPr>
        <w:t xml:space="preserve"> a ‘dotted</w:t>
      </w:r>
      <w:r w:rsidR="009C74FF" w:rsidRPr="008A5CEC">
        <w:rPr>
          <w:rFonts w:ascii="Verdana" w:eastAsia="Gill Sans MT" w:hAnsi="Verdana"/>
          <w:b w:val="0"/>
          <w:bCs w:val="0"/>
          <w:color w:val="auto"/>
          <w:szCs w:val="24"/>
          <w:lang w:val="en"/>
        </w:rPr>
        <w:t xml:space="preserve"> </w:t>
      </w:r>
      <w:r w:rsidR="00EA016F" w:rsidRPr="008A5CEC">
        <w:rPr>
          <w:rFonts w:ascii="Verdana" w:eastAsia="Gill Sans MT" w:hAnsi="Verdana"/>
          <w:b w:val="0"/>
          <w:bCs w:val="0"/>
          <w:color w:val="auto"/>
          <w:szCs w:val="24"/>
          <w:lang w:val="en"/>
        </w:rPr>
        <w:t>line</w:t>
      </w:r>
      <w:r w:rsidR="009C74FF" w:rsidRPr="008A5CEC">
        <w:rPr>
          <w:rFonts w:ascii="Verdana" w:eastAsia="Gill Sans MT" w:hAnsi="Verdana"/>
          <w:b w:val="0"/>
          <w:bCs w:val="0"/>
          <w:color w:val="auto"/>
          <w:szCs w:val="24"/>
          <w:lang w:val="en"/>
        </w:rPr>
        <w:t>’</w:t>
      </w:r>
      <w:r w:rsidR="00EA016F" w:rsidRPr="008A5CEC">
        <w:rPr>
          <w:rFonts w:ascii="Verdana" w:eastAsia="Gill Sans MT" w:hAnsi="Verdana"/>
          <w:b w:val="0"/>
          <w:bCs w:val="0"/>
          <w:color w:val="auto"/>
          <w:szCs w:val="24"/>
          <w:lang w:val="en"/>
        </w:rPr>
        <w:t xml:space="preserve"> responsibility to the </w:t>
      </w:r>
      <w:r w:rsidR="00EE0CCB" w:rsidRPr="008A5CEC">
        <w:rPr>
          <w:rFonts w:ascii="Verdana" w:eastAsia="Gill Sans MT" w:hAnsi="Verdana"/>
          <w:b w:val="0"/>
          <w:bCs w:val="0"/>
          <w:color w:val="auto"/>
          <w:szCs w:val="24"/>
          <w:lang w:val="en"/>
        </w:rPr>
        <w:t xml:space="preserve">Economic Development </w:t>
      </w:r>
      <w:r w:rsidR="0082000A" w:rsidRPr="008A5CEC">
        <w:rPr>
          <w:rFonts w:ascii="Verdana" w:eastAsia="Gill Sans MT" w:hAnsi="Verdana"/>
          <w:b w:val="0"/>
          <w:bCs w:val="0"/>
          <w:color w:val="auto"/>
          <w:szCs w:val="24"/>
          <w:lang w:val="en"/>
        </w:rPr>
        <w:t xml:space="preserve">Manager </w:t>
      </w:r>
      <w:r w:rsidR="00EE0CCB" w:rsidRPr="008A5CEC">
        <w:rPr>
          <w:rFonts w:ascii="Verdana" w:eastAsia="Gill Sans MT" w:hAnsi="Verdana"/>
          <w:b w:val="0"/>
          <w:bCs w:val="0"/>
          <w:color w:val="auto"/>
          <w:szCs w:val="24"/>
          <w:lang w:val="en"/>
        </w:rPr>
        <w:t>at Stoke on Trent City Council.</w:t>
      </w:r>
    </w:p>
    <w:p w14:paraId="379A24A3" w14:textId="77777777" w:rsidR="00A455F3" w:rsidRDefault="00A455F3" w:rsidP="00A455F3">
      <w:pPr>
        <w:pStyle w:val="Heading2"/>
        <w:jc w:val="both"/>
        <w:rPr>
          <w:rFonts w:ascii="Verdana" w:eastAsia="Gill Sans MT" w:hAnsi="Verdana"/>
          <w:b w:val="0"/>
          <w:bCs w:val="0"/>
          <w:szCs w:val="24"/>
          <w:lang w:val="en"/>
        </w:rPr>
      </w:pPr>
    </w:p>
    <w:p w14:paraId="2B7F2E3F" w14:textId="585F4A81" w:rsidR="00AD121A" w:rsidRDefault="00AD121A" w:rsidP="00A455F3">
      <w:pPr>
        <w:pStyle w:val="Heading2"/>
        <w:jc w:val="both"/>
        <w:rPr>
          <w:rFonts w:ascii="Verdana" w:eastAsia="Gill Sans MT" w:hAnsi="Verdana"/>
          <w:b w:val="0"/>
          <w:bCs w:val="0"/>
          <w:szCs w:val="24"/>
          <w:lang w:val="en"/>
        </w:rPr>
      </w:pPr>
      <w:r w:rsidRPr="00A455F3">
        <w:rPr>
          <w:rFonts w:ascii="Verdana" w:eastAsia="Gill Sans MT" w:hAnsi="Verdana"/>
          <w:b w:val="0"/>
          <w:bCs w:val="0"/>
          <w:szCs w:val="24"/>
          <w:lang w:val="en"/>
        </w:rPr>
        <w:t xml:space="preserve">The Growth Hub plays a key role is in supporting the County and City to select, award and manage contracts for the supply of business support services.  It plays an active role in striking the best contractual terms with providers, and in acting in the economic interests of Staffordshire and the City of Stoke on Trent and the businesses based there.  As Accountable Body and employer of this post, Staffordshire County Council’s corporate strategy pledges to deliver value for money for residents and businesses and live within our means. A strong commercial approach involves understanding and shaping the Hubs spend, having robust processes in place, maintaining effective relationships with providers, and helping the Hub to make quality evidence-based commissioning decisions.  </w:t>
      </w:r>
    </w:p>
    <w:p w14:paraId="2531A6AD" w14:textId="77777777" w:rsidR="00EE0CCB" w:rsidRDefault="00EE0CCB" w:rsidP="00EE0CCB">
      <w:pPr>
        <w:rPr>
          <w:lang w:val="en"/>
        </w:rPr>
      </w:pPr>
    </w:p>
    <w:p w14:paraId="77D6FAFE" w14:textId="77777777" w:rsidR="004365A0" w:rsidRDefault="004365A0" w:rsidP="001F3113">
      <w:pPr>
        <w:pStyle w:val="Body-Bold"/>
      </w:pPr>
    </w:p>
    <w:p w14:paraId="1FC3286B" w14:textId="777FAB2E" w:rsidR="00816AA1" w:rsidRPr="00816AA1" w:rsidRDefault="00816AA1" w:rsidP="001F3113">
      <w:pPr>
        <w:pStyle w:val="Body-Bold"/>
      </w:pPr>
      <w:r w:rsidRPr="00816AA1">
        <w:lastRenderedPageBreak/>
        <w:t>Reporting Relationships</w:t>
      </w:r>
      <w:r w:rsidR="00726C38">
        <w:t xml:space="preserve"> </w:t>
      </w:r>
    </w:p>
    <w:p w14:paraId="1CF2634B" w14:textId="0F8674E3" w:rsidR="00816AA1" w:rsidRDefault="00816AA1" w:rsidP="001F3113">
      <w:pPr>
        <w:pStyle w:val="Body-Bold"/>
      </w:pPr>
      <w:r>
        <w:t>Responsible to:</w:t>
      </w:r>
      <w:r w:rsidR="00BC2881">
        <w:t xml:space="preserve"> </w:t>
      </w:r>
      <w:r w:rsidR="00BC2881" w:rsidRPr="00BC2881">
        <w:t>Head of Funding Business &amp; Enterprise</w:t>
      </w:r>
    </w:p>
    <w:p w14:paraId="139FBE12" w14:textId="289A1077" w:rsidR="00505821" w:rsidRDefault="725E4267" w:rsidP="00505821">
      <w:pPr>
        <w:pStyle w:val="Body-Bold"/>
        <w:rPr>
          <w:rFonts w:eastAsia="Calibri"/>
          <w:color w:val="000000" w:themeColor="text1"/>
        </w:rPr>
      </w:pPr>
      <w:r w:rsidRPr="5F5619A1">
        <w:rPr>
          <w:rFonts w:eastAsia="Calibri"/>
          <w:color w:val="000000" w:themeColor="text1"/>
        </w:rPr>
        <w:t>Responsible for:</w:t>
      </w:r>
      <w:r w:rsidR="008159FD">
        <w:rPr>
          <w:rFonts w:eastAsia="Calibri"/>
          <w:color w:val="000000" w:themeColor="text1"/>
        </w:rPr>
        <w:t xml:space="preserve"> </w:t>
      </w:r>
      <w:r w:rsidR="00D6283A">
        <w:rPr>
          <w:rFonts w:eastAsia="Calibri"/>
          <w:color w:val="000000" w:themeColor="text1"/>
        </w:rPr>
        <w:t xml:space="preserve">Business &amp; Enterprise Support Officers </w:t>
      </w:r>
    </w:p>
    <w:p w14:paraId="0ADF243F" w14:textId="712AD7A5" w:rsidR="0041456C" w:rsidRPr="00505821" w:rsidRDefault="0041456C" w:rsidP="00505821">
      <w:pPr>
        <w:pStyle w:val="Body-Bold"/>
        <w:rPr>
          <w:rFonts w:eastAsia="Calibri"/>
          <w:color w:val="000000" w:themeColor="text1"/>
        </w:rPr>
      </w:pPr>
      <w:r>
        <w:t xml:space="preserve">Key Accountabilities: </w:t>
      </w:r>
    </w:p>
    <w:p w14:paraId="0F79819E" w14:textId="05F5B5E1" w:rsidR="000C5C95" w:rsidRPr="006F723C" w:rsidRDefault="005F7680" w:rsidP="006F723C">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 xml:space="preserve">Drive best value and high performance </w:t>
      </w:r>
      <w:r w:rsidR="006F723C">
        <w:rPr>
          <w:rFonts w:ascii="Verdana" w:eastAsia="Gill Sans MT" w:hAnsi="Verdana" w:cs="Arial"/>
          <w:sz w:val="24"/>
          <w:szCs w:val="24"/>
          <w:lang w:val="en-GB"/>
        </w:rPr>
        <w:t xml:space="preserve">of </w:t>
      </w:r>
      <w:r w:rsidRPr="00D25743">
        <w:rPr>
          <w:rFonts w:ascii="Verdana" w:eastAsia="Gill Sans MT" w:hAnsi="Verdana" w:cs="Arial"/>
          <w:sz w:val="24"/>
          <w:szCs w:val="24"/>
          <w:lang w:val="en-GB"/>
        </w:rPr>
        <w:t>delivery organisations</w:t>
      </w:r>
      <w:r w:rsidR="004B59CC">
        <w:rPr>
          <w:rFonts w:ascii="Verdana" w:eastAsia="Gill Sans MT" w:hAnsi="Verdana" w:cs="Arial"/>
          <w:sz w:val="24"/>
          <w:szCs w:val="24"/>
          <w:lang w:val="en-GB"/>
        </w:rPr>
        <w:t xml:space="preserve"> by</w:t>
      </w:r>
      <w:r w:rsidRPr="00D25743">
        <w:rPr>
          <w:rFonts w:ascii="Verdana" w:eastAsia="Gill Sans MT" w:hAnsi="Verdana" w:cs="Arial"/>
          <w:sz w:val="24"/>
          <w:szCs w:val="24"/>
          <w:lang w:val="en-GB"/>
        </w:rPr>
        <w:t xml:space="preserve"> </w:t>
      </w:r>
      <w:r w:rsidR="00A538A5">
        <w:rPr>
          <w:rFonts w:ascii="Verdana" w:eastAsia="Gill Sans MT" w:hAnsi="Verdana" w:cs="Arial"/>
          <w:sz w:val="24"/>
          <w:szCs w:val="24"/>
          <w:lang w:val="en-GB"/>
        </w:rPr>
        <w:t xml:space="preserve">directing and </w:t>
      </w:r>
      <w:r w:rsidRPr="00D25743">
        <w:rPr>
          <w:rFonts w:ascii="Verdana" w:eastAsia="Gill Sans MT" w:hAnsi="Verdana" w:cs="Arial"/>
          <w:sz w:val="24"/>
          <w:szCs w:val="24"/>
          <w:lang w:val="en-GB"/>
        </w:rPr>
        <w:t>lead</w:t>
      </w:r>
      <w:r w:rsidR="004B59CC">
        <w:rPr>
          <w:rFonts w:ascii="Verdana" w:eastAsia="Gill Sans MT" w:hAnsi="Verdana" w:cs="Arial"/>
          <w:sz w:val="24"/>
          <w:szCs w:val="24"/>
          <w:lang w:val="en-GB"/>
        </w:rPr>
        <w:t>ing</w:t>
      </w:r>
      <w:r w:rsidRPr="00D25743">
        <w:rPr>
          <w:rFonts w:ascii="Verdana" w:eastAsia="Gill Sans MT" w:hAnsi="Verdana" w:cs="Arial"/>
          <w:sz w:val="24"/>
          <w:szCs w:val="24"/>
          <w:lang w:val="en-GB"/>
        </w:rPr>
        <w:t xml:space="preserve"> negotiations </w:t>
      </w:r>
      <w:r w:rsidR="006F723C">
        <w:rPr>
          <w:rFonts w:ascii="Verdana" w:eastAsia="Gill Sans MT" w:hAnsi="Verdana" w:cs="Arial"/>
          <w:sz w:val="24"/>
          <w:szCs w:val="24"/>
          <w:lang w:val="en-GB"/>
        </w:rPr>
        <w:t xml:space="preserve">relating to business support requirements </w:t>
      </w:r>
      <w:r w:rsidRPr="00D25743">
        <w:rPr>
          <w:rFonts w:ascii="Verdana" w:eastAsia="Gill Sans MT" w:hAnsi="Verdana" w:cs="Arial"/>
          <w:sz w:val="24"/>
          <w:szCs w:val="24"/>
          <w:lang w:val="en-GB"/>
        </w:rPr>
        <w:t>to maximise benefits in terms of continuous improvement and value for money.</w:t>
      </w:r>
    </w:p>
    <w:p w14:paraId="346C1ECB" w14:textId="77777777" w:rsidR="00505821" w:rsidRPr="00D25743" w:rsidRDefault="00505821" w:rsidP="00505821">
      <w:pPr>
        <w:pStyle w:val="ListParagraph"/>
        <w:spacing w:after="0" w:line="240" w:lineRule="auto"/>
        <w:jc w:val="both"/>
        <w:rPr>
          <w:rFonts w:ascii="Verdana" w:eastAsia="Gill Sans MT" w:hAnsi="Verdana" w:cs="Arial"/>
          <w:sz w:val="24"/>
          <w:szCs w:val="24"/>
          <w:lang w:val="en-GB"/>
        </w:rPr>
      </w:pPr>
    </w:p>
    <w:p w14:paraId="76B0AB3B" w14:textId="2942008E" w:rsidR="004B59CC"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Ensure that the needs of local business are embedded across the Growth Hub and into all decision making</w:t>
      </w:r>
      <w:r w:rsidR="004B59CC">
        <w:rPr>
          <w:rFonts w:ascii="Verdana" w:eastAsia="Gill Sans MT" w:hAnsi="Verdana" w:cs="Arial"/>
          <w:sz w:val="24"/>
          <w:szCs w:val="24"/>
          <w:lang w:val="en-GB"/>
        </w:rPr>
        <w:t xml:space="preserve"> by</w:t>
      </w:r>
      <w:r w:rsidR="00D6283A">
        <w:rPr>
          <w:rFonts w:ascii="Verdana" w:eastAsia="Gill Sans MT" w:hAnsi="Verdana" w:cs="Arial"/>
          <w:sz w:val="24"/>
          <w:szCs w:val="24"/>
          <w:lang w:val="en-GB"/>
        </w:rPr>
        <w:t xml:space="preserve"> gathering intelligence and </w:t>
      </w:r>
      <w:proofErr w:type="gramStart"/>
      <w:r w:rsidR="00D6283A">
        <w:rPr>
          <w:rFonts w:ascii="Verdana" w:eastAsia="Gill Sans MT" w:hAnsi="Verdana" w:cs="Arial"/>
          <w:sz w:val="24"/>
          <w:szCs w:val="24"/>
          <w:lang w:val="en-GB"/>
        </w:rPr>
        <w:t xml:space="preserve">establishing </w:t>
      </w:r>
      <w:r w:rsidR="000C5C95">
        <w:rPr>
          <w:rFonts w:ascii="Verdana" w:eastAsia="Gill Sans MT" w:hAnsi="Verdana" w:cs="Arial"/>
          <w:sz w:val="24"/>
          <w:szCs w:val="24"/>
          <w:lang w:val="en-GB"/>
        </w:rPr>
        <w:t xml:space="preserve"> and</w:t>
      </w:r>
      <w:proofErr w:type="gramEnd"/>
      <w:r w:rsidR="000C5C95">
        <w:rPr>
          <w:rFonts w:ascii="Verdana" w:eastAsia="Gill Sans MT" w:hAnsi="Verdana" w:cs="Arial"/>
          <w:sz w:val="24"/>
          <w:szCs w:val="24"/>
          <w:lang w:val="en-GB"/>
        </w:rPr>
        <w:t xml:space="preserve"> understanding commercial business needs</w:t>
      </w:r>
      <w:r w:rsidRPr="00D25743">
        <w:rPr>
          <w:rFonts w:ascii="Verdana" w:eastAsia="Gill Sans MT" w:hAnsi="Verdana" w:cs="Arial"/>
          <w:sz w:val="24"/>
          <w:szCs w:val="24"/>
          <w:lang w:val="en-GB"/>
        </w:rPr>
        <w:t xml:space="preserve">. </w:t>
      </w:r>
    </w:p>
    <w:p w14:paraId="72A5DBA9" w14:textId="77777777" w:rsidR="004B59CC" w:rsidRPr="004B59CC" w:rsidRDefault="004B59CC" w:rsidP="004B59CC">
      <w:pPr>
        <w:pStyle w:val="ListParagraph"/>
        <w:rPr>
          <w:rFonts w:ascii="Verdana" w:eastAsia="Gill Sans MT" w:hAnsi="Verdana" w:cs="Arial"/>
          <w:sz w:val="24"/>
          <w:szCs w:val="24"/>
          <w:lang w:val="en-GB"/>
        </w:rPr>
      </w:pPr>
    </w:p>
    <w:p w14:paraId="5916B588" w14:textId="6669E507" w:rsidR="005F7680" w:rsidRPr="00D25743"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Responsible for ensuring that business owners are supported with appropriate activities to deliver their growth and diversification strategies</w:t>
      </w:r>
      <w:r w:rsidR="004B59CC">
        <w:rPr>
          <w:rFonts w:ascii="Verdana" w:eastAsia="Gill Sans MT" w:hAnsi="Verdana" w:cs="Arial"/>
          <w:sz w:val="24"/>
          <w:szCs w:val="24"/>
          <w:lang w:val="en-GB"/>
        </w:rPr>
        <w:t xml:space="preserve"> by</w:t>
      </w:r>
      <w:r w:rsidR="00D6283A">
        <w:rPr>
          <w:rFonts w:ascii="Verdana" w:eastAsia="Gill Sans MT" w:hAnsi="Verdana" w:cs="Arial"/>
          <w:sz w:val="24"/>
          <w:szCs w:val="24"/>
          <w:lang w:val="en-GB"/>
        </w:rPr>
        <w:t xml:space="preserve"> determining need and work</w:t>
      </w:r>
      <w:r w:rsidR="006F723C">
        <w:rPr>
          <w:rFonts w:ascii="Verdana" w:eastAsia="Gill Sans MT" w:hAnsi="Verdana" w:cs="Arial"/>
          <w:sz w:val="24"/>
          <w:szCs w:val="24"/>
          <w:lang w:val="en-GB"/>
        </w:rPr>
        <w:t>ing</w:t>
      </w:r>
      <w:r w:rsidR="00D6283A">
        <w:rPr>
          <w:rFonts w:ascii="Verdana" w:eastAsia="Gill Sans MT" w:hAnsi="Verdana" w:cs="Arial"/>
          <w:sz w:val="24"/>
          <w:szCs w:val="24"/>
          <w:lang w:val="en-GB"/>
        </w:rPr>
        <w:t xml:space="preserve"> with partners to ensure support is available and accessible.</w:t>
      </w:r>
    </w:p>
    <w:p w14:paraId="4381C6E5" w14:textId="77777777" w:rsidR="00505821" w:rsidRPr="00D25743" w:rsidRDefault="00505821" w:rsidP="00505821">
      <w:pPr>
        <w:spacing w:after="0" w:line="240" w:lineRule="auto"/>
        <w:jc w:val="both"/>
        <w:rPr>
          <w:rFonts w:ascii="Verdana" w:eastAsia="Gill Sans MT" w:hAnsi="Verdana" w:cs="Arial"/>
          <w:sz w:val="24"/>
          <w:szCs w:val="24"/>
          <w:lang w:val="en-GB"/>
        </w:rPr>
      </w:pPr>
    </w:p>
    <w:p w14:paraId="4AF7092F" w14:textId="34432A3F" w:rsidR="005F7680" w:rsidRPr="00D25743"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 xml:space="preserve">Operationally accountable for ensuring that local, </w:t>
      </w:r>
      <w:r w:rsidR="0027243B" w:rsidRPr="00D25743">
        <w:rPr>
          <w:rFonts w:ascii="Verdana" w:eastAsia="Gill Sans MT" w:hAnsi="Verdana" w:cs="Arial"/>
          <w:sz w:val="24"/>
          <w:szCs w:val="24"/>
          <w:lang w:val="en-GB"/>
        </w:rPr>
        <w:t>regional,</w:t>
      </w:r>
      <w:r w:rsidRPr="00D25743">
        <w:rPr>
          <w:rFonts w:ascii="Verdana" w:eastAsia="Gill Sans MT" w:hAnsi="Verdana" w:cs="Arial"/>
          <w:sz w:val="24"/>
          <w:szCs w:val="24"/>
          <w:lang w:val="en-GB"/>
        </w:rPr>
        <w:t xml:space="preserve"> and national business support strategies are translated into relevant delivery models. Challenge existing arrangements and find opportunities for efficiency through working with corporate services such as Legal, Finance and Procurement.</w:t>
      </w:r>
    </w:p>
    <w:p w14:paraId="375B164E" w14:textId="77777777" w:rsidR="00505821" w:rsidRPr="00D25743" w:rsidRDefault="00505821" w:rsidP="00505821">
      <w:pPr>
        <w:spacing w:after="0" w:line="240" w:lineRule="auto"/>
        <w:jc w:val="both"/>
        <w:rPr>
          <w:rFonts w:ascii="Verdana" w:eastAsia="Gill Sans MT" w:hAnsi="Verdana" w:cs="Arial"/>
          <w:sz w:val="24"/>
          <w:szCs w:val="24"/>
          <w:lang w:val="en-GB"/>
        </w:rPr>
      </w:pPr>
    </w:p>
    <w:p w14:paraId="6FB105F1" w14:textId="36521104" w:rsidR="004B59CC"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Responsible for ensuring visibility of business support services</w:t>
      </w:r>
      <w:r w:rsidR="004B59CC">
        <w:rPr>
          <w:rFonts w:ascii="Verdana" w:eastAsia="Gill Sans MT" w:hAnsi="Verdana" w:cs="Arial"/>
          <w:sz w:val="24"/>
          <w:szCs w:val="24"/>
          <w:lang w:val="en-GB"/>
        </w:rPr>
        <w:t xml:space="preserve"> by</w:t>
      </w:r>
      <w:r w:rsidR="00D6283A">
        <w:rPr>
          <w:rFonts w:ascii="Verdana" w:eastAsia="Gill Sans MT" w:hAnsi="Verdana" w:cs="Arial"/>
          <w:sz w:val="24"/>
          <w:szCs w:val="24"/>
          <w:lang w:val="en-GB"/>
        </w:rPr>
        <w:t xml:space="preserve"> working with partners to ensure appropriate communication and promotion is in place.</w:t>
      </w:r>
      <w:r w:rsidRPr="00D25743">
        <w:rPr>
          <w:rFonts w:ascii="Verdana" w:eastAsia="Gill Sans MT" w:hAnsi="Verdana" w:cs="Arial"/>
          <w:sz w:val="24"/>
          <w:szCs w:val="24"/>
          <w:lang w:val="en-GB"/>
        </w:rPr>
        <w:t xml:space="preserve"> </w:t>
      </w:r>
    </w:p>
    <w:p w14:paraId="6AC94351" w14:textId="77777777" w:rsidR="00831197" w:rsidRPr="006F723C" w:rsidRDefault="00831197" w:rsidP="006F723C">
      <w:pPr>
        <w:spacing w:after="0" w:line="240" w:lineRule="auto"/>
        <w:jc w:val="both"/>
        <w:rPr>
          <w:rFonts w:ascii="Verdana" w:eastAsia="Gill Sans MT" w:hAnsi="Verdana" w:cs="Arial"/>
          <w:sz w:val="24"/>
          <w:szCs w:val="24"/>
          <w:lang w:val="en-GB"/>
        </w:rPr>
      </w:pPr>
    </w:p>
    <w:p w14:paraId="019D4726" w14:textId="77988534" w:rsidR="005F7680" w:rsidRPr="00D25743" w:rsidRDefault="004B59CC"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Pr>
          <w:rFonts w:ascii="Verdana" w:eastAsia="Gill Sans MT" w:hAnsi="Verdana" w:cs="Arial"/>
          <w:sz w:val="24"/>
          <w:szCs w:val="24"/>
          <w:lang w:val="en-GB"/>
        </w:rPr>
        <w:t xml:space="preserve">Responsible for </w:t>
      </w:r>
      <w:r w:rsidR="005F7680" w:rsidRPr="00D25743">
        <w:rPr>
          <w:rFonts w:ascii="Verdana" w:eastAsia="Gill Sans MT" w:hAnsi="Verdana" w:cs="Arial"/>
          <w:sz w:val="24"/>
          <w:szCs w:val="24"/>
          <w:lang w:val="en-GB"/>
        </w:rPr>
        <w:t xml:space="preserve">monitoring existing spend and </w:t>
      </w:r>
      <w:r w:rsidR="00186CDE" w:rsidRPr="00D25743">
        <w:rPr>
          <w:rFonts w:ascii="Verdana" w:eastAsia="Gill Sans MT" w:hAnsi="Verdana" w:cs="Arial"/>
          <w:sz w:val="24"/>
          <w:szCs w:val="24"/>
          <w:lang w:val="en-GB"/>
        </w:rPr>
        <w:t>performance</w:t>
      </w:r>
      <w:r w:rsidR="00186CDE">
        <w:rPr>
          <w:rFonts w:ascii="Verdana" w:eastAsia="Gill Sans MT" w:hAnsi="Verdana" w:cs="Arial"/>
          <w:sz w:val="24"/>
          <w:szCs w:val="24"/>
          <w:lang w:val="en-GB"/>
        </w:rPr>
        <w:t xml:space="preserve"> and</w:t>
      </w:r>
      <w:r w:rsidR="005F7680" w:rsidRPr="00D25743">
        <w:rPr>
          <w:rFonts w:ascii="Verdana" w:eastAsia="Gill Sans MT" w:hAnsi="Verdana" w:cs="Arial"/>
          <w:sz w:val="24"/>
          <w:szCs w:val="24"/>
          <w:lang w:val="en-GB"/>
        </w:rPr>
        <w:t xml:space="preserve"> identifying opportunities for improvement</w:t>
      </w:r>
      <w:r w:rsidR="00D055AE">
        <w:rPr>
          <w:rFonts w:ascii="Verdana" w:eastAsia="Gill Sans MT" w:hAnsi="Verdana" w:cs="Arial"/>
          <w:sz w:val="24"/>
          <w:szCs w:val="24"/>
          <w:lang w:val="en-GB"/>
        </w:rPr>
        <w:t xml:space="preserve"> </w:t>
      </w:r>
      <w:r w:rsidR="005F7680" w:rsidRPr="00D25743">
        <w:rPr>
          <w:rFonts w:ascii="Verdana" w:eastAsia="Gill Sans MT" w:hAnsi="Verdana" w:cs="Arial"/>
          <w:sz w:val="24"/>
          <w:szCs w:val="24"/>
          <w:lang w:val="en-GB"/>
        </w:rPr>
        <w:t>and researching and proposing alternatives.</w:t>
      </w:r>
    </w:p>
    <w:p w14:paraId="1D1E8215" w14:textId="77777777" w:rsidR="00505821" w:rsidRPr="00D25743" w:rsidRDefault="00505821" w:rsidP="00505821">
      <w:pPr>
        <w:spacing w:after="0" w:line="240" w:lineRule="auto"/>
        <w:jc w:val="both"/>
        <w:rPr>
          <w:rFonts w:ascii="Verdana" w:eastAsia="Gill Sans MT" w:hAnsi="Verdana" w:cs="Arial"/>
          <w:sz w:val="24"/>
          <w:szCs w:val="24"/>
          <w:lang w:val="en-GB"/>
        </w:rPr>
      </w:pPr>
    </w:p>
    <w:p w14:paraId="518C83AA" w14:textId="50B6AF64" w:rsidR="005F7680" w:rsidRPr="00D25743"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 xml:space="preserve">Responsible for ensuring that the appropriate levels of contract and performance management are undertaken through </w:t>
      </w:r>
      <w:r w:rsidR="00A538A5">
        <w:rPr>
          <w:rFonts w:ascii="Verdana" w:eastAsia="Gill Sans MT" w:hAnsi="Verdana" w:cs="Arial"/>
          <w:sz w:val="24"/>
          <w:szCs w:val="24"/>
          <w:lang w:val="en-GB"/>
        </w:rPr>
        <w:t xml:space="preserve">direct management </w:t>
      </w:r>
      <w:r w:rsidRPr="00D25743">
        <w:rPr>
          <w:rFonts w:ascii="Verdana" w:eastAsia="Gill Sans MT" w:hAnsi="Verdana" w:cs="Arial"/>
          <w:sz w:val="24"/>
          <w:szCs w:val="24"/>
          <w:lang w:val="en-GB"/>
        </w:rPr>
        <w:t>or by influence within the business area.</w:t>
      </w:r>
      <w:r w:rsidRPr="00D25743">
        <w:rPr>
          <w:rFonts w:ascii="Verdana" w:eastAsia="Times New Roman" w:hAnsi="Verdana" w:cs="Arial"/>
          <w:sz w:val="24"/>
          <w:szCs w:val="24"/>
          <w:lang w:val="en-GB"/>
        </w:rPr>
        <w:t xml:space="preserve">  This includes preparation and submission of regular reports and quarterly claims to the funders, lead organisations and partners in line with Schedule 1 and Schedule 3 criteria.</w:t>
      </w:r>
    </w:p>
    <w:p w14:paraId="1B1D1638" w14:textId="77777777" w:rsidR="00505821" w:rsidRPr="00D25743" w:rsidRDefault="00505821" w:rsidP="00505821">
      <w:pPr>
        <w:spacing w:after="0" w:line="240" w:lineRule="auto"/>
        <w:jc w:val="both"/>
        <w:rPr>
          <w:rFonts w:ascii="Verdana" w:eastAsia="Gill Sans MT" w:hAnsi="Verdana" w:cs="Arial"/>
          <w:sz w:val="24"/>
          <w:szCs w:val="24"/>
          <w:lang w:val="en-GB"/>
        </w:rPr>
      </w:pPr>
    </w:p>
    <w:p w14:paraId="0DD666A0" w14:textId="641C17D5" w:rsidR="005F7680" w:rsidRPr="006F723C" w:rsidRDefault="005F7680" w:rsidP="006F723C">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 xml:space="preserve">Provide management of direct staff reports to achieve corporate behaviours and </w:t>
      </w:r>
      <w:r w:rsidR="00831197">
        <w:rPr>
          <w:rFonts w:ascii="Verdana" w:eastAsia="Gill Sans MT" w:hAnsi="Verdana" w:cs="Arial"/>
          <w:sz w:val="24"/>
          <w:szCs w:val="24"/>
          <w:lang w:val="en-GB"/>
        </w:rPr>
        <w:t>objectives, coaching and empowering others to maintain and develop personal and organisational performance</w:t>
      </w:r>
      <w:r w:rsidRPr="006F723C">
        <w:rPr>
          <w:rFonts w:ascii="Verdana" w:eastAsia="Gill Sans MT" w:hAnsi="Verdana" w:cs="Arial"/>
          <w:sz w:val="24"/>
          <w:szCs w:val="24"/>
          <w:lang w:val="en-GB"/>
        </w:rPr>
        <w:t>.</w:t>
      </w:r>
      <w:r w:rsidR="00F971B7" w:rsidRPr="006F723C">
        <w:rPr>
          <w:rFonts w:ascii="Verdana" w:eastAsia="Gill Sans MT" w:hAnsi="Verdana" w:cs="Arial"/>
          <w:sz w:val="24"/>
          <w:szCs w:val="24"/>
          <w:lang w:val="en-GB"/>
        </w:rPr>
        <w:t xml:space="preserve"> Work </w:t>
      </w:r>
      <w:r w:rsidR="00686358" w:rsidRPr="006F723C">
        <w:rPr>
          <w:rFonts w:ascii="Verdana" w:eastAsia="Gill Sans MT" w:hAnsi="Verdana" w:cs="Arial"/>
          <w:sz w:val="24"/>
          <w:szCs w:val="24"/>
          <w:lang w:val="en-GB"/>
        </w:rPr>
        <w:t xml:space="preserve">closely </w:t>
      </w:r>
      <w:r w:rsidR="00F971B7" w:rsidRPr="006F723C">
        <w:rPr>
          <w:rFonts w:ascii="Verdana" w:eastAsia="Gill Sans MT" w:hAnsi="Verdana" w:cs="Arial"/>
          <w:sz w:val="24"/>
          <w:szCs w:val="24"/>
          <w:lang w:val="en-GB"/>
        </w:rPr>
        <w:t xml:space="preserve">with </w:t>
      </w:r>
      <w:r w:rsidR="00686358" w:rsidRPr="006F723C">
        <w:rPr>
          <w:rFonts w:ascii="Verdana" w:eastAsia="Gill Sans MT" w:hAnsi="Verdana" w:cs="Arial"/>
          <w:sz w:val="24"/>
          <w:szCs w:val="24"/>
          <w:lang w:val="en-GB"/>
        </w:rPr>
        <w:lastRenderedPageBreak/>
        <w:t>Stoke on Trent City Council</w:t>
      </w:r>
      <w:r w:rsidR="00821789">
        <w:rPr>
          <w:rFonts w:ascii="Verdana" w:eastAsia="Gill Sans MT" w:hAnsi="Verdana" w:cs="Arial"/>
          <w:sz w:val="24"/>
          <w:szCs w:val="24"/>
          <w:lang w:val="en-GB"/>
        </w:rPr>
        <w:t xml:space="preserve"> </w:t>
      </w:r>
      <w:r w:rsidR="00686358" w:rsidRPr="006F723C">
        <w:rPr>
          <w:rFonts w:ascii="Verdana" w:eastAsia="Gill Sans MT" w:hAnsi="Verdana" w:cs="Arial"/>
          <w:sz w:val="24"/>
          <w:szCs w:val="24"/>
          <w:lang w:val="en-GB"/>
        </w:rPr>
        <w:t xml:space="preserve">to ensure </w:t>
      </w:r>
      <w:r w:rsidR="006F723C">
        <w:rPr>
          <w:rFonts w:ascii="Verdana" w:eastAsia="Gill Sans MT" w:hAnsi="Verdana" w:cs="Arial"/>
          <w:sz w:val="24"/>
          <w:szCs w:val="24"/>
          <w:lang w:val="en-GB"/>
        </w:rPr>
        <w:t xml:space="preserve">a </w:t>
      </w:r>
      <w:r w:rsidR="00661AC6" w:rsidRPr="006F723C">
        <w:rPr>
          <w:rFonts w:ascii="Verdana" w:eastAsia="Gill Sans MT" w:hAnsi="Verdana" w:cs="Arial"/>
          <w:sz w:val="24"/>
          <w:szCs w:val="24"/>
          <w:lang w:val="en-GB"/>
        </w:rPr>
        <w:t>co-</w:t>
      </w:r>
      <w:r w:rsidR="008C76E2" w:rsidRPr="006F723C">
        <w:rPr>
          <w:rFonts w:ascii="Verdana" w:eastAsia="Gill Sans MT" w:hAnsi="Verdana" w:cs="Arial"/>
          <w:sz w:val="24"/>
          <w:szCs w:val="24"/>
          <w:lang w:val="en-GB"/>
        </w:rPr>
        <w:t>or</w:t>
      </w:r>
      <w:r w:rsidR="00661AC6" w:rsidRPr="006F723C">
        <w:rPr>
          <w:rFonts w:ascii="Verdana" w:eastAsia="Gill Sans MT" w:hAnsi="Verdana" w:cs="Arial"/>
          <w:sz w:val="24"/>
          <w:szCs w:val="24"/>
          <w:lang w:val="en-GB"/>
        </w:rPr>
        <w:t>dinated approach to business support.</w:t>
      </w:r>
    </w:p>
    <w:p w14:paraId="57157C75" w14:textId="77777777" w:rsidR="00505821" w:rsidRPr="00661AC6" w:rsidRDefault="00505821" w:rsidP="00505821">
      <w:pPr>
        <w:spacing w:after="0" w:line="240" w:lineRule="auto"/>
        <w:jc w:val="both"/>
        <w:rPr>
          <w:rFonts w:ascii="Verdana" w:eastAsia="Gill Sans MT" w:hAnsi="Verdana" w:cs="Arial"/>
          <w:color w:val="FF0000"/>
          <w:sz w:val="24"/>
          <w:szCs w:val="24"/>
          <w:lang w:val="en-GB"/>
        </w:rPr>
      </w:pPr>
    </w:p>
    <w:p w14:paraId="79650DE5" w14:textId="5E5215E4" w:rsidR="005F7680" w:rsidRPr="00D25743"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 xml:space="preserve">Identify opportunities available to the business community and business support organisations by having knowledge </w:t>
      </w:r>
      <w:r w:rsidR="00831197">
        <w:rPr>
          <w:rFonts w:ascii="Verdana" w:eastAsia="Gill Sans MT" w:hAnsi="Verdana" w:cs="Arial"/>
          <w:sz w:val="24"/>
          <w:szCs w:val="24"/>
          <w:lang w:val="en-GB"/>
        </w:rPr>
        <w:t xml:space="preserve">and insight </w:t>
      </w:r>
      <w:r w:rsidRPr="00D25743">
        <w:rPr>
          <w:rFonts w:ascii="Verdana" w:eastAsia="Gill Sans MT" w:hAnsi="Verdana" w:cs="Arial"/>
          <w:sz w:val="24"/>
          <w:szCs w:val="24"/>
          <w:lang w:val="en-GB"/>
        </w:rPr>
        <w:t xml:space="preserve">of emerging trends and market opportunities </w:t>
      </w:r>
      <w:r w:rsidR="00A538A5">
        <w:rPr>
          <w:rFonts w:ascii="Verdana" w:eastAsia="Gill Sans MT" w:hAnsi="Verdana" w:cs="Arial"/>
          <w:sz w:val="24"/>
          <w:szCs w:val="24"/>
          <w:lang w:val="en-GB"/>
        </w:rPr>
        <w:t xml:space="preserve">by </w:t>
      </w:r>
      <w:r w:rsidRPr="00D25743">
        <w:rPr>
          <w:rFonts w:ascii="Verdana" w:eastAsia="Gill Sans MT" w:hAnsi="Verdana" w:cs="Arial"/>
          <w:sz w:val="24"/>
          <w:szCs w:val="24"/>
          <w:lang w:val="en-GB"/>
        </w:rPr>
        <w:t>building and maintaining relationships with key stakeholders and providers.</w:t>
      </w:r>
    </w:p>
    <w:p w14:paraId="3556984F" w14:textId="77777777" w:rsidR="00505821" w:rsidRPr="00D25743" w:rsidRDefault="00505821" w:rsidP="00505821">
      <w:pPr>
        <w:spacing w:after="0" w:line="240" w:lineRule="auto"/>
        <w:jc w:val="both"/>
        <w:rPr>
          <w:rFonts w:ascii="Verdana" w:eastAsia="Gill Sans MT" w:hAnsi="Verdana" w:cs="Arial"/>
          <w:sz w:val="24"/>
          <w:szCs w:val="24"/>
          <w:lang w:val="en-GB"/>
        </w:rPr>
      </w:pPr>
    </w:p>
    <w:p w14:paraId="63FD5B93" w14:textId="77777777" w:rsidR="005F7680" w:rsidRPr="00D25743" w:rsidRDefault="005F7680" w:rsidP="005F7680">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Gill Sans MT" w:hAnsi="Verdana" w:cs="Arial"/>
          <w:sz w:val="24"/>
          <w:szCs w:val="24"/>
          <w:lang w:val="en-GB"/>
        </w:rPr>
        <w:t>Develop and maintain insight into the needs of local business and the local provider market to identify maintain and improve the opportunities for local businesses and drive social value benefits for Staffordshire.</w:t>
      </w:r>
    </w:p>
    <w:p w14:paraId="54F55129" w14:textId="77777777" w:rsidR="00505821" w:rsidRPr="00D25743" w:rsidRDefault="00505821" w:rsidP="00505821">
      <w:pPr>
        <w:spacing w:after="0" w:line="240" w:lineRule="auto"/>
        <w:jc w:val="both"/>
        <w:rPr>
          <w:rFonts w:ascii="Verdana" w:eastAsia="Gill Sans MT" w:hAnsi="Verdana" w:cs="Arial"/>
          <w:sz w:val="24"/>
          <w:szCs w:val="24"/>
          <w:lang w:val="en-GB"/>
        </w:rPr>
      </w:pPr>
    </w:p>
    <w:p w14:paraId="6610C066" w14:textId="385DC4FF" w:rsidR="005F7680" w:rsidRPr="00821789" w:rsidRDefault="005F7680" w:rsidP="0041456C">
      <w:pPr>
        <w:pStyle w:val="ListParagraph"/>
        <w:numPr>
          <w:ilvl w:val="0"/>
          <w:numId w:val="19"/>
        </w:numPr>
        <w:tabs>
          <w:tab w:val="num" w:pos="720"/>
        </w:tabs>
        <w:spacing w:after="0" w:line="240" w:lineRule="auto"/>
        <w:jc w:val="both"/>
        <w:rPr>
          <w:rFonts w:ascii="Verdana" w:eastAsia="Gill Sans MT" w:hAnsi="Verdana" w:cs="Arial"/>
          <w:sz w:val="24"/>
          <w:szCs w:val="24"/>
          <w:lang w:val="en-GB"/>
        </w:rPr>
      </w:pPr>
      <w:r w:rsidRPr="00D25743">
        <w:rPr>
          <w:rFonts w:ascii="Verdana" w:eastAsia="Times New Roman" w:hAnsi="Verdana" w:cs="Arial"/>
          <w:sz w:val="24"/>
          <w:szCs w:val="24"/>
          <w:lang w:val="en-GB"/>
        </w:rPr>
        <w:t>Liaison with key stakeholders and peers including the Department of Business &amp; Trade/West Midlands Growth Hub Cluster/Local Authority partners/Business Support providers</w:t>
      </w:r>
      <w:r w:rsidR="004B59CC">
        <w:rPr>
          <w:rFonts w:ascii="Verdana" w:eastAsia="Times New Roman" w:hAnsi="Verdana" w:cs="Arial"/>
          <w:sz w:val="24"/>
          <w:szCs w:val="24"/>
          <w:lang w:val="en-GB"/>
        </w:rPr>
        <w:t xml:space="preserve"> t</w:t>
      </w:r>
      <w:r w:rsidR="000C5C95">
        <w:rPr>
          <w:rFonts w:ascii="Verdana" w:eastAsia="Times New Roman" w:hAnsi="Verdana" w:cs="Arial"/>
          <w:sz w:val="24"/>
          <w:szCs w:val="24"/>
          <w:lang w:val="en-GB"/>
        </w:rPr>
        <w:t>o achieve the regional and national government objectives and targets</w:t>
      </w:r>
      <w:r w:rsidRPr="00D25743">
        <w:rPr>
          <w:rFonts w:ascii="Verdana" w:eastAsia="Times New Roman" w:hAnsi="Verdana" w:cs="Arial"/>
          <w:sz w:val="24"/>
          <w:szCs w:val="24"/>
          <w:lang w:val="en-GB"/>
        </w:rPr>
        <w:t xml:space="preserve">. </w:t>
      </w:r>
    </w:p>
    <w:p w14:paraId="4785F0C6" w14:textId="77777777" w:rsidR="00821789" w:rsidRPr="00821789" w:rsidRDefault="00821789" w:rsidP="00821789">
      <w:pPr>
        <w:pStyle w:val="ListParagraph"/>
        <w:rPr>
          <w:rFonts w:ascii="Verdana" w:eastAsia="Gill Sans MT" w:hAnsi="Verdana" w:cs="Arial"/>
          <w:sz w:val="24"/>
          <w:szCs w:val="24"/>
          <w:lang w:val="en-GB"/>
        </w:rPr>
      </w:pPr>
    </w:p>
    <w:p w14:paraId="22B65274" w14:textId="77777777" w:rsidR="00821789" w:rsidRPr="00D25743" w:rsidRDefault="00821789" w:rsidP="00821789">
      <w:pPr>
        <w:pStyle w:val="ListParagraph"/>
        <w:spacing w:after="0" w:line="240" w:lineRule="auto"/>
        <w:jc w:val="both"/>
        <w:rPr>
          <w:rFonts w:ascii="Verdana" w:eastAsia="Gill Sans MT" w:hAnsi="Verdana" w:cs="Arial"/>
          <w:sz w:val="24"/>
          <w:szCs w:val="24"/>
          <w:lang w:val="en-GB"/>
        </w:rPr>
      </w:pPr>
    </w:p>
    <w:p w14:paraId="3AED7B58" w14:textId="2A4E265D" w:rsidR="0041456C" w:rsidRPr="000C3299" w:rsidRDefault="0041456C" w:rsidP="000C3299">
      <w:pPr>
        <w:spacing w:before="240" w:after="120" w:line="240" w:lineRule="auto"/>
        <w:jc w:val="both"/>
        <w:rPr>
          <w:rFonts w:ascii="Gill Sans MT" w:eastAsia="Gill Sans MT" w:hAnsi="Gill Sans MT" w:cs="Arial"/>
          <w:b/>
          <w:sz w:val="16"/>
          <w:szCs w:val="16"/>
          <w:u w:val="single"/>
        </w:rPr>
      </w:pPr>
      <w:r w:rsidRPr="000C3299">
        <w:rPr>
          <w:rFonts w:ascii="Verdana" w:hAnsi="Verdana" w:cs="Avenir Heavy"/>
          <w:b/>
          <w:bCs/>
          <w:color w:val="000000"/>
          <w:sz w:val="24"/>
          <w:szCs w:val="24"/>
          <w:lang w:val="en-GB"/>
        </w:rPr>
        <w:t>Professional Accountabilities:</w:t>
      </w:r>
    </w:p>
    <w:p w14:paraId="2B13F337" w14:textId="6BD2EA5A" w:rsidR="0041456C" w:rsidRDefault="0041456C" w:rsidP="0041456C">
      <w:pPr>
        <w:jc w:val="both"/>
        <w:rPr>
          <w:rFonts w:ascii="Verdana" w:eastAsia="Calibri" w:hAnsi="Verdana" w:cs="Avenir Roman"/>
          <w:color w:val="000000"/>
          <w:sz w:val="24"/>
          <w:szCs w:val="24"/>
          <w:lang w:val="en-GB"/>
        </w:rPr>
      </w:pPr>
      <w:r w:rsidRPr="44199DF5">
        <w:rPr>
          <w:rFonts w:ascii="Verdana" w:eastAsia="Calibri" w:hAnsi="Verdana" w:cs="Avenir Roman"/>
          <w:color w:val="000000" w:themeColor="text1"/>
          <w:sz w:val="24"/>
          <w:szCs w:val="24"/>
          <w:lang w:val="en-GB"/>
        </w:rPr>
        <w:t>The post holder is required to contribute to the achievement of the Council objectives through:</w:t>
      </w:r>
    </w:p>
    <w:p w14:paraId="37663F2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Financial Management</w:t>
      </w:r>
    </w:p>
    <w:p w14:paraId="689086AA" w14:textId="77777777" w:rsidR="0041456C" w:rsidRPr="00AB3803" w:rsidRDefault="0041456C" w:rsidP="0041456C">
      <w:pPr>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 xml:space="preserve">Personal accountability for delivering services efficiently, effectively, within budget and to implement any approved savings and investment allocated to the service. </w:t>
      </w:r>
    </w:p>
    <w:p w14:paraId="0B8B1202"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People Management</w:t>
      </w:r>
    </w:p>
    <w:p w14:paraId="713E9FEE" w14:textId="77777777" w:rsidR="0041456C" w:rsidRPr="00AB3803" w:rsidRDefault="0041456C" w:rsidP="0041456C">
      <w:pPr>
        <w:tabs>
          <w:tab w:val="left" w:pos="8309"/>
        </w:tabs>
        <w:jc w:val="both"/>
        <w:rPr>
          <w:rFonts w:ascii="Gill Sans MT" w:eastAsia="Gill Sans MT" w:hAnsi="Gill Sans MT"/>
        </w:rPr>
      </w:pPr>
      <w:r w:rsidRPr="00AB3803">
        <w:rPr>
          <w:rFonts w:ascii="Verdana" w:eastAsia="Calibri" w:hAnsi="Verdana" w:cs="Avenir Roman"/>
          <w:color w:val="000000"/>
          <w:sz w:val="24"/>
          <w:szCs w:val="24"/>
          <w:lang w:val="en-GB"/>
        </w:rPr>
        <w:t>Engaging with People Management policies and processes</w:t>
      </w:r>
      <w:r>
        <w:rPr>
          <w:rFonts w:ascii="Gill Sans MT" w:eastAsia="Gill Sans MT" w:hAnsi="Gill Sans MT" w:cs="Arial"/>
        </w:rPr>
        <w:tab/>
      </w:r>
    </w:p>
    <w:p w14:paraId="0A8A5910"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Equalities</w:t>
      </w:r>
    </w:p>
    <w:p w14:paraId="788767FE"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that all work is completed with a commitment to equality and anti-discriminatory practice, as a minimum to standards required by legislation.</w:t>
      </w:r>
    </w:p>
    <w:p w14:paraId="7DAD696A"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Climate Change</w:t>
      </w:r>
    </w:p>
    <w:p w14:paraId="00B20850" w14:textId="77777777"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Delivering energy conservation practices in line with the Council’s climate change strategy.</w:t>
      </w:r>
    </w:p>
    <w:p w14:paraId="20566CB7" w14:textId="77777777" w:rsidR="00821789" w:rsidRPr="00AB3803" w:rsidRDefault="00821789" w:rsidP="0041456C">
      <w:pPr>
        <w:tabs>
          <w:tab w:val="left" w:pos="8309"/>
        </w:tabs>
        <w:jc w:val="both"/>
        <w:rPr>
          <w:rFonts w:ascii="Verdana" w:eastAsia="Calibri" w:hAnsi="Verdana" w:cs="Avenir Roman"/>
          <w:color w:val="000000"/>
          <w:sz w:val="24"/>
          <w:szCs w:val="24"/>
          <w:lang w:val="en-GB"/>
        </w:rPr>
      </w:pPr>
    </w:p>
    <w:p w14:paraId="48F5A1D4"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lastRenderedPageBreak/>
        <w:t>Health and Safety</w:t>
      </w:r>
    </w:p>
    <w:p w14:paraId="124E27C6" w14:textId="77777777"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Ensuring a work environment that protects people’s health and safety and that promotes welfare, and which is in accordance with the Council’s Health &amp; Safety policy.</w:t>
      </w:r>
    </w:p>
    <w:p w14:paraId="5B588921" w14:textId="77777777" w:rsidR="0041456C" w:rsidRPr="00AB3803" w:rsidRDefault="0041456C" w:rsidP="0041456C">
      <w:pPr>
        <w:jc w:val="both"/>
        <w:rPr>
          <w:rFonts w:ascii="Verdana" w:hAnsi="Verdana" w:cs="Avenir Heavy"/>
          <w:b/>
          <w:bCs/>
          <w:color w:val="000000"/>
          <w:sz w:val="24"/>
          <w:szCs w:val="24"/>
          <w:lang w:val="en-GB"/>
        </w:rPr>
      </w:pPr>
      <w:r w:rsidRPr="00AB3803">
        <w:rPr>
          <w:rFonts w:ascii="Verdana" w:hAnsi="Verdana" w:cs="Avenir Heavy"/>
          <w:b/>
          <w:bCs/>
          <w:color w:val="000000"/>
          <w:sz w:val="24"/>
          <w:szCs w:val="24"/>
          <w:lang w:val="en-GB"/>
        </w:rPr>
        <w:t>Safeguarding</w:t>
      </w:r>
    </w:p>
    <w:p w14:paraId="6572F863" w14:textId="373C9A98" w:rsidR="0041456C" w:rsidRPr="00AB3803"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Commitment to safeguarding and promoting the welfare of vulnerable groups.</w:t>
      </w:r>
    </w:p>
    <w:p w14:paraId="06AFDC30" w14:textId="0A7AEF3E" w:rsidR="0041456C" w:rsidRDefault="0041456C" w:rsidP="0041456C">
      <w:pPr>
        <w:tabs>
          <w:tab w:val="left" w:pos="8309"/>
        </w:tabs>
        <w:jc w:val="both"/>
        <w:rPr>
          <w:rFonts w:ascii="Verdana" w:eastAsia="Calibri" w:hAnsi="Verdana" w:cs="Avenir Roman"/>
          <w:color w:val="000000"/>
          <w:sz w:val="24"/>
          <w:szCs w:val="24"/>
          <w:lang w:val="en-GB"/>
        </w:rPr>
      </w:pPr>
      <w:r w:rsidRPr="00AB3803">
        <w:rPr>
          <w:rFonts w:ascii="Verdana" w:eastAsia="Calibri" w:hAnsi="Verdana" w:cs="Avenir Roman"/>
          <w:color w:val="000000"/>
          <w:sz w:val="24"/>
          <w:szCs w:val="24"/>
          <w:lang w:val="en-GB"/>
        </w:rPr>
        <w:t>The content of this Job Description and Person Specification will be reviewed on a regular basis.</w:t>
      </w:r>
    </w:p>
    <w:p w14:paraId="2938D08D" w14:textId="77777777" w:rsidR="0041456C" w:rsidRDefault="0041456C">
      <w:pPr>
        <w:rPr>
          <w:rFonts w:ascii="Verdana" w:eastAsia="Calibri" w:hAnsi="Verdana" w:cs="Avenir Roman"/>
          <w:color w:val="000000"/>
          <w:sz w:val="24"/>
          <w:szCs w:val="24"/>
          <w:lang w:val="en-GB"/>
        </w:rPr>
      </w:pPr>
      <w:r>
        <w:rPr>
          <w:rFonts w:ascii="Verdana" w:eastAsia="Calibri" w:hAnsi="Verdana" w:cs="Avenir Roman"/>
          <w:color w:val="000000"/>
          <w:sz w:val="24"/>
          <w:szCs w:val="24"/>
          <w:lang w:val="en-GB"/>
        </w:rPr>
        <w:br w:type="page"/>
      </w:r>
    </w:p>
    <w:p w14:paraId="7F3BC7C9" w14:textId="77777777"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lastRenderedPageBreak/>
        <w:t xml:space="preserve">Person Specification </w:t>
      </w:r>
      <w:r w:rsidRPr="00D173B3">
        <w:rPr>
          <w:rFonts w:ascii="Verdana" w:eastAsiaTheme="minorHAnsi" w:hAnsi="Verdana" w:cs="Avenir Heavy"/>
          <w:b/>
          <w:bCs/>
          <w:lang w:val="en-GB"/>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8266FE">
        <w:rPr>
          <w:rFonts w:ascii="Gill Sans MT" w:eastAsia="Gill Sans MT" w:hAnsi="Gill Sans MT"/>
        </w:rPr>
        <w:tab/>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p w14:paraId="5F13ADA8" w14:textId="77777777" w:rsidR="0041456C" w:rsidRPr="0041456C" w:rsidRDefault="0041456C" w:rsidP="0041456C">
      <w:pPr>
        <w:autoSpaceDE w:val="0"/>
        <w:autoSpaceDN w:val="0"/>
        <w:adjustRightInd w:val="0"/>
        <w:spacing w:after="0" w:line="240" w:lineRule="auto"/>
        <w:ind w:left="5760"/>
        <w:rPr>
          <w:rFonts w:ascii="Arial" w:hAnsi="Arial" w:cs="Arial"/>
          <w:color w:val="000000"/>
          <w:sz w:val="23"/>
          <w:szCs w:val="23"/>
          <w:lang w:val="en-GB"/>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5"/>
        <w:gridCol w:w="7440"/>
        <w:gridCol w:w="1946"/>
      </w:tblGrid>
      <w:tr w:rsidR="0041456C" w:rsidRPr="0041456C" w14:paraId="2B37F757" w14:textId="77777777" w:rsidTr="4AF2F16B">
        <w:trPr>
          <w:trHeight w:val="1489"/>
          <w:jc w:val="center"/>
        </w:trPr>
        <w:tc>
          <w:tcPr>
            <w:tcW w:w="1275" w:type="dxa"/>
            <w:shd w:val="clear" w:color="auto" w:fill="FFFFFF" w:themeFill="background1"/>
          </w:tcPr>
          <w:p w14:paraId="6341332E" w14:textId="77777777" w:rsidR="0041456C" w:rsidRPr="0041456C" w:rsidRDefault="0041456C" w:rsidP="0041456C">
            <w:pPr>
              <w:jc w:val="both"/>
              <w:rPr>
                <w:rFonts w:ascii="Verdana" w:hAnsi="Verdana" w:cs="Avenir Heavy"/>
                <w:b/>
                <w:bCs/>
                <w:color w:val="000000"/>
                <w:sz w:val="16"/>
                <w:szCs w:val="16"/>
                <w:lang w:val="en-GB"/>
              </w:rPr>
            </w:pPr>
            <w:r w:rsidRPr="0041456C">
              <w:rPr>
                <w:rFonts w:ascii="Verdana" w:hAnsi="Verdana" w:cs="Avenir Heavy"/>
                <w:b/>
                <w:bCs/>
                <w:color w:val="000000"/>
                <w:sz w:val="16"/>
                <w:szCs w:val="16"/>
                <w:lang w:val="en-GB"/>
              </w:rPr>
              <w:t>Minimum Criteria for Disability Confident</w:t>
            </w:r>
          </w:p>
          <w:p w14:paraId="57556026" w14:textId="77777777" w:rsidR="0041456C" w:rsidRPr="0041456C" w:rsidRDefault="0041456C" w:rsidP="0041456C">
            <w:pPr>
              <w:jc w:val="both"/>
              <w:rPr>
                <w:rFonts w:ascii="Gill Sans MT" w:eastAsia="Gill Sans MT" w:hAnsi="Gill Sans MT"/>
                <w:sz w:val="16"/>
                <w:szCs w:val="16"/>
              </w:rPr>
            </w:pPr>
            <w:proofErr w:type="gramStart"/>
            <w:r w:rsidRPr="0041456C">
              <w:rPr>
                <w:rFonts w:ascii="Verdana" w:hAnsi="Verdana" w:cs="Avenir Heavy"/>
                <w:b/>
                <w:bCs/>
                <w:color w:val="000000"/>
                <w:sz w:val="16"/>
                <w:szCs w:val="16"/>
                <w:lang w:val="en-GB"/>
              </w:rPr>
              <w:t>Scheme</w:t>
            </w:r>
            <w:r w:rsidRPr="0041456C">
              <w:rPr>
                <w:rFonts w:ascii="Verdana" w:hAnsi="Verdana" w:cs="Avenir Heavy"/>
                <w:b/>
                <w:bCs/>
                <w:color w:val="000000"/>
                <w:sz w:val="18"/>
                <w:szCs w:val="18"/>
                <w:lang w:val="en-GB"/>
              </w:rPr>
              <w:t xml:space="preserve">  *</w:t>
            </w:r>
            <w:proofErr w:type="gramEnd"/>
          </w:p>
        </w:tc>
        <w:tc>
          <w:tcPr>
            <w:tcW w:w="7440" w:type="dxa"/>
            <w:shd w:val="clear" w:color="auto" w:fill="FFFFFF" w:themeFill="background1"/>
          </w:tcPr>
          <w:p w14:paraId="015675FD" w14:textId="77777777" w:rsidR="0041456C" w:rsidRPr="0041456C" w:rsidRDefault="0041456C" w:rsidP="0041456C">
            <w:pPr>
              <w:keepNext/>
              <w:spacing w:after="0" w:line="240" w:lineRule="auto"/>
              <w:jc w:val="center"/>
              <w:outlineLvl w:val="2"/>
              <w:rPr>
                <w:rFonts w:ascii="Gill Sans MT" w:eastAsia="Gill Sans MT" w:hAnsi="Gill Sans MT" w:cs="Arial"/>
                <w:bCs/>
                <w:szCs w:val="24"/>
                <w:lang w:val="en-GB"/>
              </w:rPr>
            </w:pPr>
            <w:r w:rsidRPr="0041456C">
              <w:rPr>
                <w:rFonts w:ascii="Gill Sans MT" w:eastAsia="Gill Sans MT" w:hAnsi="Gill Sans MT" w:cs="Arial"/>
                <w:b/>
                <w:bCs/>
                <w:szCs w:val="24"/>
                <w:lang w:val="en-GB"/>
              </w:rPr>
              <w:t>Criteria</w:t>
            </w:r>
          </w:p>
        </w:tc>
        <w:tc>
          <w:tcPr>
            <w:tcW w:w="1946" w:type="dxa"/>
            <w:shd w:val="clear" w:color="auto" w:fill="FFFFFF" w:themeFill="background1"/>
          </w:tcPr>
          <w:p w14:paraId="6CF918C4" w14:textId="77777777" w:rsidR="0041456C" w:rsidRPr="0041456C" w:rsidRDefault="0041456C" w:rsidP="0041456C">
            <w:pPr>
              <w:jc w:val="center"/>
              <w:rPr>
                <w:rFonts w:ascii="Gill Sans MT" w:eastAsia="Gill Sans MT" w:hAnsi="Gill Sans MT"/>
                <w:b/>
              </w:rPr>
            </w:pPr>
            <w:r w:rsidRPr="0041456C">
              <w:rPr>
                <w:rFonts w:ascii="Gill Sans MT" w:eastAsia="Gill Sans MT" w:hAnsi="Gill Sans MT"/>
                <w:b/>
              </w:rPr>
              <w:t>Measured by</w:t>
            </w:r>
          </w:p>
        </w:tc>
      </w:tr>
      <w:tr w:rsidR="0041456C" w:rsidRPr="0041456C" w14:paraId="0CFDDDDB" w14:textId="77777777" w:rsidTr="4AF2F16B">
        <w:trPr>
          <w:trHeight w:val="1502"/>
          <w:jc w:val="center"/>
        </w:trPr>
        <w:tc>
          <w:tcPr>
            <w:tcW w:w="1275" w:type="dxa"/>
          </w:tcPr>
          <w:p w14:paraId="1D18856C" w14:textId="77777777" w:rsidR="0041456C" w:rsidRPr="0041456C" w:rsidRDefault="0041456C" w:rsidP="0041456C">
            <w:pPr>
              <w:jc w:val="center"/>
              <w:rPr>
                <w:rFonts w:ascii="Gill Sans MT" w:eastAsia="Gill Sans MT" w:hAnsi="Gill Sans MT"/>
              </w:rPr>
            </w:pPr>
          </w:p>
          <w:p w14:paraId="50C33848" w14:textId="77777777" w:rsidR="0041456C" w:rsidRPr="0041456C" w:rsidRDefault="0041456C" w:rsidP="0041456C">
            <w:pPr>
              <w:jc w:val="center"/>
              <w:rPr>
                <w:rFonts w:ascii="Gill Sans MT" w:eastAsia="Gill Sans MT" w:hAnsi="Gill Sans MT" w:cs="Arial"/>
              </w:rPr>
            </w:pPr>
            <w:r w:rsidRPr="0041456C">
              <w:rPr>
                <w:rFonts w:ascii="Gill Sans MT" w:eastAsia="Gill Sans MT" w:hAnsi="Gill Sans MT"/>
                <w:b/>
                <w:noProof/>
              </w:rPr>
              <w:drawing>
                <wp:inline distT="0" distB="0" distL="0" distR="0" wp14:anchorId="7D946FAA" wp14:editId="428CC578">
                  <wp:extent cx="501015" cy="243205"/>
                  <wp:effectExtent l="0" t="0" r="0" b="0"/>
                  <wp:docPr id="11" name="Picture 1"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3F5E9FA9" w14:textId="77777777" w:rsidR="008A7E4A" w:rsidRDefault="0041456C" w:rsidP="008A7E4A">
            <w:pPr>
              <w:spacing w:after="0" w:line="240" w:lineRule="auto"/>
              <w:rPr>
                <w:rFonts w:ascii="Verdana" w:eastAsia="Gill Sans MT" w:hAnsi="Verdana" w:cs="Arial"/>
                <w:b/>
                <w:lang w:val="en-GB"/>
              </w:rPr>
            </w:pPr>
            <w:r w:rsidRPr="008A7E4A">
              <w:rPr>
                <w:rFonts w:ascii="Verdana" w:eastAsia="Gill Sans MT" w:hAnsi="Verdana" w:cs="Arial"/>
                <w:b/>
                <w:lang w:val="en-GB"/>
              </w:rPr>
              <w:t>Qualifications/Professiona</w:t>
            </w:r>
            <w:r w:rsidR="008A7E4A" w:rsidRPr="008A7E4A">
              <w:rPr>
                <w:rFonts w:ascii="Verdana" w:eastAsia="Gill Sans MT" w:hAnsi="Verdana" w:cs="Arial"/>
                <w:b/>
                <w:lang w:val="en-GB"/>
              </w:rPr>
              <w:t xml:space="preserve">l </w:t>
            </w:r>
            <w:r w:rsidRPr="008A7E4A">
              <w:rPr>
                <w:rFonts w:ascii="Verdana" w:eastAsia="Gill Sans MT" w:hAnsi="Verdana" w:cs="Arial"/>
                <w:b/>
                <w:lang w:val="en-GB"/>
              </w:rPr>
              <w:t>membership</w:t>
            </w:r>
            <w:r w:rsidR="008A7E4A" w:rsidRPr="008A7E4A">
              <w:rPr>
                <w:rFonts w:ascii="Verdana" w:eastAsia="Gill Sans MT" w:hAnsi="Verdana" w:cs="Arial"/>
                <w:b/>
                <w:lang w:val="en-GB"/>
              </w:rPr>
              <w:t xml:space="preserve"> </w:t>
            </w:r>
          </w:p>
          <w:p w14:paraId="5484F6D0" w14:textId="0152D721" w:rsidR="00A30EE1" w:rsidRPr="009E7989" w:rsidRDefault="00A30EE1" w:rsidP="009E7989">
            <w:pPr>
              <w:pStyle w:val="ListParagraph"/>
              <w:numPr>
                <w:ilvl w:val="0"/>
                <w:numId w:val="17"/>
              </w:numPr>
              <w:autoSpaceDE w:val="0"/>
              <w:autoSpaceDN w:val="0"/>
              <w:adjustRightInd w:val="0"/>
              <w:spacing w:after="0" w:line="240" w:lineRule="auto"/>
              <w:rPr>
                <w:rFonts w:ascii="Verdana" w:eastAsia="Gill Sans MT" w:hAnsi="Verdana"/>
                <w:lang w:val="en-GB"/>
              </w:rPr>
            </w:pPr>
            <w:r w:rsidRPr="008A7E4A">
              <w:rPr>
                <w:rFonts w:ascii="Verdana" w:eastAsia="Gill Sans MT" w:hAnsi="Verdana"/>
                <w:lang w:val="en-GB"/>
              </w:rPr>
              <w:t xml:space="preserve">Degree level qualification in </w:t>
            </w:r>
            <w:r w:rsidR="008A7E4A">
              <w:rPr>
                <w:rFonts w:ascii="Verdana" w:eastAsia="Gill Sans MT" w:hAnsi="Verdana"/>
                <w:lang w:val="en-GB"/>
              </w:rPr>
              <w:t xml:space="preserve">relevant subject such as </w:t>
            </w:r>
            <w:r w:rsidRPr="008A7E4A">
              <w:rPr>
                <w:rFonts w:ascii="Verdana" w:eastAsia="Gill Sans MT" w:hAnsi="Verdana"/>
                <w:lang w:val="en-GB"/>
              </w:rPr>
              <w:t>Business Support or Management Studies and</w:t>
            </w:r>
            <w:r w:rsidR="00A87DFA">
              <w:rPr>
                <w:rFonts w:ascii="Verdana" w:eastAsia="Gill Sans MT" w:hAnsi="Verdana"/>
                <w:lang w:val="en-GB"/>
              </w:rPr>
              <w:t>/or</w:t>
            </w:r>
            <w:r w:rsidRPr="008A7E4A">
              <w:rPr>
                <w:rFonts w:ascii="Verdana" w:eastAsia="Gill Sans MT" w:hAnsi="Verdana"/>
                <w:lang w:val="en-GB"/>
              </w:rPr>
              <w:t xml:space="preserve"> equivalent </w:t>
            </w:r>
            <w:r w:rsidR="00D0757E">
              <w:rPr>
                <w:rFonts w:ascii="Verdana" w:eastAsia="Gill Sans MT" w:hAnsi="Verdana"/>
                <w:lang w:val="en-GB"/>
              </w:rPr>
              <w:t>demonstrable</w:t>
            </w:r>
            <w:r w:rsidR="00D0757E" w:rsidRPr="008A7E4A">
              <w:rPr>
                <w:rFonts w:ascii="Verdana" w:eastAsia="Gill Sans MT" w:hAnsi="Verdana"/>
                <w:lang w:val="en-GB"/>
              </w:rPr>
              <w:t xml:space="preserve"> experience</w:t>
            </w:r>
            <w:r w:rsidR="00DD6121">
              <w:rPr>
                <w:rFonts w:ascii="Verdana" w:eastAsia="Gill Sans MT" w:hAnsi="Verdana"/>
                <w:lang w:val="en-GB"/>
              </w:rPr>
              <w:t xml:space="preserve"> in a similar role</w:t>
            </w:r>
          </w:p>
          <w:p w14:paraId="74AB4191" w14:textId="77777777" w:rsidR="0041456C" w:rsidRPr="006F0E60" w:rsidRDefault="0041456C" w:rsidP="00DD6121">
            <w:pPr>
              <w:pStyle w:val="ListParagraph"/>
              <w:autoSpaceDE w:val="0"/>
              <w:autoSpaceDN w:val="0"/>
              <w:adjustRightInd w:val="0"/>
              <w:spacing w:after="0" w:line="240" w:lineRule="auto"/>
              <w:ind w:left="360"/>
              <w:rPr>
                <w:rFonts w:ascii="Verdana" w:eastAsia="Gill Sans MT" w:hAnsi="Verdana"/>
              </w:rPr>
            </w:pPr>
          </w:p>
        </w:tc>
        <w:tc>
          <w:tcPr>
            <w:tcW w:w="1946" w:type="dxa"/>
          </w:tcPr>
          <w:p w14:paraId="68FF5ED8" w14:textId="0598A413" w:rsidR="0041456C" w:rsidRDefault="0041456C" w:rsidP="0041456C">
            <w:pPr>
              <w:rPr>
                <w:rFonts w:ascii="Gill Sans MT" w:eastAsia="Gill Sans MT" w:hAnsi="Gill Sans MT"/>
              </w:rPr>
            </w:pPr>
          </w:p>
          <w:p w14:paraId="4BDB2686" w14:textId="3161B04E" w:rsidR="00206B86" w:rsidRPr="0041456C" w:rsidRDefault="00206B86" w:rsidP="00991B52">
            <w:pPr>
              <w:jc w:val="center"/>
              <w:rPr>
                <w:rFonts w:ascii="Gill Sans MT" w:eastAsia="Gill Sans MT" w:hAnsi="Gill Sans MT"/>
              </w:rPr>
            </w:pPr>
            <w:r>
              <w:rPr>
                <w:rFonts w:ascii="Gill Sans MT" w:eastAsia="Gill Sans MT" w:hAnsi="Gill Sans MT"/>
              </w:rPr>
              <w:t>A</w:t>
            </w:r>
          </w:p>
          <w:p w14:paraId="4FA5215D" w14:textId="64640EDA" w:rsidR="0041456C" w:rsidRPr="0041456C" w:rsidRDefault="0041456C" w:rsidP="00991B52">
            <w:pPr>
              <w:jc w:val="center"/>
              <w:rPr>
                <w:rFonts w:ascii="Gill Sans MT" w:eastAsia="Gill Sans MT" w:hAnsi="Gill Sans MT"/>
              </w:rPr>
            </w:pPr>
          </w:p>
        </w:tc>
      </w:tr>
      <w:tr w:rsidR="0041456C" w:rsidRPr="0041456C" w14:paraId="4FFAC253" w14:textId="77777777" w:rsidTr="008A7E4A">
        <w:trPr>
          <w:trHeight w:val="3101"/>
          <w:jc w:val="center"/>
        </w:trPr>
        <w:tc>
          <w:tcPr>
            <w:tcW w:w="1275" w:type="dxa"/>
          </w:tcPr>
          <w:p w14:paraId="0234D1B6" w14:textId="77777777" w:rsidR="0041456C" w:rsidRPr="0041456C" w:rsidRDefault="0041456C" w:rsidP="0041456C">
            <w:pPr>
              <w:jc w:val="center"/>
              <w:rPr>
                <w:rFonts w:ascii="Gill Sans MT" w:eastAsia="Gill Sans MT" w:hAnsi="Gill Sans MT"/>
              </w:rPr>
            </w:pPr>
          </w:p>
          <w:p w14:paraId="32DBA6AC" w14:textId="62C78598" w:rsidR="0041456C" w:rsidRPr="0041456C" w:rsidRDefault="0041456C" w:rsidP="0041456C">
            <w:pPr>
              <w:jc w:val="center"/>
              <w:rPr>
                <w:rFonts w:ascii="Gill Sans MT" w:eastAsia="Gill Sans MT" w:hAnsi="Gill Sans MT"/>
              </w:rPr>
            </w:pPr>
            <w:r w:rsidRPr="0041456C">
              <w:rPr>
                <w:rFonts w:ascii="Gill Sans MT" w:eastAsia="Gill Sans MT" w:hAnsi="Gill Sans MT"/>
                <w:b/>
                <w:noProof/>
              </w:rPr>
              <w:drawing>
                <wp:inline distT="0" distB="0" distL="0" distR="0" wp14:anchorId="2D80580C" wp14:editId="2FBE9AD4">
                  <wp:extent cx="501015" cy="243205"/>
                  <wp:effectExtent l="0" t="0" r="0" b="0"/>
                  <wp:docPr id="1"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p w14:paraId="2F95F0E9" w14:textId="77777777" w:rsidR="0041456C" w:rsidRPr="0041456C" w:rsidRDefault="0041456C" w:rsidP="0041456C">
            <w:pPr>
              <w:jc w:val="center"/>
              <w:rPr>
                <w:rFonts w:ascii="Gill Sans MT" w:eastAsia="Gill Sans MT" w:hAnsi="Gill Sans MT"/>
              </w:rPr>
            </w:pPr>
          </w:p>
          <w:p w14:paraId="2647E35D" w14:textId="77777777" w:rsidR="0041456C" w:rsidRPr="0041456C" w:rsidRDefault="0041456C" w:rsidP="0041456C">
            <w:pPr>
              <w:jc w:val="center"/>
              <w:rPr>
                <w:rFonts w:ascii="Gill Sans MT" w:eastAsia="Gill Sans MT" w:hAnsi="Gill Sans MT"/>
              </w:rPr>
            </w:pPr>
          </w:p>
          <w:p w14:paraId="2EEA3845" w14:textId="77777777" w:rsidR="0041456C" w:rsidRPr="0041456C" w:rsidRDefault="0041456C" w:rsidP="0041456C">
            <w:pPr>
              <w:jc w:val="center"/>
              <w:rPr>
                <w:rFonts w:ascii="Gill Sans MT" w:eastAsia="Gill Sans MT" w:hAnsi="Gill Sans MT"/>
              </w:rPr>
            </w:pPr>
          </w:p>
          <w:p w14:paraId="6D2C4BB0" w14:textId="77777777" w:rsidR="0041456C" w:rsidRPr="0041456C" w:rsidRDefault="0041456C" w:rsidP="0063622F">
            <w:pPr>
              <w:rPr>
                <w:rFonts w:ascii="Gill Sans MT" w:eastAsia="Gill Sans MT" w:hAnsi="Gill Sans MT"/>
              </w:rPr>
            </w:pPr>
          </w:p>
        </w:tc>
        <w:tc>
          <w:tcPr>
            <w:tcW w:w="7440" w:type="dxa"/>
          </w:tcPr>
          <w:p w14:paraId="57609014" w14:textId="77777777" w:rsidR="0041456C" w:rsidRPr="006F0E60" w:rsidRDefault="0041456C" w:rsidP="008A7E4A">
            <w:pPr>
              <w:spacing w:after="0" w:line="240" w:lineRule="auto"/>
              <w:rPr>
                <w:rFonts w:ascii="Verdana" w:eastAsia="Gill Sans MT" w:hAnsi="Verdana" w:cs="Arial"/>
                <w:b/>
                <w:lang w:val="en-GB"/>
              </w:rPr>
            </w:pPr>
            <w:r w:rsidRPr="006F0E60">
              <w:rPr>
                <w:rFonts w:ascii="Verdana" w:eastAsia="Gill Sans MT" w:hAnsi="Verdana" w:cs="Arial"/>
                <w:b/>
                <w:bCs/>
                <w:lang w:val="en-GB"/>
              </w:rPr>
              <w:t>Knowledge and Experience</w:t>
            </w:r>
          </w:p>
          <w:p w14:paraId="25B64E67" w14:textId="03F33476" w:rsidR="006F0E60" w:rsidRPr="006F0E60" w:rsidRDefault="004B59CC" w:rsidP="008A7E4A">
            <w:pPr>
              <w:numPr>
                <w:ilvl w:val="0"/>
                <w:numId w:val="12"/>
              </w:numPr>
              <w:autoSpaceDE w:val="0"/>
              <w:autoSpaceDN w:val="0"/>
              <w:adjustRightInd w:val="0"/>
              <w:spacing w:after="0" w:line="240" w:lineRule="auto"/>
              <w:rPr>
                <w:rFonts w:ascii="Verdana" w:hAnsi="Verdana"/>
                <w:lang w:val="en-GB"/>
              </w:rPr>
            </w:pPr>
            <w:r>
              <w:rPr>
                <w:rFonts w:ascii="Verdana" w:hAnsi="Verdana"/>
                <w:lang w:val="en-GB"/>
              </w:rPr>
              <w:t xml:space="preserve">Significant </w:t>
            </w:r>
            <w:r w:rsidR="00D0757E">
              <w:rPr>
                <w:rFonts w:ascii="Verdana" w:hAnsi="Verdana"/>
                <w:lang w:val="en-GB"/>
              </w:rPr>
              <w:t>experience</w:t>
            </w:r>
            <w:r w:rsidR="006F0E60" w:rsidRPr="006F0E60">
              <w:rPr>
                <w:rFonts w:ascii="Verdana" w:hAnsi="Verdana"/>
                <w:lang w:val="en-GB"/>
              </w:rPr>
              <w:t xml:space="preserve"> </w:t>
            </w:r>
            <w:r w:rsidR="00B82693">
              <w:rPr>
                <w:rFonts w:ascii="Verdana" w:hAnsi="Verdana"/>
                <w:lang w:val="en-GB"/>
              </w:rPr>
              <w:t xml:space="preserve">working in a </w:t>
            </w:r>
            <w:r w:rsidR="00232129">
              <w:rPr>
                <w:rFonts w:ascii="Verdana" w:hAnsi="Verdana"/>
                <w:lang w:val="en-GB"/>
              </w:rPr>
              <w:t>business support</w:t>
            </w:r>
            <w:r w:rsidR="00DD6121">
              <w:rPr>
                <w:rFonts w:ascii="Verdana" w:hAnsi="Verdana"/>
                <w:lang w:val="en-GB"/>
              </w:rPr>
              <w:t xml:space="preserve"> </w:t>
            </w:r>
            <w:r w:rsidR="00B82693">
              <w:rPr>
                <w:rFonts w:ascii="Verdana" w:hAnsi="Verdana"/>
                <w:lang w:val="en-GB"/>
              </w:rPr>
              <w:t xml:space="preserve">environment </w:t>
            </w:r>
            <w:r w:rsidR="00DD6121">
              <w:rPr>
                <w:rFonts w:ascii="Verdana" w:hAnsi="Verdana"/>
                <w:lang w:val="en-GB"/>
              </w:rPr>
              <w:t xml:space="preserve">and contributing to the development of </w:t>
            </w:r>
            <w:r w:rsidR="006F0E60" w:rsidRPr="006F0E60">
              <w:rPr>
                <w:rFonts w:ascii="Verdana" w:hAnsi="Verdana"/>
                <w:lang w:val="en-GB"/>
              </w:rPr>
              <w:t>economic strategy</w:t>
            </w:r>
            <w:r w:rsidR="00B82693">
              <w:rPr>
                <w:rFonts w:ascii="Verdana" w:hAnsi="Verdana"/>
                <w:lang w:val="en-GB"/>
              </w:rPr>
              <w:t>.</w:t>
            </w:r>
            <w:r w:rsidR="006F0E60" w:rsidRPr="006F0E60">
              <w:rPr>
                <w:rFonts w:ascii="Verdana" w:hAnsi="Verdana"/>
                <w:lang w:val="en-GB"/>
              </w:rPr>
              <w:t xml:space="preserve"> </w:t>
            </w:r>
          </w:p>
          <w:p w14:paraId="5DEA80AF" w14:textId="0A79B8D7" w:rsidR="006F0E60" w:rsidRPr="006F0E60" w:rsidRDefault="004B59CC" w:rsidP="008A7E4A">
            <w:pPr>
              <w:numPr>
                <w:ilvl w:val="0"/>
                <w:numId w:val="12"/>
              </w:numPr>
              <w:autoSpaceDE w:val="0"/>
              <w:autoSpaceDN w:val="0"/>
              <w:adjustRightInd w:val="0"/>
              <w:spacing w:after="0" w:line="240" w:lineRule="auto"/>
              <w:rPr>
                <w:rFonts w:ascii="Verdana" w:hAnsi="Verdana"/>
                <w:lang w:val="en-GB"/>
              </w:rPr>
            </w:pPr>
            <w:r>
              <w:rPr>
                <w:rFonts w:ascii="Verdana" w:hAnsi="Verdana"/>
                <w:lang w:val="en-GB"/>
              </w:rPr>
              <w:t>Experience of s</w:t>
            </w:r>
            <w:r w:rsidR="006F0E60" w:rsidRPr="006F0E60">
              <w:rPr>
                <w:rFonts w:ascii="Verdana" w:hAnsi="Verdana"/>
                <w:lang w:val="en-GB"/>
              </w:rPr>
              <w:t>uccessful</w:t>
            </w:r>
            <w:r>
              <w:rPr>
                <w:rFonts w:ascii="Verdana" w:hAnsi="Verdana"/>
                <w:lang w:val="en-GB"/>
              </w:rPr>
              <w:t>ly</w:t>
            </w:r>
            <w:r w:rsidR="006F0E60" w:rsidRPr="006F0E60">
              <w:rPr>
                <w:rFonts w:ascii="Verdana" w:hAnsi="Verdana"/>
                <w:lang w:val="en-GB"/>
              </w:rPr>
              <w:t xml:space="preserve"> implement</w:t>
            </w:r>
            <w:r>
              <w:rPr>
                <w:rFonts w:ascii="Verdana" w:hAnsi="Verdana"/>
                <w:lang w:val="en-GB"/>
              </w:rPr>
              <w:t>ing</w:t>
            </w:r>
            <w:r w:rsidR="006F0E60" w:rsidRPr="006F0E60">
              <w:rPr>
                <w:rFonts w:ascii="Verdana" w:hAnsi="Verdana"/>
                <w:lang w:val="en-GB"/>
              </w:rPr>
              <w:t xml:space="preserve"> effective outcomes in a </w:t>
            </w:r>
            <w:proofErr w:type="gramStart"/>
            <w:r w:rsidR="006F0E60" w:rsidRPr="006F0E60">
              <w:rPr>
                <w:rFonts w:ascii="Verdana" w:hAnsi="Verdana"/>
                <w:lang w:val="en-GB"/>
              </w:rPr>
              <w:t>cost effective</w:t>
            </w:r>
            <w:proofErr w:type="gramEnd"/>
            <w:r w:rsidR="006F0E60" w:rsidRPr="006F0E60">
              <w:rPr>
                <w:rFonts w:ascii="Verdana" w:hAnsi="Verdana"/>
                <w:lang w:val="en-GB"/>
              </w:rPr>
              <w:t xml:space="preserve"> manner</w:t>
            </w:r>
            <w:r w:rsidR="00B82693">
              <w:rPr>
                <w:rFonts w:ascii="Verdana" w:hAnsi="Verdana"/>
                <w:lang w:val="en-GB"/>
              </w:rPr>
              <w:t>.</w:t>
            </w:r>
          </w:p>
          <w:p w14:paraId="0857AD6B" w14:textId="10F5AA32" w:rsidR="006F0E60" w:rsidRPr="006F0E60" w:rsidRDefault="006F0E60" w:rsidP="008A7E4A">
            <w:pPr>
              <w:numPr>
                <w:ilvl w:val="0"/>
                <w:numId w:val="12"/>
              </w:numPr>
              <w:autoSpaceDE w:val="0"/>
              <w:autoSpaceDN w:val="0"/>
              <w:adjustRightInd w:val="0"/>
              <w:spacing w:after="0" w:line="240" w:lineRule="auto"/>
              <w:rPr>
                <w:rFonts w:ascii="Verdana" w:hAnsi="Verdana"/>
                <w:lang w:val="en-GB"/>
              </w:rPr>
            </w:pPr>
            <w:r w:rsidRPr="006F0E60">
              <w:rPr>
                <w:rFonts w:ascii="Verdana" w:hAnsi="Verdana"/>
                <w:lang w:val="en-GB"/>
              </w:rPr>
              <w:t xml:space="preserve">Experience of </w:t>
            </w:r>
            <w:r w:rsidR="00831197">
              <w:rPr>
                <w:rFonts w:ascii="Verdana" w:hAnsi="Verdana"/>
                <w:lang w:val="en-GB"/>
              </w:rPr>
              <w:t xml:space="preserve">negotiating and </w:t>
            </w:r>
            <w:r w:rsidRPr="006F0E60">
              <w:rPr>
                <w:rFonts w:ascii="Verdana" w:hAnsi="Verdana"/>
                <w:lang w:val="en-GB"/>
              </w:rPr>
              <w:t xml:space="preserve">implementing organisational goals and objectives in a </w:t>
            </w:r>
            <w:r w:rsidR="00DD6121">
              <w:rPr>
                <w:rFonts w:ascii="Verdana" w:hAnsi="Verdana"/>
                <w:lang w:val="en-GB"/>
              </w:rPr>
              <w:t xml:space="preserve">similar </w:t>
            </w:r>
            <w:r w:rsidRPr="006F0E60">
              <w:rPr>
                <w:rFonts w:ascii="Verdana" w:hAnsi="Verdana"/>
                <w:lang w:val="en-GB"/>
              </w:rPr>
              <w:t>environment</w:t>
            </w:r>
            <w:r w:rsidR="00B82693">
              <w:rPr>
                <w:rFonts w:ascii="Verdana" w:hAnsi="Verdana"/>
                <w:lang w:val="en-GB"/>
              </w:rPr>
              <w:t>.</w:t>
            </w:r>
          </w:p>
          <w:p w14:paraId="26A48E4E" w14:textId="24303C74" w:rsidR="006F0E60" w:rsidRPr="006F0E60" w:rsidRDefault="004B59CC" w:rsidP="008A7E4A">
            <w:pPr>
              <w:numPr>
                <w:ilvl w:val="0"/>
                <w:numId w:val="12"/>
              </w:numPr>
              <w:autoSpaceDE w:val="0"/>
              <w:autoSpaceDN w:val="0"/>
              <w:adjustRightInd w:val="0"/>
              <w:spacing w:after="0" w:line="240" w:lineRule="auto"/>
              <w:rPr>
                <w:rFonts w:ascii="Verdana" w:hAnsi="Verdana"/>
                <w:lang w:val="en-GB"/>
              </w:rPr>
            </w:pPr>
            <w:r>
              <w:rPr>
                <w:rFonts w:ascii="Verdana" w:hAnsi="Verdana"/>
                <w:lang w:val="en-GB"/>
              </w:rPr>
              <w:t xml:space="preserve">Substantial </w:t>
            </w:r>
            <w:r w:rsidR="006F0E60" w:rsidRPr="006F0E60">
              <w:rPr>
                <w:rFonts w:ascii="Verdana" w:hAnsi="Verdana"/>
                <w:lang w:val="en-GB"/>
              </w:rPr>
              <w:t>experience of working in partnership, to secure the delivery of</w:t>
            </w:r>
            <w:r w:rsidR="00DD6121">
              <w:rPr>
                <w:rFonts w:ascii="Verdana" w:hAnsi="Verdana"/>
                <w:lang w:val="en-GB"/>
              </w:rPr>
              <w:t xml:space="preserve"> objectives and</w:t>
            </w:r>
            <w:r w:rsidR="006F0E60" w:rsidRPr="006F0E60">
              <w:rPr>
                <w:rFonts w:ascii="Verdana" w:hAnsi="Verdana"/>
                <w:lang w:val="en-GB"/>
              </w:rPr>
              <w:t xml:space="preserve"> outcomes</w:t>
            </w:r>
            <w:r>
              <w:rPr>
                <w:rFonts w:ascii="Verdana" w:hAnsi="Verdana"/>
                <w:lang w:val="en-GB"/>
              </w:rPr>
              <w:t>.</w:t>
            </w:r>
          </w:p>
          <w:p w14:paraId="45697E83" w14:textId="77777777" w:rsidR="004B59CC" w:rsidRDefault="00DD6121" w:rsidP="004B59CC">
            <w:pPr>
              <w:numPr>
                <w:ilvl w:val="0"/>
                <w:numId w:val="12"/>
              </w:numPr>
              <w:autoSpaceDE w:val="0"/>
              <w:autoSpaceDN w:val="0"/>
              <w:adjustRightInd w:val="0"/>
              <w:spacing w:after="0" w:line="240" w:lineRule="auto"/>
              <w:rPr>
                <w:rFonts w:ascii="Verdana" w:hAnsi="Verdana"/>
                <w:lang w:val="en-GB"/>
              </w:rPr>
            </w:pPr>
            <w:r>
              <w:rPr>
                <w:rFonts w:ascii="Verdana" w:hAnsi="Verdana"/>
                <w:lang w:val="en-GB"/>
              </w:rPr>
              <w:t xml:space="preserve">Demonstrable </w:t>
            </w:r>
            <w:r w:rsidR="006F0E60" w:rsidRPr="006F0E60">
              <w:rPr>
                <w:rFonts w:ascii="Verdana" w:hAnsi="Verdana"/>
                <w:lang w:val="en-GB"/>
              </w:rPr>
              <w:t>experience of having worked effectively at operational management level</w:t>
            </w:r>
            <w:r w:rsidR="008A7E4A">
              <w:rPr>
                <w:rFonts w:ascii="Verdana" w:hAnsi="Verdana"/>
                <w:lang w:val="en-GB"/>
              </w:rPr>
              <w:t>.</w:t>
            </w:r>
          </w:p>
          <w:p w14:paraId="22DA9410" w14:textId="77777777" w:rsidR="004B59CC" w:rsidRPr="00831197" w:rsidRDefault="004B59CC" w:rsidP="004B59CC">
            <w:pPr>
              <w:numPr>
                <w:ilvl w:val="0"/>
                <w:numId w:val="12"/>
              </w:numPr>
              <w:autoSpaceDE w:val="0"/>
              <w:autoSpaceDN w:val="0"/>
              <w:adjustRightInd w:val="0"/>
              <w:spacing w:after="0" w:line="240" w:lineRule="auto"/>
              <w:rPr>
                <w:rFonts w:ascii="Verdana" w:hAnsi="Verdana"/>
                <w:lang w:val="en-GB"/>
              </w:rPr>
            </w:pPr>
            <w:r w:rsidRPr="004B59CC">
              <w:rPr>
                <w:rFonts w:ascii="Verdana" w:hAnsi="Verdana" w:cs="Arial"/>
              </w:rPr>
              <w:t>In depth knowledge of the economic landscape and environment for businesses locally, regionally, and nationally and how these impact on SMEs</w:t>
            </w:r>
          </w:p>
          <w:p w14:paraId="2D971DC7" w14:textId="77777777" w:rsidR="00831197" w:rsidRDefault="004B59CC" w:rsidP="00831197">
            <w:pPr>
              <w:numPr>
                <w:ilvl w:val="0"/>
                <w:numId w:val="12"/>
              </w:numPr>
              <w:autoSpaceDE w:val="0"/>
              <w:autoSpaceDN w:val="0"/>
              <w:adjustRightInd w:val="0"/>
              <w:spacing w:after="0" w:line="240" w:lineRule="auto"/>
              <w:rPr>
                <w:rFonts w:ascii="Verdana" w:hAnsi="Verdana"/>
                <w:lang w:val="en-GB"/>
              </w:rPr>
            </w:pPr>
            <w:r>
              <w:rPr>
                <w:rFonts w:ascii="Verdana" w:hAnsi="Verdana" w:cs="Arial"/>
              </w:rPr>
              <w:t xml:space="preserve">Substantial experience of </w:t>
            </w:r>
            <w:r w:rsidRPr="00831197">
              <w:rPr>
                <w:rFonts w:ascii="Verdana" w:hAnsi="Verdana" w:cs="Arial"/>
              </w:rPr>
              <w:t>building credible relationships with local business, with demonstrable understanding of operating within a commercial environment.</w:t>
            </w:r>
          </w:p>
          <w:p w14:paraId="60C265DA" w14:textId="77777777" w:rsidR="00831197" w:rsidRPr="00831197" w:rsidRDefault="00831197" w:rsidP="00831197">
            <w:pPr>
              <w:numPr>
                <w:ilvl w:val="0"/>
                <w:numId w:val="12"/>
              </w:numPr>
              <w:autoSpaceDE w:val="0"/>
              <w:autoSpaceDN w:val="0"/>
              <w:adjustRightInd w:val="0"/>
              <w:spacing w:after="0" w:line="240" w:lineRule="auto"/>
              <w:rPr>
                <w:rFonts w:ascii="Verdana" w:hAnsi="Verdana"/>
                <w:lang w:val="en-GB"/>
              </w:rPr>
            </w:pPr>
            <w:r w:rsidRPr="00831197">
              <w:rPr>
                <w:rFonts w:ascii="Verdana" w:eastAsia="Gill Sans MT" w:hAnsi="Verdana"/>
              </w:rPr>
              <w:t xml:space="preserve">A thorough understanding of the current challenges facing local government </w:t>
            </w:r>
            <w:r>
              <w:rPr>
                <w:rFonts w:ascii="Verdana" w:eastAsia="Gill Sans MT" w:hAnsi="Verdana"/>
              </w:rPr>
              <w:t xml:space="preserve">and </w:t>
            </w:r>
            <w:r w:rsidRPr="00831197">
              <w:rPr>
                <w:rFonts w:ascii="Verdana" w:eastAsia="Gill Sans MT" w:hAnsi="Verdana"/>
              </w:rPr>
              <w:t>Growth Hubs</w:t>
            </w:r>
          </w:p>
          <w:p w14:paraId="12BC9A14" w14:textId="67702431" w:rsidR="00831197" w:rsidRPr="00831197" w:rsidRDefault="00831197" w:rsidP="00831197">
            <w:pPr>
              <w:numPr>
                <w:ilvl w:val="0"/>
                <w:numId w:val="12"/>
              </w:numPr>
              <w:autoSpaceDE w:val="0"/>
              <w:autoSpaceDN w:val="0"/>
              <w:adjustRightInd w:val="0"/>
              <w:spacing w:after="0" w:line="240" w:lineRule="auto"/>
              <w:rPr>
                <w:rFonts w:ascii="Verdana" w:hAnsi="Verdana"/>
                <w:lang w:val="en-GB"/>
              </w:rPr>
            </w:pPr>
            <w:r>
              <w:rPr>
                <w:rFonts w:ascii="Verdana" w:eastAsia="Gill Sans MT" w:hAnsi="Verdana"/>
              </w:rPr>
              <w:t>F</w:t>
            </w:r>
            <w:r w:rsidRPr="00831197">
              <w:rPr>
                <w:rFonts w:ascii="Verdana" w:eastAsia="Gill Sans MT" w:hAnsi="Verdana"/>
              </w:rPr>
              <w:t>inancial and commercial awareness.</w:t>
            </w:r>
          </w:p>
          <w:p w14:paraId="039D5583" w14:textId="07904EDA" w:rsidR="00831197" w:rsidRPr="00936264" w:rsidRDefault="00831197" w:rsidP="00831197">
            <w:pPr>
              <w:numPr>
                <w:ilvl w:val="0"/>
                <w:numId w:val="12"/>
              </w:numPr>
              <w:autoSpaceDE w:val="0"/>
              <w:autoSpaceDN w:val="0"/>
              <w:adjustRightInd w:val="0"/>
              <w:spacing w:after="0" w:line="240" w:lineRule="auto"/>
              <w:rPr>
                <w:rFonts w:ascii="Verdana" w:hAnsi="Verdana"/>
                <w:lang w:val="en-GB"/>
              </w:rPr>
            </w:pPr>
            <w:r w:rsidRPr="00831197">
              <w:rPr>
                <w:rFonts w:ascii="Verdana" w:hAnsi="Verdana" w:cs="Arial"/>
              </w:rPr>
              <w:t>Demonstrable experience working with or in businesses to deliver growth</w:t>
            </w:r>
            <w:r w:rsidR="00F545BC">
              <w:rPr>
                <w:rFonts w:ascii="Verdana" w:hAnsi="Verdana" w:cs="Arial"/>
              </w:rPr>
              <w:t>.</w:t>
            </w:r>
            <w:r w:rsidRPr="00831197">
              <w:rPr>
                <w:rFonts w:ascii="Verdana" w:hAnsi="Verdana" w:cs="Arial"/>
              </w:rPr>
              <w:t xml:space="preserve"> </w:t>
            </w:r>
          </w:p>
          <w:p w14:paraId="5838B447" w14:textId="1C9ADFD8" w:rsidR="00936264" w:rsidRPr="00831197" w:rsidRDefault="00936264" w:rsidP="00936264">
            <w:pPr>
              <w:numPr>
                <w:ilvl w:val="0"/>
                <w:numId w:val="12"/>
              </w:numPr>
              <w:autoSpaceDE w:val="0"/>
              <w:autoSpaceDN w:val="0"/>
              <w:adjustRightInd w:val="0"/>
              <w:spacing w:after="0" w:line="240" w:lineRule="auto"/>
              <w:rPr>
                <w:rFonts w:ascii="Verdana" w:hAnsi="Verdana"/>
                <w:lang w:val="en-GB"/>
              </w:rPr>
            </w:pPr>
            <w:r>
              <w:rPr>
                <w:rFonts w:ascii="Verdana" w:hAnsi="Verdana" w:cs="Arial"/>
              </w:rPr>
              <w:t xml:space="preserve">Knowledge of commercial and performance Management </w:t>
            </w:r>
          </w:p>
          <w:p w14:paraId="186B0F1C" w14:textId="12FCC12A" w:rsidR="004B59CC" w:rsidRPr="008A7E4A" w:rsidRDefault="004B59CC" w:rsidP="00936264">
            <w:pPr>
              <w:autoSpaceDE w:val="0"/>
              <w:autoSpaceDN w:val="0"/>
              <w:adjustRightInd w:val="0"/>
              <w:spacing w:after="0" w:line="240" w:lineRule="auto"/>
              <w:ind w:left="360"/>
              <w:rPr>
                <w:rFonts w:ascii="Verdana" w:hAnsi="Verdana"/>
                <w:lang w:val="en-GB"/>
              </w:rPr>
            </w:pPr>
          </w:p>
        </w:tc>
        <w:tc>
          <w:tcPr>
            <w:tcW w:w="1946" w:type="dxa"/>
          </w:tcPr>
          <w:p w14:paraId="5BAC7B23" w14:textId="77777777" w:rsidR="0041456C" w:rsidRDefault="0041456C" w:rsidP="0041456C">
            <w:pPr>
              <w:rPr>
                <w:rFonts w:ascii="Gill Sans MT" w:eastAsia="Gill Sans MT" w:hAnsi="Gill Sans MT"/>
              </w:rPr>
            </w:pPr>
          </w:p>
          <w:p w14:paraId="4737E10A" w14:textId="77777777" w:rsidR="004F56D4" w:rsidRDefault="004F56D4" w:rsidP="0063622F">
            <w:pPr>
              <w:jc w:val="center"/>
              <w:rPr>
                <w:rFonts w:ascii="Gill Sans MT" w:eastAsia="Gill Sans MT" w:hAnsi="Gill Sans MT"/>
              </w:rPr>
            </w:pPr>
            <w:r>
              <w:rPr>
                <w:rFonts w:ascii="Gill Sans MT" w:eastAsia="Gill Sans MT" w:hAnsi="Gill Sans MT"/>
              </w:rPr>
              <w:t>A/I</w:t>
            </w:r>
          </w:p>
          <w:p w14:paraId="409647BF" w14:textId="684090D8" w:rsidR="004F56D4" w:rsidRDefault="004F56D4" w:rsidP="0063622F">
            <w:pPr>
              <w:jc w:val="center"/>
              <w:rPr>
                <w:rFonts w:ascii="Gill Sans MT" w:eastAsia="Gill Sans MT" w:hAnsi="Gill Sans MT"/>
              </w:rPr>
            </w:pPr>
            <w:r>
              <w:rPr>
                <w:rFonts w:ascii="Gill Sans MT" w:eastAsia="Gill Sans MT" w:hAnsi="Gill Sans MT"/>
              </w:rPr>
              <w:t>A/I</w:t>
            </w:r>
          </w:p>
          <w:p w14:paraId="532D5284" w14:textId="1001A515" w:rsidR="004F56D4" w:rsidRDefault="004F56D4" w:rsidP="0063622F">
            <w:pPr>
              <w:jc w:val="center"/>
              <w:rPr>
                <w:rFonts w:ascii="Gill Sans MT" w:eastAsia="Gill Sans MT" w:hAnsi="Gill Sans MT"/>
              </w:rPr>
            </w:pPr>
            <w:r>
              <w:rPr>
                <w:rFonts w:ascii="Gill Sans MT" w:eastAsia="Gill Sans MT" w:hAnsi="Gill Sans MT"/>
              </w:rPr>
              <w:t>A/I</w:t>
            </w:r>
          </w:p>
          <w:p w14:paraId="685CFE68" w14:textId="77777777" w:rsidR="004F56D4" w:rsidRDefault="004F56D4" w:rsidP="0063622F">
            <w:pPr>
              <w:jc w:val="center"/>
              <w:rPr>
                <w:rFonts w:ascii="Gill Sans MT" w:eastAsia="Gill Sans MT" w:hAnsi="Gill Sans MT"/>
              </w:rPr>
            </w:pPr>
            <w:r>
              <w:rPr>
                <w:rFonts w:ascii="Gill Sans MT" w:eastAsia="Gill Sans MT" w:hAnsi="Gill Sans MT"/>
              </w:rPr>
              <w:t>A/I</w:t>
            </w:r>
          </w:p>
          <w:p w14:paraId="5ECC7CB7" w14:textId="39DF1771" w:rsidR="00831197" w:rsidRDefault="004F56D4" w:rsidP="00936264">
            <w:pPr>
              <w:jc w:val="center"/>
              <w:rPr>
                <w:rFonts w:ascii="Gill Sans MT" w:eastAsia="Gill Sans MT" w:hAnsi="Gill Sans MT"/>
              </w:rPr>
            </w:pPr>
            <w:r>
              <w:rPr>
                <w:rFonts w:ascii="Gill Sans MT" w:eastAsia="Gill Sans MT" w:hAnsi="Gill Sans MT"/>
              </w:rPr>
              <w:t>A/I</w:t>
            </w:r>
          </w:p>
          <w:p w14:paraId="7EB2965D" w14:textId="3B2A3F55" w:rsidR="00831197" w:rsidRDefault="00831197" w:rsidP="00831197">
            <w:pPr>
              <w:jc w:val="center"/>
              <w:rPr>
                <w:rFonts w:ascii="Gill Sans MT" w:eastAsia="Gill Sans MT" w:hAnsi="Gill Sans MT"/>
              </w:rPr>
            </w:pPr>
            <w:r>
              <w:rPr>
                <w:rFonts w:ascii="Gill Sans MT" w:eastAsia="Gill Sans MT" w:hAnsi="Gill Sans MT"/>
              </w:rPr>
              <w:t>A/I</w:t>
            </w:r>
          </w:p>
          <w:p w14:paraId="243F775B" w14:textId="77777777" w:rsidR="00831197" w:rsidRDefault="00831197" w:rsidP="00831197">
            <w:pPr>
              <w:jc w:val="center"/>
              <w:rPr>
                <w:rFonts w:ascii="Gill Sans MT" w:eastAsia="Gill Sans MT" w:hAnsi="Gill Sans MT"/>
              </w:rPr>
            </w:pPr>
            <w:r>
              <w:rPr>
                <w:rFonts w:ascii="Gill Sans MT" w:eastAsia="Gill Sans MT" w:hAnsi="Gill Sans MT"/>
              </w:rPr>
              <w:t>A/I</w:t>
            </w:r>
          </w:p>
          <w:p w14:paraId="4C7F1970" w14:textId="77777777" w:rsidR="00831197" w:rsidRDefault="00831197" w:rsidP="00831197">
            <w:pPr>
              <w:jc w:val="center"/>
              <w:rPr>
                <w:rFonts w:ascii="Gill Sans MT" w:eastAsia="Gill Sans MT" w:hAnsi="Gill Sans MT"/>
              </w:rPr>
            </w:pPr>
          </w:p>
          <w:p w14:paraId="31D2A46B" w14:textId="54CCB66B" w:rsidR="00831197" w:rsidRDefault="00831197" w:rsidP="00831197">
            <w:pPr>
              <w:jc w:val="center"/>
              <w:rPr>
                <w:rFonts w:ascii="Gill Sans MT" w:eastAsia="Gill Sans MT" w:hAnsi="Gill Sans MT"/>
              </w:rPr>
            </w:pPr>
            <w:r>
              <w:rPr>
                <w:rFonts w:ascii="Gill Sans MT" w:eastAsia="Gill Sans MT" w:hAnsi="Gill Sans MT"/>
              </w:rPr>
              <w:t>A/I</w:t>
            </w:r>
          </w:p>
          <w:p w14:paraId="78FA65D9" w14:textId="77777777" w:rsidR="00831197" w:rsidRDefault="00831197" w:rsidP="00831197">
            <w:pPr>
              <w:jc w:val="center"/>
              <w:rPr>
                <w:rFonts w:ascii="Gill Sans MT" w:eastAsia="Gill Sans MT" w:hAnsi="Gill Sans MT"/>
              </w:rPr>
            </w:pPr>
            <w:r>
              <w:rPr>
                <w:rFonts w:ascii="Gill Sans MT" w:eastAsia="Gill Sans MT" w:hAnsi="Gill Sans MT"/>
              </w:rPr>
              <w:t>A/I</w:t>
            </w:r>
          </w:p>
          <w:p w14:paraId="0CE10582" w14:textId="392232E3" w:rsidR="00831197" w:rsidRDefault="00831197" w:rsidP="00831197">
            <w:pPr>
              <w:jc w:val="center"/>
              <w:rPr>
                <w:rFonts w:ascii="Gill Sans MT" w:eastAsia="Gill Sans MT" w:hAnsi="Gill Sans MT"/>
              </w:rPr>
            </w:pPr>
            <w:r>
              <w:rPr>
                <w:rFonts w:ascii="Gill Sans MT" w:eastAsia="Gill Sans MT" w:hAnsi="Gill Sans MT"/>
              </w:rPr>
              <w:t>A/I</w:t>
            </w:r>
          </w:p>
          <w:p w14:paraId="73459890" w14:textId="5D264512" w:rsidR="00831197" w:rsidRPr="0041456C" w:rsidRDefault="00936264" w:rsidP="00936264">
            <w:pPr>
              <w:jc w:val="center"/>
              <w:rPr>
                <w:rFonts w:ascii="Gill Sans MT" w:eastAsia="Gill Sans MT" w:hAnsi="Gill Sans MT"/>
              </w:rPr>
            </w:pPr>
            <w:r>
              <w:rPr>
                <w:rFonts w:ascii="Gill Sans MT" w:eastAsia="Gill Sans MT" w:hAnsi="Gill Sans MT"/>
              </w:rPr>
              <w:t>A/I</w:t>
            </w:r>
          </w:p>
        </w:tc>
      </w:tr>
      <w:tr w:rsidR="0041456C" w:rsidRPr="0041456C" w14:paraId="7FE7E04A" w14:textId="77777777" w:rsidTr="4AF2F16B">
        <w:trPr>
          <w:jc w:val="center"/>
        </w:trPr>
        <w:tc>
          <w:tcPr>
            <w:tcW w:w="1275" w:type="dxa"/>
          </w:tcPr>
          <w:p w14:paraId="61FDC749" w14:textId="77777777" w:rsidR="0041456C" w:rsidRPr="0041456C" w:rsidRDefault="0041456C" w:rsidP="0041456C">
            <w:pPr>
              <w:jc w:val="center"/>
              <w:rPr>
                <w:rFonts w:ascii="Gill Sans MT" w:eastAsia="Gill Sans MT" w:hAnsi="Gill Sans MT"/>
                <w:b/>
              </w:rPr>
            </w:pPr>
          </w:p>
          <w:p w14:paraId="38B9A101" w14:textId="6B7485CB" w:rsidR="0041456C" w:rsidRDefault="0041456C" w:rsidP="0041456C">
            <w:pPr>
              <w:jc w:val="center"/>
              <w:rPr>
                <w:rFonts w:ascii="Gill Sans MT" w:eastAsia="Gill Sans MT" w:hAnsi="Gill Sans MT"/>
                <w:b/>
              </w:rPr>
            </w:pPr>
          </w:p>
          <w:p w14:paraId="5BBFB061" w14:textId="77777777" w:rsidR="004F56D4" w:rsidRDefault="004F56D4" w:rsidP="0041456C">
            <w:pPr>
              <w:jc w:val="center"/>
              <w:rPr>
                <w:rFonts w:ascii="Gill Sans MT" w:eastAsia="Gill Sans MT" w:hAnsi="Gill Sans MT"/>
                <w:b/>
              </w:rPr>
            </w:pPr>
          </w:p>
          <w:p w14:paraId="5FD33341" w14:textId="63DE60B6" w:rsidR="004F56D4" w:rsidRPr="0041456C" w:rsidRDefault="004F56D4" w:rsidP="0041456C">
            <w:pPr>
              <w:jc w:val="center"/>
              <w:rPr>
                <w:rFonts w:ascii="Gill Sans MT" w:eastAsia="Gill Sans MT" w:hAnsi="Gill Sans MT"/>
                <w:b/>
              </w:rPr>
            </w:pPr>
            <w:r w:rsidRPr="0041456C">
              <w:rPr>
                <w:rFonts w:ascii="Gill Sans MT" w:eastAsia="Gill Sans MT" w:hAnsi="Gill Sans MT"/>
                <w:b/>
                <w:noProof/>
              </w:rPr>
              <w:lastRenderedPageBreak/>
              <w:drawing>
                <wp:inline distT="0" distB="0" distL="0" distR="0" wp14:anchorId="65312066" wp14:editId="28B4D3AE">
                  <wp:extent cx="501015" cy="243205"/>
                  <wp:effectExtent l="0" t="0" r="0" b="0"/>
                  <wp:docPr id="3" name="Picture 3"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p>
        </w:tc>
        <w:tc>
          <w:tcPr>
            <w:tcW w:w="7440" w:type="dxa"/>
          </w:tcPr>
          <w:p w14:paraId="4462287E" w14:textId="2D00ABFB" w:rsidR="0041456C" w:rsidRPr="008A7E4A" w:rsidRDefault="0041456C" w:rsidP="0041456C">
            <w:pPr>
              <w:spacing w:after="0" w:line="240" w:lineRule="auto"/>
              <w:jc w:val="both"/>
              <w:rPr>
                <w:rFonts w:ascii="Verdana" w:eastAsia="Gill Sans MT" w:hAnsi="Verdana" w:cs="Arial"/>
                <w:b/>
                <w:sz w:val="24"/>
                <w:szCs w:val="24"/>
                <w:lang w:val="en-GB"/>
              </w:rPr>
            </w:pPr>
            <w:r w:rsidRPr="008A7E4A">
              <w:rPr>
                <w:rFonts w:ascii="Verdana" w:eastAsia="Gill Sans MT" w:hAnsi="Verdana" w:cs="Arial"/>
                <w:b/>
                <w:sz w:val="24"/>
                <w:szCs w:val="24"/>
                <w:lang w:val="en-GB"/>
              </w:rPr>
              <w:lastRenderedPageBreak/>
              <w:t>Skills</w:t>
            </w:r>
          </w:p>
          <w:p w14:paraId="05E52730" w14:textId="255DCE12" w:rsidR="008A7E4A" w:rsidRPr="008A7E4A" w:rsidRDefault="00831197" w:rsidP="008A7E4A">
            <w:pPr>
              <w:numPr>
                <w:ilvl w:val="0"/>
                <w:numId w:val="15"/>
              </w:numPr>
              <w:spacing w:after="0" w:line="240" w:lineRule="auto"/>
              <w:jc w:val="both"/>
              <w:rPr>
                <w:rFonts w:ascii="Verdana" w:eastAsia="Gill Sans MT" w:hAnsi="Verdana"/>
              </w:rPr>
            </w:pPr>
            <w:r>
              <w:rPr>
                <w:rFonts w:ascii="Verdana" w:eastAsia="Gill Sans MT" w:hAnsi="Verdana"/>
              </w:rPr>
              <w:t xml:space="preserve">Ability to </w:t>
            </w:r>
            <w:r w:rsidR="008A7E4A" w:rsidRPr="008A7E4A">
              <w:rPr>
                <w:rFonts w:ascii="Verdana" w:eastAsia="Gill Sans MT" w:hAnsi="Verdana"/>
              </w:rPr>
              <w:t>understand</w:t>
            </w:r>
            <w:r>
              <w:rPr>
                <w:rFonts w:ascii="Verdana" w:eastAsia="Gill Sans MT" w:hAnsi="Verdana"/>
              </w:rPr>
              <w:t>, adapt</w:t>
            </w:r>
            <w:r w:rsidR="008A7E4A" w:rsidRPr="008A7E4A">
              <w:rPr>
                <w:rFonts w:ascii="Verdana" w:eastAsia="Gill Sans MT" w:hAnsi="Verdana"/>
              </w:rPr>
              <w:t xml:space="preserve"> and respond to different perspectives and taking a cross </w:t>
            </w:r>
            <w:proofErr w:type="spellStart"/>
            <w:r w:rsidR="008A7E4A" w:rsidRPr="008A7E4A">
              <w:rPr>
                <w:rFonts w:ascii="Verdana" w:eastAsia="Gill Sans MT" w:hAnsi="Verdana"/>
              </w:rPr>
              <w:t>organisational</w:t>
            </w:r>
            <w:proofErr w:type="spellEnd"/>
            <w:r w:rsidR="008A7E4A" w:rsidRPr="008A7E4A">
              <w:rPr>
                <w:rFonts w:ascii="Verdana" w:eastAsia="Gill Sans MT" w:hAnsi="Verdana"/>
              </w:rPr>
              <w:t xml:space="preserve"> perspective,</w:t>
            </w:r>
          </w:p>
          <w:p w14:paraId="431D1E86" w14:textId="77777777" w:rsidR="008A7E4A" w:rsidRPr="008A7E4A" w:rsidRDefault="008A7E4A" w:rsidP="008A7E4A">
            <w:pPr>
              <w:numPr>
                <w:ilvl w:val="0"/>
                <w:numId w:val="15"/>
              </w:numPr>
              <w:spacing w:after="0" w:line="240" w:lineRule="auto"/>
              <w:jc w:val="both"/>
              <w:rPr>
                <w:rFonts w:ascii="Verdana" w:eastAsia="Gill Sans MT" w:hAnsi="Verdana"/>
              </w:rPr>
            </w:pPr>
            <w:r w:rsidRPr="008A7E4A">
              <w:rPr>
                <w:rFonts w:ascii="Verdana" w:eastAsia="Gill Sans MT" w:hAnsi="Verdana"/>
              </w:rPr>
              <w:t>Ability to foster and champion innovation, leading to the successful commissioning of innovative best in class services, further enhancing the County Council’s reputation.</w:t>
            </w:r>
          </w:p>
          <w:p w14:paraId="6D9E7647" w14:textId="13AE9B74" w:rsidR="008A7E4A" w:rsidRPr="00936264" w:rsidRDefault="00831197" w:rsidP="00936264">
            <w:pPr>
              <w:numPr>
                <w:ilvl w:val="0"/>
                <w:numId w:val="15"/>
              </w:numPr>
              <w:spacing w:after="0" w:line="240" w:lineRule="auto"/>
              <w:jc w:val="both"/>
              <w:rPr>
                <w:rFonts w:ascii="Verdana" w:eastAsia="Gill Sans MT" w:hAnsi="Verdana"/>
              </w:rPr>
            </w:pPr>
            <w:r>
              <w:rPr>
                <w:rFonts w:ascii="Verdana" w:eastAsia="Gill Sans MT" w:hAnsi="Verdana"/>
              </w:rPr>
              <w:lastRenderedPageBreak/>
              <w:t xml:space="preserve">Effective </w:t>
            </w:r>
            <w:r w:rsidR="008A7E4A" w:rsidRPr="008A7E4A">
              <w:rPr>
                <w:rFonts w:ascii="Verdana" w:eastAsia="Gill Sans MT" w:hAnsi="Verdana"/>
              </w:rPr>
              <w:t xml:space="preserve">communication skills with a high level of influencing </w:t>
            </w:r>
            <w:r w:rsidR="00936264">
              <w:rPr>
                <w:rFonts w:ascii="Verdana" w:eastAsia="Gill Sans MT" w:hAnsi="Verdana"/>
              </w:rPr>
              <w:t>a</w:t>
            </w:r>
            <w:r w:rsidR="008A7E4A" w:rsidRPr="008A7E4A">
              <w:rPr>
                <w:rFonts w:ascii="Verdana" w:eastAsia="Gill Sans MT" w:hAnsi="Verdana"/>
              </w:rPr>
              <w:t xml:space="preserve">nd persuasive skills across a diverse </w:t>
            </w:r>
            <w:r>
              <w:rPr>
                <w:rFonts w:ascii="Verdana" w:eastAsia="Gill Sans MT" w:hAnsi="Verdana"/>
              </w:rPr>
              <w:t>/audience</w:t>
            </w:r>
            <w:r w:rsidR="008A7E4A" w:rsidRPr="008A7E4A">
              <w:rPr>
                <w:rFonts w:ascii="Verdana" w:eastAsia="Gill Sans MT" w:hAnsi="Verdana"/>
              </w:rPr>
              <w:t>.</w:t>
            </w:r>
          </w:p>
          <w:p w14:paraId="72F54334" w14:textId="7DF274BC" w:rsidR="004F56D4" w:rsidRPr="0063622F" w:rsidRDefault="008A7E4A" w:rsidP="0063622F">
            <w:pPr>
              <w:numPr>
                <w:ilvl w:val="0"/>
                <w:numId w:val="15"/>
              </w:numPr>
              <w:spacing w:after="0" w:line="240" w:lineRule="auto"/>
              <w:jc w:val="both"/>
              <w:rPr>
                <w:rFonts w:ascii="Verdana" w:eastAsia="Gill Sans MT" w:hAnsi="Verdana"/>
              </w:rPr>
            </w:pPr>
            <w:r w:rsidRPr="008A7E4A">
              <w:rPr>
                <w:rFonts w:ascii="Verdana" w:eastAsia="Gill Sans MT" w:hAnsi="Verdana"/>
              </w:rPr>
              <w:t xml:space="preserve">Ability to </w:t>
            </w:r>
            <w:r w:rsidR="00D0757E" w:rsidRPr="008A7E4A">
              <w:rPr>
                <w:rFonts w:ascii="Verdana" w:eastAsia="Gill Sans MT" w:hAnsi="Verdana"/>
              </w:rPr>
              <w:t>think and</w:t>
            </w:r>
            <w:r w:rsidRPr="008A7E4A">
              <w:rPr>
                <w:rFonts w:ascii="Verdana" w:eastAsia="Gill Sans MT" w:hAnsi="Verdana"/>
              </w:rPr>
              <w:t xml:space="preserve"> </w:t>
            </w:r>
            <w:r w:rsidR="00831197">
              <w:rPr>
                <w:rFonts w:ascii="Verdana" w:eastAsia="Gill Sans MT" w:hAnsi="Verdana"/>
              </w:rPr>
              <w:t xml:space="preserve">plan </w:t>
            </w:r>
            <w:r w:rsidRPr="008A7E4A">
              <w:rPr>
                <w:rFonts w:ascii="Verdana" w:eastAsia="Gill Sans MT" w:hAnsi="Verdana"/>
              </w:rPr>
              <w:t>strategically.</w:t>
            </w:r>
          </w:p>
          <w:p w14:paraId="0B397FC5" w14:textId="595A3BDF" w:rsidR="008A7E4A" w:rsidRPr="008A7E4A" w:rsidRDefault="00B82693" w:rsidP="008A7E4A">
            <w:pPr>
              <w:numPr>
                <w:ilvl w:val="0"/>
                <w:numId w:val="15"/>
              </w:numPr>
              <w:spacing w:after="0" w:line="240" w:lineRule="auto"/>
              <w:jc w:val="both"/>
              <w:rPr>
                <w:rFonts w:ascii="Verdana" w:eastAsia="Gill Sans MT" w:hAnsi="Verdana"/>
              </w:rPr>
            </w:pPr>
            <w:r>
              <w:rPr>
                <w:rFonts w:ascii="Verdana" w:eastAsia="Gill Sans MT" w:hAnsi="Verdana"/>
              </w:rPr>
              <w:t>R</w:t>
            </w:r>
            <w:r w:rsidR="008A7E4A" w:rsidRPr="008A7E4A">
              <w:rPr>
                <w:rFonts w:ascii="Verdana" w:eastAsia="Gill Sans MT" w:hAnsi="Verdana"/>
              </w:rPr>
              <w:t>esilient, and committed to the highest professional standards.</w:t>
            </w:r>
          </w:p>
          <w:p w14:paraId="37E75F57" w14:textId="77777777" w:rsidR="008A7E4A" w:rsidRDefault="008A7E4A" w:rsidP="008A7E4A">
            <w:pPr>
              <w:numPr>
                <w:ilvl w:val="0"/>
                <w:numId w:val="15"/>
              </w:numPr>
              <w:spacing w:after="0" w:line="240" w:lineRule="auto"/>
              <w:jc w:val="both"/>
              <w:rPr>
                <w:rFonts w:ascii="Verdana" w:eastAsia="Gill Sans MT" w:hAnsi="Verdana"/>
              </w:rPr>
            </w:pPr>
            <w:r w:rsidRPr="008A7E4A">
              <w:rPr>
                <w:rFonts w:ascii="Verdana" w:eastAsia="Gill Sans MT" w:hAnsi="Verdana"/>
              </w:rPr>
              <w:t xml:space="preserve">Probity, credibility that engages and commands the confidence of senior leaders, staff and stakeholders. </w:t>
            </w:r>
          </w:p>
          <w:p w14:paraId="3F5717D9" w14:textId="77777777" w:rsidR="00936264" w:rsidRDefault="00831197" w:rsidP="00936264">
            <w:pPr>
              <w:numPr>
                <w:ilvl w:val="0"/>
                <w:numId w:val="15"/>
              </w:numPr>
              <w:spacing w:after="0" w:line="240" w:lineRule="auto"/>
              <w:jc w:val="both"/>
              <w:rPr>
                <w:rFonts w:ascii="Verdana" w:eastAsia="Gill Sans MT" w:hAnsi="Verdana"/>
              </w:rPr>
            </w:pPr>
            <w:r>
              <w:rPr>
                <w:rFonts w:ascii="Verdana" w:eastAsia="Gill Sans MT" w:hAnsi="Verdana"/>
              </w:rPr>
              <w:t xml:space="preserve">ICT skills </w:t>
            </w:r>
          </w:p>
          <w:p w14:paraId="5DB3588E" w14:textId="698C00B6" w:rsidR="0063622F" w:rsidRPr="00821789" w:rsidRDefault="00831197" w:rsidP="00821789">
            <w:pPr>
              <w:pStyle w:val="ListParagraph"/>
              <w:numPr>
                <w:ilvl w:val="0"/>
                <w:numId w:val="15"/>
              </w:numPr>
              <w:spacing w:after="0" w:line="240" w:lineRule="auto"/>
              <w:jc w:val="both"/>
              <w:rPr>
                <w:rFonts w:ascii="Verdana" w:eastAsia="Gill Sans MT" w:hAnsi="Verdana"/>
              </w:rPr>
            </w:pPr>
            <w:r w:rsidRPr="00821789">
              <w:rPr>
                <w:rFonts w:ascii="Verdana" w:eastAsia="Gill Sans MT" w:hAnsi="Verdana"/>
              </w:rPr>
              <w:t xml:space="preserve">Effective planning and organizational skills </w:t>
            </w:r>
          </w:p>
          <w:p w14:paraId="18A49CCF" w14:textId="77777777" w:rsidR="00821789" w:rsidRDefault="00821789" w:rsidP="0063622F">
            <w:pPr>
              <w:spacing w:after="0" w:line="240" w:lineRule="auto"/>
              <w:jc w:val="both"/>
              <w:rPr>
                <w:rFonts w:ascii="Verdana" w:eastAsia="Gill Sans MT" w:hAnsi="Verdana"/>
              </w:rPr>
            </w:pPr>
          </w:p>
          <w:p w14:paraId="0EFD44B0" w14:textId="106548C0" w:rsidR="0041456C" w:rsidRPr="008A7E4A" w:rsidRDefault="008A7E4A" w:rsidP="0063622F">
            <w:pPr>
              <w:spacing w:after="0" w:line="240" w:lineRule="auto"/>
              <w:jc w:val="both"/>
              <w:rPr>
                <w:rFonts w:ascii="Verdana" w:eastAsia="Gill Sans MT" w:hAnsi="Verdana"/>
              </w:rPr>
            </w:pPr>
            <w:r w:rsidRPr="008A7E4A">
              <w:rPr>
                <w:rFonts w:ascii="Verdana" w:eastAsia="Gill Sans MT" w:hAnsi="Verdana"/>
              </w:rPr>
              <w:t xml:space="preserve">This post is designated as a casual car user </w:t>
            </w:r>
          </w:p>
        </w:tc>
        <w:tc>
          <w:tcPr>
            <w:tcW w:w="1946" w:type="dxa"/>
          </w:tcPr>
          <w:p w14:paraId="303ABBEB" w14:textId="77777777" w:rsidR="0063622F" w:rsidRDefault="0063622F" w:rsidP="0063622F">
            <w:pPr>
              <w:jc w:val="center"/>
              <w:rPr>
                <w:rFonts w:ascii="Gill Sans MT" w:eastAsia="Gill Sans MT" w:hAnsi="Gill Sans MT"/>
              </w:rPr>
            </w:pPr>
          </w:p>
          <w:p w14:paraId="7978D824" w14:textId="2A26DEB6" w:rsidR="004F56D4" w:rsidRDefault="004F56D4" w:rsidP="0063622F">
            <w:pPr>
              <w:jc w:val="center"/>
              <w:rPr>
                <w:rFonts w:ascii="Gill Sans MT" w:eastAsia="Gill Sans MT" w:hAnsi="Gill Sans MT"/>
              </w:rPr>
            </w:pPr>
            <w:r>
              <w:rPr>
                <w:rFonts w:ascii="Gill Sans MT" w:eastAsia="Gill Sans MT" w:hAnsi="Gill Sans MT"/>
              </w:rPr>
              <w:t>A/I</w:t>
            </w:r>
          </w:p>
          <w:p w14:paraId="5A0F6DE3" w14:textId="2C8E716E" w:rsidR="0063622F" w:rsidRDefault="004F56D4" w:rsidP="00936264">
            <w:pPr>
              <w:jc w:val="center"/>
              <w:rPr>
                <w:rFonts w:ascii="Gill Sans MT" w:eastAsia="Gill Sans MT" w:hAnsi="Gill Sans MT"/>
              </w:rPr>
            </w:pPr>
            <w:r>
              <w:rPr>
                <w:rFonts w:ascii="Gill Sans MT" w:eastAsia="Gill Sans MT" w:hAnsi="Gill Sans MT"/>
              </w:rPr>
              <w:t>A/I</w:t>
            </w:r>
          </w:p>
          <w:p w14:paraId="35797AB5" w14:textId="77777777" w:rsidR="00821789" w:rsidRDefault="00821789" w:rsidP="00936264">
            <w:pPr>
              <w:jc w:val="center"/>
              <w:rPr>
                <w:rFonts w:ascii="Gill Sans MT" w:eastAsia="Gill Sans MT" w:hAnsi="Gill Sans MT"/>
              </w:rPr>
            </w:pPr>
          </w:p>
          <w:p w14:paraId="69B3B532" w14:textId="5847EB01" w:rsidR="004F56D4" w:rsidRDefault="004F56D4" w:rsidP="0063622F">
            <w:pPr>
              <w:jc w:val="center"/>
              <w:rPr>
                <w:rFonts w:ascii="Gill Sans MT" w:eastAsia="Gill Sans MT" w:hAnsi="Gill Sans MT"/>
              </w:rPr>
            </w:pPr>
            <w:r>
              <w:rPr>
                <w:rFonts w:ascii="Gill Sans MT" w:eastAsia="Gill Sans MT" w:hAnsi="Gill Sans MT"/>
              </w:rPr>
              <w:lastRenderedPageBreak/>
              <w:t>A/I</w:t>
            </w:r>
          </w:p>
          <w:p w14:paraId="5EE4C345" w14:textId="09241F5D" w:rsidR="0063622F" w:rsidRDefault="004F56D4" w:rsidP="0063622F">
            <w:pPr>
              <w:jc w:val="center"/>
              <w:rPr>
                <w:rFonts w:ascii="Gill Sans MT" w:eastAsia="Gill Sans MT" w:hAnsi="Gill Sans MT"/>
              </w:rPr>
            </w:pPr>
            <w:r>
              <w:rPr>
                <w:rFonts w:ascii="Gill Sans MT" w:eastAsia="Gill Sans MT" w:hAnsi="Gill Sans MT"/>
              </w:rPr>
              <w:t>A/I</w:t>
            </w:r>
          </w:p>
          <w:p w14:paraId="5F2481CE" w14:textId="1D228D23" w:rsidR="0063622F" w:rsidRDefault="00936264" w:rsidP="0063622F">
            <w:pPr>
              <w:jc w:val="center"/>
              <w:rPr>
                <w:rFonts w:ascii="Gill Sans MT" w:eastAsia="Gill Sans MT" w:hAnsi="Gill Sans MT"/>
              </w:rPr>
            </w:pPr>
            <w:r>
              <w:rPr>
                <w:rFonts w:ascii="Gill Sans MT" w:eastAsia="Gill Sans MT" w:hAnsi="Gill Sans MT"/>
              </w:rPr>
              <w:t>A/I</w:t>
            </w:r>
          </w:p>
          <w:p w14:paraId="3048BE5A" w14:textId="49D3D879" w:rsidR="004F56D4" w:rsidRDefault="004F56D4" w:rsidP="0063622F">
            <w:pPr>
              <w:contextualSpacing/>
              <w:jc w:val="center"/>
              <w:rPr>
                <w:rFonts w:ascii="Gill Sans MT" w:eastAsia="Gill Sans MT" w:hAnsi="Gill Sans MT"/>
              </w:rPr>
            </w:pPr>
            <w:r>
              <w:rPr>
                <w:rFonts w:ascii="Gill Sans MT" w:eastAsia="Gill Sans MT" w:hAnsi="Gill Sans MT"/>
              </w:rPr>
              <w:t>A/I</w:t>
            </w:r>
          </w:p>
          <w:p w14:paraId="3712D3CC" w14:textId="77777777" w:rsidR="004F56D4" w:rsidRDefault="004F56D4" w:rsidP="0063622F">
            <w:pPr>
              <w:contextualSpacing/>
              <w:jc w:val="center"/>
              <w:rPr>
                <w:rFonts w:ascii="Gill Sans MT" w:eastAsia="Gill Sans MT" w:hAnsi="Gill Sans MT"/>
              </w:rPr>
            </w:pPr>
            <w:r>
              <w:rPr>
                <w:rFonts w:ascii="Gill Sans MT" w:eastAsia="Gill Sans MT" w:hAnsi="Gill Sans MT"/>
              </w:rPr>
              <w:t>A/I</w:t>
            </w:r>
          </w:p>
          <w:p w14:paraId="68541006" w14:textId="51815829" w:rsidR="004F56D4" w:rsidRDefault="004F56D4" w:rsidP="0063622F">
            <w:pPr>
              <w:contextualSpacing/>
              <w:jc w:val="center"/>
              <w:rPr>
                <w:rFonts w:ascii="Gill Sans MT" w:eastAsia="Gill Sans MT" w:hAnsi="Gill Sans MT"/>
              </w:rPr>
            </w:pPr>
            <w:r>
              <w:rPr>
                <w:rFonts w:ascii="Gill Sans MT" w:eastAsia="Gill Sans MT" w:hAnsi="Gill Sans MT"/>
              </w:rPr>
              <w:t>A/I</w:t>
            </w:r>
          </w:p>
          <w:p w14:paraId="374D99D2" w14:textId="77777777" w:rsidR="004F56D4" w:rsidRDefault="004F56D4" w:rsidP="004F56D4">
            <w:pPr>
              <w:rPr>
                <w:rFonts w:ascii="Gill Sans MT" w:eastAsia="Gill Sans MT" w:hAnsi="Gill Sans MT"/>
              </w:rPr>
            </w:pPr>
          </w:p>
          <w:p w14:paraId="41C6BA5A" w14:textId="77777777" w:rsidR="0041456C" w:rsidRPr="0041456C" w:rsidRDefault="0041456C" w:rsidP="0063622F">
            <w:pPr>
              <w:rPr>
                <w:rFonts w:ascii="Gill Sans MT" w:eastAsia="Gill Sans MT" w:hAnsi="Gill Sans MT"/>
              </w:rPr>
            </w:pPr>
          </w:p>
        </w:tc>
      </w:tr>
    </w:tbl>
    <w:p w14:paraId="66A26FF5" w14:textId="77777777" w:rsidR="0041456C" w:rsidRDefault="0041456C" w:rsidP="0041456C">
      <w:pPr>
        <w:jc w:val="both"/>
        <w:rPr>
          <w:rFonts w:ascii="Gill Sans MT" w:eastAsia="Gill Sans MT" w:hAnsi="Gill Sans MT"/>
          <w:b/>
          <w:szCs w:val="20"/>
        </w:rPr>
      </w:pPr>
    </w:p>
    <w:p w14:paraId="2AD99DD5" w14:textId="27128AC4" w:rsidR="0041456C" w:rsidRPr="0041456C" w:rsidRDefault="0041456C" w:rsidP="0041456C">
      <w:pPr>
        <w:jc w:val="both"/>
        <w:rPr>
          <w:rFonts w:ascii="Verdana" w:eastAsia="Gill Sans MT" w:hAnsi="Verdana" w:cs="Arial"/>
        </w:rPr>
      </w:pPr>
      <w:r w:rsidRPr="0041456C">
        <w:rPr>
          <w:rFonts w:ascii="Verdana" w:eastAsia="Gill Sans MT" w:hAnsi="Verdana"/>
          <w:b/>
          <w:noProof/>
        </w:rPr>
        <w:drawing>
          <wp:inline distT="0" distB="0" distL="0" distR="0" wp14:anchorId="62774363" wp14:editId="14611F88">
            <wp:extent cx="501015" cy="243205"/>
            <wp:effectExtent l="0" t="0" r="0" b="0"/>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1015" cy="243205"/>
                    </a:xfrm>
                    <a:prstGeom prst="rect">
                      <a:avLst/>
                    </a:prstGeom>
                    <a:noFill/>
                    <a:ln>
                      <a:noFill/>
                    </a:ln>
                  </pic:spPr>
                </pic:pic>
              </a:graphicData>
            </a:graphic>
          </wp:inline>
        </w:drawing>
      </w:r>
      <w:r w:rsidRPr="0041456C">
        <w:rPr>
          <w:rFonts w:ascii="Verdana" w:eastAsia="Gill Sans MT" w:hAnsi="Verdana"/>
          <w:b/>
        </w:rPr>
        <w:t xml:space="preserve"> </w:t>
      </w:r>
      <w:r w:rsidRPr="0041456C">
        <w:rPr>
          <w:rFonts w:ascii="Verdana" w:eastAsia="Gill Sans MT" w:hAnsi="Verdana" w:cs="Arial"/>
        </w:rPr>
        <w:t xml:space="preserve">If a disabled person meets the criteria indicated by the Disability Confident scheme symbol and provides evidence of this on their application form, they will be guaranteed an interview. </w:t>
      </w:r>
    </w:p>
    <w:p w14:paraId="7988B198" w14:textId="77777777" w:rsidR="0041456C" w:rsidRPr="0041456C" w:rsidRDefault="0041456C" w:rsidP="0041456C">
      <w:pPr>
        <w:pStyle w:val="Header"/>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proofErr w:type="spellStart"/>
      <w:r w:rsidRPr="0041456C">
        <w:rPr>
          <w:rFonts w:ascii="Verdana" w:eastAsia="Gill Sans MT" w:hAnsi="Verdana" w:cs="Arial"/>
        </w:rPr>
        <w:t>centre</w:t>
      </w:r>
      <w:proofErr w:type="spellEnd"/>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4D950112" w:rsidR="0041456C" w:rsidRDefault="00FE537E" w:rsidP="0041456C">
      <w:pPr>
        <w:pStyle w:val="Header"/>
        <w:jc w:val="both"/>
        <w:rPr>
          <w:rFonts w:ascii="Gill Sans MT" w:eastAsia="Gill Sans MT" w:hAnsi="Gill Sans MT" w:cs="Arial"/>
          <w:sz w:val="24"/>
        </w:rPr>
      </w:pPr>
      <w:r>
        <w:rPr>
          <w:noProof/>
        </w:rPr>
        <mc:AlternateContent>
          <mc:Choice Requires="wps">
            <w:drawing>
              <wp:anchor distT="0" distB="0" distL="114300" distR="114300" simplePos="0" relativeHeight="251658241" behindDoc="0" locked="0" layoutInCell="1" allowOverlap="1" wp14:anchorId="6D0373D4" wp14:editId="234F2EBA">
                <wp:simplePos x="0" y="0"/>
                <wp:positionH relativeFrom="margin">
                  <wp:posOffset>-152070</wp:posOffset>
                </wp:positionH>
                <wp:positionV relativeFrom="paragraph">
                  <wp:posOffset>178435</wp:posOffset>
                </wp:positionV>
                <wp:extent cx="6370955" cy="914400"/>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0955"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11.95pt;margin-top:14.05pt;width:501.65pt;height:1in;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" filled="f" stroked="f">
                <v:textbox>
                  <w:txbxContent>
                    <w:p w14:paraId="1997FD5A" w14:textId="4BD66C9B" w:rsidR="0041456C" w:rsidRPr="00FE537E" w:rsidRDefault="0041456C" w:rsidP="0041456C">
                      <w:pPr>
                        <w:jc w:val="center"/>
                        <w:rPr>
                          <w:rFonts w:ascii="Verdana" w:eastAsia="Gill Sans MT" w:hAnsi="Verdana" w:cs="Arial"/>
                          <w:b/>
                          <w:sz w:val="28"/>
                          <w:szCs w:val="28"/>
                        </w:rPr>
                      </w:pPr>
                      <w:r w:rsidRPr="0041456C">
                        <w:rPr>
                          <w:rFonts w:ascii="Verdana" w:eastAsia="Gill Sans MT" w:hAnsi="Verdana" w:cs="Arial"/>
                          <w:sz w:val="28"/>
                          <w:szCs w:val="28"/>
                        </w:rPr>
                        <w:t xml:space="preserve">If you need a copy of this information in large print, Braille, another language, on cassette or disc, please ask us by </w:t>
                      </w:r>
                      <w:r w:rsidRPr="00FE537E">
                        <w:rPr>
                          <w:rFonts w:ascii="Verdana" w:eastAsia="Gill Sans MT" w:hAnsi="Verdana" w:cs="Arial"/>
                          <w:sz w:val="28"/>
                          <w:szCs w:val="28"/>
                        </w:rPr>
                        <w:t xml:space="preserve">contacting </w:t>
                      </w:r>
                      <w:r w:rsidR="00FE537E" w:rsidRPr="00FE537E">
                        <w:rPr>
                          <w:rFonts w:ascii="Verdana" w:eastAsia="Gill Sans MT" w:hAnsi="Verdana" w:cs="Arial"/>
                          <w:b/>
                          <w:sz w:val="28"/>
                          <w:szCs w:val="28"/>
                        </w:rPr>
                        <w:t xml:space="preserve">Liberata Employee Services Team </w:t>
                      </w:r>
                      <w:r w:rsidRPr="00FE537E">
                        <w:rPr>
                          <w:rFonts w:ascii="Verdana" w:eastAsia="Gill Sans MT" w:hAnsi="Verdana" w:cs="Arial"/>
                          <w:b/>
                          <w:sz w:val="28"/>
                          <w:szCs w:val="28"/>
                        </w:rPr>
                        <w:t>on 01905 947446</w:t>
                      </w:r>
                    </w:p>
                    <w:p w14:paraId="4A538F4E" w14:textId="76DF1858" w:rsidR="0041456C" w:rsidRPr="0041456C" w:rsidRDefault="0041456C" w:rsidP="0041456C">
                      <w:pPr>
                        <w:jc w:val="center"/>
                        <w:rPr>
                          <w:rFonts w:ascii="Verdana" w:eastAsia="Gill Sans MT" w:hAnsi="Verdana" w:cs="Arial"/>
                          <w:sz w:val="28"/>
                          <w:szCs w:val="28"/>
                        </w:rPr>
                      </w:pPr>
                    </w:p>
                    <w:p w14:paraId="02AD7BFB" w14:textId="77777777" w:rsidR="0041456C" w:rsidRPr="0041456C" w:rsidRDefault="0041456C" w:rsidP="0041456C">
                      <w:pPr>
                        <w:jc w:val="center"/>
                        <w:rPr>
                          <w:rFonts w:ascii="Verdana" w:eastAsia="Gill Sans MT" w:hAnsi="Verdana" w:cs="Arial"/>
                          <w:b/>
                          <w:sz w:val="28"/>
                          <w:szCs w:val="28"/>
                        </w:rPr>
                      </w:pPr>
                      <w:r w:rsidRPr="0041456C">
                        <w:rPr>
                          <w:rFonts w:ascii="Verdana" w:eastAsia="Gill Sans MT" w:hAnsi="Verdana" w:cs="Arial"/>
                          <w:b/>
                          <w:sz w:val="28"/>
                          <w:szCs w:val="28"/>
                        </w:rPr>
                        <w:t>Shared Services on 01905 947446</w:t>
                      </w:r>
                    </w:p>
                  </w:txbxContent>
                </v:textbox>
                <w10:wrap anchorx="margin"/>
              </v:shape>
            </w:pict>
          </mc:Fallback>
        </mc:AlternateContent>
      </w:r>
    </w:p>
    <w:p w14:paraId="2AED08CC" w14:textId="281520B8" w:rsidR="0041456C" w:rsidRPr="008266FE" w:rsidRDefault="0041456C" w:rsidP="0041456C">
      <w:pPr>
        <w:pStyle w:val="Header"/>
        <w:jc w:val="both"/>
        <w:rPr>
          <w:rFonts w:ascii="Gill Sans MT" w:eastAsia="Gill Sans MT" w:hAnsi="Gill Sans MT"/>
        </w:rPr>
      </w:pPr>
    </w:p>
    <w:p w14:paraId="129A0CE5" w14:textId="77777777" w:rsidR="0041456C" w:rsidRPr="00816AA1" w:rsidRDefault="0041456C" w:rsidP="001F3113">
      <w:pPr>
        <w:pStyle w:val="Body-Bold"/>
        <w:rPr>
          <w:rFonts w:cs="Avenir Roman"/>
        </w:rPr>
      </w:pPr>
    </w:p>
    <w:sectPr w:rsidR="0041456C" w:rsidRPr="00816AA1" w:rsidSect="00816AA1">
      <w:headerReference w:type="even" r:id="rId13"/>
      <w:headerReference w:type="default" r:id="rId14"/>
      <w:footerReference w:type="even" r:id="rId15"/>
      <w:footerReference w:type="default" r:id="rId16"/>
      <w:headerReference w:type="first" r:id="rId17"/>
      <w:footerReference w:type="first" r:id="rId18"/>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EC11" w14:textId="77777777" w:rsidR="0084244C" w:rsidRDefault="0084244C" w:rsidP="003E7AA3">
      <w:pPr>
        <w:spacing w:after="0" w:line="240" w:lineRule="auto"/>
      </w:pPr>
      <w:r>
        <w:separator/>
      </w:r>
    </w:p>
  </w:endnote>
  <w:endnote w:type="continuationSeparator" w:id="0">
    <w:p w14:paraId="25743612" w14:textId="77777777" w:rsidR="0084244C" w:rsidRDefault="0084244C" w:rsidP="003E7AA3">
      <w:pPr>
        <w:spacing w:after="0" w:line="240" w:lineRule="auto"/>
      </w:pPr>
      <w:r>
        <w:continuationSeparator/>
      </w:r>
    </w:p>
  </w:endnote>
  <w:endnote w:type="continuationNotice" w:id="1">
    <w:p w14:paraId="373EFB1E" w14:textId="77777777" w:rsidR="0084244C" w:rsidRDefault="008424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venir Heavy">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393EA" w14:textId="77777777" w:rsidR="0063622F" w:rsidRDefault="00636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71A8" w14:textId="77777777" w:rsidR="0063622F" w:rsidRDefault="006362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727FD" w14:textId="77777777" w:rsidR="0063622F" w:rsidRDefault="00636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A6B53" w14:textId="77777777" w:rsidR="0084244C" w:rsidRDefault="0084244C" w:rsidP="003E7AA3">
      <w:pPr>
        <w:spacing w:after="0" w:line="240" w:lineRule="auto"/>
      </w:pPr>
      <w:r>
        <w:separator/>
      </w:r>
    </w:p>
  </w:footnote>
  <w:footnote w:type="continuationSeparator" w:id="0">
    <w:p w14:paraId="763E459E" w14:textId="77777777" w:rsidR="0084244C" w:rsidRDefault="0084244C" w:rsidP="003E7AA3">
      <w:pPr>
        <w:spacing w:after="0" w:line="240" w:lineRule="auto"/>
      </w:pPr>
      <w:r>
        <w:continuationSeparator/>
      </w:r>
    </w:p>
  </w:footnote>
  <w:footnote w:type="continuationNotice" w:id="1">
    <w:p w14:paraId="33D76D3F" w14:textId="77777777" w:rsidR="0084244C" w:rsidRDefault="008424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C740D" w14:textId="77777777" w:rsidR="0063622F" w:rsidRDefault="006362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3DB34FAA" w:rsidR="0041456C" w:rsidRDefault="0063622F" w:rsidP="00EE50CC">
    <w:r>
      <w:rPr>
        <w:noProof/>
      </w:rPr>
      <mc:AlternateContent>
        <mc:Choice Requires="wps">
          <w:drawing>
            <wp:anchor distT="45720" distB="45720" distL="114300" distR="114300" simplePos="0" relativeHeight="251658242" behindDoc="0" locked="0" layoutInCell="1" allowOverlap="1" wp14:anchorId="7F3A27DA" wp14:editId="1DD654F7">
              <wp:simplePos x="0" y="0"/>
              <wp:positionH relativeFrom="column">
                <wp:posOffset>1470660</wp:posOffset>
              </wp:positionH>
              <wp:positionV relativeFrom="paragraph">
                <wp:posOffset>267335</wp:posOffset>
              </wp:positionV>
              <wp:extent cx="4544695" cy="222250"/>
              <wp:effectExtent l="0" t="0" r="8255" b="63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4695" cy="222250"/>
                      </a:xfrm>
                      <a:prstGeom prst="rect">
                        <a:avLst/>
                      </a:prstGeom>
                      <a:noFill/>
                      <a:ln w="9525">
                        <a:noFill/>
                        <a:miter lim="800000"/>
                        <a:headEnd/>
                        <a:tailEnd/>
                      </a:ln>
                    </wps:spPr>
                    <wps:txbx>
                      <w:txbxContent>
                        <w:p w14:paraId="1663A4A4" w14:textId="612A5E74" w:rsidR="0041456C" w:rsidRPr="00EE50CC" w:rsidRDefault="0063622F" w:rsidP="00816AA1">
                          <w:pPr>
                            <w:pStyle w:val="inner-page-title"/>
                            <w:rPr>
                              <w:caps/>
                            </w:rPr>
                          </w:pPr>
                          <w:r>
                            <w:t>Economy Infrastructure &amp; Skills, Business &amp; Enterprise</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margin-left:115.8pt;margin-top:21.05pt;width:357.85pt;height:17.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" filled="f" stroked="f">
              <v:textbox inset="0,0,0,0">
                <w:txbxContent>
                  <w:p w14:paraId="1663A4A4" w14:textId="612A5E74" w:rsidR="0041456C" w:rsidRPr="00EE50CC" w:rsidRDefault="0063622F" w:rsidP="00816AA1">
                    <w:pPr>
                      <w:pStyle w:val="inner-page-title"/>
                      <w:rPr>
                        <w:caps/>
                      </w:rPr>
                    </w:pPr>
                    <w:r>
                      <w:t>Economy Infrastructure &amp; Skills, Business &amp; Enterprise</w:t>
                    </w:r>
                  </w:p>
                </w:txbxContent>
              </v:textbox>
              <w10:wrap type="square"/>
            </v:shape>
          </w:pict>
        </mc:Fallback>
      </mc:AlternateContent>
    </w:r>
    <w:r w:rsidR="0041456C">
      <w:rPr>
        <w:noProof/>
      </w:rPr>
      <w:drawing>
        <wp:anchor distT="0" distB="0" distL="114300" distR="114300" simplePos="0" relativeHeight="251658240" behindDoc="1" locked="0" layoutInCell="1" allowOverlap="1" wp14:anchorId="7EF2F44E" wp14:editId="2F6AA5DA">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241"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margin-left:493.7pt;margin-top:20.95pt;width:32.25pt;height:1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498D3" w14:textId="77777777" w:rsidR="0063622F" w:rsidRDefault="00636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12B"/>
    <w:multiLevelType w:val="hybridMultilevel"/>
    <w:tmpl w:val="F8C666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D2F6754"/>
    <w:multiLevelType w:val="hybridMultilevel"/>
    <w:tmpl w:val="960611CE"/>
    <w:lvl w:ilvl="0" w:tplc="6F2EB80C">
      <w:start w:val="1"/>
      <w:numFmt w:val="decimal"/>
      <w:lvlText w:val="%1."/>
      <w:lvlJc w:val="left"/>
      <w:pPr>
        <w:ind w:left="720" w:hanging="360"/>
      </w:pPr>
    </w:lvl>
    <w:lvl w:ilvl="1" w:tplc="36D4AC7C">
      <w:start w:val="1"/>
      <w:numFmt w:val="lowerLetter"/>
      <w:lvlText w:val="%2."/>
      <w:lvlJc w:val="left"/>
      <w:pPr>
        <w:ind w:left="1440" w:hanging="360"/>
      </w:pPr>
    </w:lvl>
    <w:lvl w:ilvl="2" w:tplc="92AC56DE">
      <w:start w:val="1"/>
      <w:numFmt w:val="lowerRoman"/>
      <w:lvlText w:val="%3."/>
      <w:lvlJc w:val="right"/>
      <w:pPr>
        <w:ind w:left="2160" w:hanging="180"/>
      </w:pPr>
    </w:lvl>
    <w:lvl w:ilvl="3" w:tplc="E78CAA6E">
      <w:start w:val="1"/>
      <w:numFmt w:val="decimal"/>
      <w:lvlText w:val="%4."/>
      <w:lvlJc w:val="left"/>
      <w:pPr>
        <w:ind w:left="2880" w:hanging="360"/>
      </w:pPr>
    </w:lvl>
    <w:lvl w:ilvl="4" w:tplc="E2FC72EC">
      <w:start w:val="1"/>
      <w:numFmt w:val="lowerLetter"/>
      <w:lvlText w:val="%5."/>
      <w:lvlJc w:val="left"/>
      <w:pPr>
        <w:ind w:left="3600" w:hanging="360"/>
      </w:pPr>
    </w:lvl>
    <w:lvl w:ilvl="5" w:tplc="60A64354">
      <w:start w:val="1"/>
      <w:numFmt w:val="lowerRoman"/>
      <w:lvlText w:val="%6."/>
      <w:lvlJc w:val="right"/>
      <w:pPr>
        <w:ind w:left="4320" w:hanging="180"/>
      </w:pPr>
    </w:lvl>
    <w:lvl w:ilvl="6" w:tplc="497CAEF8">
      <w:start w:val="1"/>
      <w:numFmt w:val="decimal"/>
      <w:lvlText w:val="%7."/>
      <w:lvlJc w:val="left"/>
      <w:pPr>
        <w:ind w:left="5040" w:hanging="360"/>
      </w:pPr>
    </w:lvl>
    <w:lvl w:ilvl="7" w:tplc="FC4208CA">
      <w:start w:val="1"/>
      <w:numFmt w:val="lowerLetter"/>
      <w:lvlText w:val="%8."/>
      <w:lvlJc w:val="left"/>
      <w:pPr>
        <w:ind w:left="5760" w:hanging="360"/>
      </w:pPr>
    </w:lvl>
    <w:lvl w:ilvl="8" w:tplc="89087658">
      <w:start w:val="1"/>
      <w:numFmt w:val="lowerRoman"/>
      <w:lvlText w:val="%9."/>
      <w:lvlJc w:val="right"/>
      <w:pPr>
        <w:ind w:left="6480" w:hanging="180"/>
      </w:pPr>
    </w:lvl>
  </w:abstractNum>
  <w:abstractNum w:abstractNumId="2" w15:restartNumberingAfterBreak="0">
    <w:nsid w:val="0F706F6B"/>
    <w:multiLevelType w:val="hybridMultilevel"/>
    <w:tmpl w:val="31F26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C1F6046"/>
    <w:multiLevelType w:val="hybridMultilevel"/>
    <w:tmpl w:val="F3B63802"/>
    <w:lvl w:ilvl="0" w:tplc="678E4DD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C752E58"/>
    <w:multiLevelType w:val="hybridMultilevel"/>
    <w:tmpl w:val="17D0C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A84692"/>
    <w:multiLevelType w:val="hybridMultilevel"/>
    <w:tmpl w:val="2A0EC94E"/>
    <w:lvl w:ilvl="0" w:tplc="4CB4EF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717929"/>
    <w:multiLevelType w:val="hybridMultilevel"/>
    <w:tmpl w:val="33DAA5E2"/>
    <w:lvl w:ilvl="0" w:tplc="678E4D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C24B73"/>
    <w:multiLevelType w:val="hybridMultilevel"/>
    <w:tmpl w:val="594E8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62A2A"/>
    <w:multiLevelType w:val="hybridMultilevel"/>
    <w:tmpl w:val="D82A3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7558C7"/>
    <w:multiLevelType w:val="hybridMultilevel"/>
    <w:tmpl w:val="6C6850D0"/>
    <w:lvl w:ilvl="0" w:tplc="D8E6B1C6">
      <w:start w:val="1"/>
      <w:numFmt w:val="decimal"/>
      <w:lvlText w:val="%1."/>
      <w:lvlJc w:val="left"/>
      <w:pPr>
        <w:ind w:left="720" w:hanging="360"/>
      </w:pPr>
      <w:rPr>
        <w:rFonts w:ascii="Verdana" w:eastAsiaTheme="minorHAnsi" w:hAnsi="Verdana" w:cs="Avenir Heavy"/>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2" w15:restartNumberingAfterBreak="0">
    <w:nsid w:val="66866C8D"/>
    <w:multiLevelType w:val="hybridMultilevel"/>
    <w:tmpl w:val="99799372"/>
    <w:lvl w:ilvl="0" w:tplc="FFFFFFFF">
      <w:start w:val="1"/>
      <w:numFmt w:val="bullet"/>
      <w:lvlText w:val=""/>
      <w:lvlJc w:val="left"/>
      <w:pPr>
        <w:tabs>
          <w:tab w:val="num" w:pos="360"/>
        </w:tabs>
        <w:ind w:left="360" w:hanging="360"/>
      </w:pPr>
      <w:rPr>
        <w:rFonts w:ascii="Symbol" w:eastAsia="Symbol" w:hAnsi="Symbol" w:hint="default"/>
      </w:rPr>
    </w:lvl>
    <w:lvl w:ilvl="1" w:tplc="FFFFFFFF">
      <w:start w:val="1"/>
      <w:numFmt w:val="bullet"/>
      <w:lvlText w:val="o"/>
      <w:lvlJc w:val="left"/>
      <w:pPr>
        <w:tabs>
          <w:tab w:val="num" w:pos="1080"/>
        </w:tabs>
        <w:ind w:left="1080" w:hanging="360"/>
      </w:pPr>
      <w:rPr>
        <w:rFonts w:ascii="Courier New" w:eastAsia="Courier New" w:hAnsi="Courier New" w:cs="Courier New" w:hint="default"/>
      </w:rPr>
    </w:lvl>
    <w:lvl w:ilvl="2" w:tplc="FFFFFFFF">
      <w:start w:val="1"/>
      <w:numFmt w:val="bullet"/>
      <w:lvlText w:val=""/>
      <w:lvlJc w:val="left"/>
      <w:pPr>
        <w:tabs>
          <w:tab w:val="num" w:pos="1800"/>
        </w:tabs>
        <w:ind w:left="1800" w:hanging="360"/>
      </w:pPr>
      <w:rPr>
        <w:rFonts w:ascii="Wingdings" w:eastAsia="Wingdings" w:hAnsi="Wingdings" w:hint="default"/>
      </w:rPr>
    </w:lvl>
    <w:lvl w:ilvl="3" w:tplc="FFFFFFFF">
      <w:start w:val="1"/>
      <w:numFmt w:val="bullet"/>
      <w:lvlText w:val=""/>
      <w:lvlJc w:val="left"/>
      <w:pPr>
        <w:tabs>
          <w:tab w:val="num" w:pos="2520"/>
        </w:tabs>
        <w:ind w:left="2520" w:hanging="360"/>
      </w:pPr>
      <w:rPr>
        <w:rFonts w:ascii="Symbol" w:eastAsia="Symbol" w:hAnsi="Symbol" w:hint="default"/>
      </w:rPr>
    </w:lvl>
    <w:lvl w:ilvl="4" w:tplc="FFFFFFFF">
      <w:start w:val="1"/>
      <w:numFmt w:val="bullet"/>
      <w:lvlText w:val="o"/>
      <w:lvlJc w:val="left"/>
      <w:pPr>
        <w:tabs>
          <w:tab w:val="num" w:pos="3240"/>
        </w:tabs>
        <w:ind w:left="3240" w:hanging="360"/>
      </w:pPr>
      <w:rPr>
        <w:rFonts w:ascii="Courier New" w:eastAsia="Courier New" w:hAnsi="Courier New" w:cs="Courier New" w:hint="default"/>
      </w:rPr>
    </w:lvl>
    <w:lvl w:ilvl="5" w:tplc="FFFFFFFF">
      <w:start w:val="1"/>
      <w:numFmt w:val="bullet"/>
      <w:lvlText w:val=""/>
      <w:lvlJc w:val="left"/>
      <w:pPr>
        <w:tabs>
          <w:tab w:val="num" w:pos="3960"/>
        </w:tabs>
        <w:ind w:left="3960" w:hanging="360"/>
      </w:pPr>
      <w:rPr>
        <w:rFonts w:ascii="Wingdings" w:eastAsia="Wingdings" w:hAnsi="Wingdings" w:hint="default"/>
      </w:rPr>
    </w:lvl>
    <w:lvl w:ilvl="6" w:tplc="FFFFFFFF">
      <w:start w:val="1"/>
      <w:numFmt w:val="bullet"/>
      <w:lvlText w:val=""/>
      <w:lvlJc w:val="left"/>
      <w:pPr>
        <w:tabs>
          <w:tab w:val="num" w:pos="4680"/>
        </w:tabs>
        <w:ind w:left="4680" w:hanging="360"/>
      </w:pPr>
      <w:rPr>
        <w:rFonts w:ascii="Symbol" w:eastAsia="Symbol" w:hAnsi="Symbol" w:hint="default"/>
      </w:rPr>
    </w:lvl>
    <w:lvl w:ilvl="7" w:tplc="FFFFFFFF">
      <w:start w:val="1"/>
      <w:numFmt w:val="bullet"/>
      <w:lvlText w:val="o"/>
      <w:lvlJc w:val="left"/>
      <w:pPr>
        <w:tabs>
          <w:tab w:val="num" w:pos="5400"/>
        </w:tabs>
        <w:ind w:left="5400" w:hanging="360"/>
      </w:pPr>
      <w:rPr>
        <w:rFonts w:ascii="Courier New" w:eastAsia="Courier New" w:hAnsi="Courier New" w:cs="Courier New" w:hint="default"/>
      </w:rPr>
    </w:lvl>
    <w:lvl w:ilvl="8" w:tplc="FFFFFFFF">
      <w:start w:val="1"/>
      <w:numFmt w:val="bullet"/>
      <w:lvlText w:val=""/>
      <w:lvlJc w:val="left"/>
      <w:pPr>
        <w:tabs>
          <w:tab w:val="num" w:pos="6120"/>
        </w:tabs>
        <w:ind w:left="6120" w:hanging="360"/>
      </w:pPr>
      <w:rPr>
        <w:rFonts w:ascii="Wingdings" w:eastAsia="Wingdings" w:hAnsi="Wingdings" w:hint="default"/>
      </w:rPr>
    </w:lvl>
  </w:abstractNum>
  <w:abstractNum w:abstractNumId="13" w15:restartNumberingAfterBreak="0">
    <w:nsid w:val="66866C8E"/>
    <w:multiLevelType w:val="singleLevel"/>
    <w:tmpl w:val="99799371"/>
    <w:lvl w:ilvl="0">
      <w:start w:val="1"/>
      <w:numFmt w:val="bullet"/>
      <w:lvlText w:val=""/>
      <w:lvlJc w:val="left"/>
      <w:pPr>
        <w:tabs>
          <w:tab w:val="num" w:pos="360"/>
        </w:tabs>
        <w:ind w:left="360" w:hanging="360"/>
      </w:pPr>
      <w:rPr>
        <w:rFonts w:ascii="Symbol" w:eastAsia="Symbol" w:hAnsi="Symbol" w:hint="default"/>
      </w:rPr>
    </w:lvl>
  </w:abstractNum>
  <w:abstractNum w:abstractNumId="14" w15:restartNumberingAfterBreak="0">
    <w:nsid w:val="6899061F"/>
    <w:multiLevelType w:val="hybridMultilevel"/>
    <w:tmpl w:val="2772CCE0"/>
    <w:lvl w:ilvl="0" w:tplc="678E4D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A4A8C"/>
    <w:multiLevelType w:val="hybridMultilevel"/>
    <w:tmpl w:val="35C29A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DB04336"/>
    <w:multiLevelType w:val="hybridMultilevel"/>
    <w:tmpl w:val="6A827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8D53A9"/>
    <w:multiLevelType w:val="hybridMultilevel"/>
    <w:tmpl w:val="69CAF5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59F2907"/>
    <w:multiLevelType w:val="hybridMultilevel"/>
    <w:tmpl w:val="709EB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EE2B07"/>
    <w:multiLevelType w:val="hybridMultilevel"/>
    <w:tmpl w:val="AC0A8DCE"/>
    <w:lvl w:ilvl="0" w:tplc="C43E2586">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168940">
    <w:abstractNumId w:val="1"/>
  </w:num>
  <w:num w:numId="2" w16cid:durableId="1423990127">
    <w:abstractNumId w:val="9"/>
  </w:num>
  <w:num w:numId="3" w16cid:durableId="696930070">
    <w:abstractNumId w:val="17"/>
  </w:num>
  <w:num w:numId="4" w16cid:durableId="129250443">
    <w:abstractNumId w:val="4"/>
  </w:num>
  <w:num w:numId="5" w16cid:durableId="2070298895">
    <w:abstractNumId w:val="10"/>
  </w:num>
  <w:num w:numId="6" w16cid:durableId="1414665581">
    <w:abstractNumId w:val="8"/>
  </w:num>
  <w:num w:numId="7" w16cid:durableId="423260616">
    <w:abstractNumId w:val="2"/>
  </w:num>
  <w:num w:numId="8" w16cid:durableId="1232230875">
    <w:abstractNumId w:val="15"/>
  </w:num>
  <w:num w:numId="9" w16cid:durableId="2074771200">
    <w:abstractNumId w:val="7"/>
  </w:num>
  <w:num w:numId="10" w16cid:durableId="2134515509">
    <w:abstractNumId w:val="18"/>
  </w:num>
  <w:num w:numId="11" w16cid:durableId="311570009">
    <w:abstractNumId w:val="11"/>
  </w:num>
  <w:num w:numId="12" w16cid:durableId="1893420476">
    <w:abstractNumId w:val="12"/>
  </w:num>
  <w:num w:numId="13" w16cid:durableId="1736471467">
    <w:abstractNumId w:val="16"/>
  </w:num>
  <w:num w:numId="14" w16cid:durableId="2054841330">
    <w:abstractNumId w:val="6"/>
  </w:num>
  <w:num w:numId="15" w16cid:durableId="50541715">
    <w:abstractNumId w:val="13"/>
  </w:num>
  <w:num w:numId="16" w16cid:durableId="1879273226">
    <w:abstractNumId w:val="14"/>
  </w:num>
  <w:num w:numId="17" w16cid:durableId="1959600353">
    <w:abstractNumId w:val="3"/>
  </w:num>
  <w:num w:numId="18" w16cid:durableId="665783311">
    <w:abstractNumId w:val="5"/>
  </w:num>
  <w:num w:numId="19" w16cid:durableId="1147088371">
    <w:abstractNumId w:val="19"/>
  </w:num>
  <w:num w:numId="20" w16cid:durableId="1239822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4578C"/>
    <w:rsid w:val="000A6344"/>
    <w:rsid w:val="000C3299"/>
    <w:rsid w:val="000C5C95"/>
    <w:rsid w:val="00101E8D"/>
    <w:rsid w:val="00141D89"/>
    <w:rsid w:val="00147175"/>
    <w:rsid w:val="001667C8"/>
    <w:rsid w:val="00186CDE"/>
    <w:rsid w:val="001A15EA"/>
    <w:rsid w:val="001B5150"/>
    <w:rsid w:val="001D7D55"/>
    <w:rsid w:val="001F3113"/>
    <w:rsid w:val="00206B86"/>
    <w:rsid w:val="002209F4"/>
    <w:rsid w:val="00232129"/>
    <w:rsid w:val="00261654"/>
    <w:rsid w:val="00265281"/>
    <w:rsid w:val="0027243B"/>
    <w:rsid w:val="002745B2"/>
    <w:rsid w:val="002769D2"/>
    <w:rsid w:val="002841D8"/>
    <w:rsid w:val="002A1918"/>
    <w:rsid w:val="002D413B"/>
    <w:rsid w:val="002E0E95"/>
    <w:rsid w:val="002E7BF2"/>
    <w:rsid w:val="00316CA7"/>
    <w:rsid w:val="00330FB6"/>
    <w:rsid w:val="00374659"/>
    <w:rsid w:val="003D6D11"/>
    <w:rsid w:val="003D76FE"/>
    <w:rsid w:val="003E363A"/>
    <w:rsid w:val="003E7AA3"/>
    <w:rsid w:val="003F50AB"/>
    <w:rsid w:val="0041456C"/>
    <w:rsid w:val="0042560D"/>
    <w:rsid w:val="004365A0"/>
    <w:rsid w:val="004446B6"/>
    <w:rsid w:val="00465664"/>
    <w:rsid w:val="00487662"/>
    <w:rsid w:val="00497114"/>
    <w:rsid w:val="004B59CC"/>
    <w:rsid w:val="004F56D4"/>
    <w:rsid w:val="00505821"/>
    <w:rsid w:val="00513525"/>
    <w:rsid w:val="00535B0F"/>
    <w:rsid w:val="00545858"/>
    <w:rsid w:val="005972F1"/>
    <w:rsid w:val="005F7680"/>
    <w:rsid w:val="006129E0"/>
    <w:rsid w:val="006204F0"/>
    <w:rsid w:val="0063622F"/>
    <w:rsid w:val="00654CD3"/>
    <w:rsid w:val="00661AC6"/>
    <w:rsid w:val="00664DA1"/>
    <w:rsid w:val="00671CC9"/>
    <w:rsid w:val="00675BFE"/>
    <w:rsid w:val="00686358"/>
    <w:rsid w:val="00691B1C"/>
    <w:rsid w:val="006B7067"/>
    <w:rsid w:val="006F0E60"/>
    <w:rsid w:val="006F723C"/>
    <w:rsid w:val="00726C38"/>
    <w:rsid w:val="0076333D"/>
    <w:rsid w:val="00770B6C"/>
    <w:rsid w:val="00797BFE"/>
    <w:rsid w:val="007A6708"/>
    <w:rsid w:val="007E1CD7"/>
    <w:rsid w:val="0080309F"/>
    <w:rsid w:val="00803A31"/>
    <w:rsid w:val="00806E6C"/>
    <w:rsid w:val="008159FD"/>
    <w:rsid w:val="008169BC"/>
    <w:rsid w:val="00816AA1"/>
    <w:rsid w:val="0082000A"/>
    <w:rsid w:val="00820622"/>
    <w:rsid w:val="00821789"/>
    <w:rsid w:val="00831197"/>
    <w:rsid w:val="00837F84"/>
    <w:rsid w:val="0084244C"/>
    <w:rsid w:val="00872B70"/>
    <w:rsid w:val="008A5CEC"/>
    <w:rsid w:val="008A7E4A"/>
    <w:rsid w:val="008B79B1"/>
    <w:rsid w:val="008C76E2"/>
    <w:rsid w:val="008D64A8"/>
    <w:rsid w:val="0091070B"/>
    <w:rsid w:val="00936264"/>
    <w:rsid w:val="009446C3"/>
    <w:rsid w:val="00960053"/>
    <w:rsid w:val="0096580A"/>
    <w:rsid w:val="00977EA1"/>
    <w:rsid w:val="00991B52"/>
    <w:rsid w:val="0099470D"/>
    <w:rsid w:val="009A1AA7"/>
    <w:rsid w:val="009C2EFD"/>
    <w:rsid w:val="009C74FF"/>
    <w:rsid w:val="009E08E3"/>
    <w:rsid w:val="009E7989"/>
    <w:rsid w:val="00A02A2B"/>
    <w:rsid w:val="00A23356"/>
    <w:rsid w:val="00A30EE1"/>
    <w:rsid w:val="00A338A7"/>
    <w:rsid w:val="00A34FE9"/>
    <w:rsid w:val="00A455F3"/>
    <w:rsid w:val="00A538A5"/>
    <w:rsid w:val="00A642E5"/>
    <w:rsid w:val="00A645DA"/>
    <w:rsid w:val="00A852F6"/>
    <w:rsid w:val="00A87DFA"/>
    <w:rsid w:val="00A9457C"/>
    <w:rsid w:val="00AA1565"/>
    <w:rsid w:val="00AA779A"/>
    <w:rsid w:val="00AD121A"/>
    <w:rsid w:val="00AD6481"/>
    <w:rsid w:val="00AD6686"/>
    <w:rsid w:val="00B24A47"/>
    <w:rsid w:val="00B442CF"/>
    <w:rsid w:val="00B45EC1"/>
    <w:rsid w:val="00B55434"/>
    <w:rsid w:val="00B82693"/>
    <w:rsid w:val="00B9509B"/>
    <w:rsid w:val="00BB233B"/>
    <w:rsid w:val="00BB78A7"/>
    <w:rsid w:val="00BC2881"/>
    <w:rsid w:val="00C20BE9"/>
    <w:rsid w:val="00C22BFD"/>
    <w:rsid w:val="00C24C10"/>
    <w:rsid w:val="00C82E73"/>
    <w:rsid w:val="00C86E78"/>
    <w:rsid w:val="00C903CB"/>
    <w:rsid w:val="00CD038B"/>
    <w:rsid w:val="00D055AE"/>
    <w:rsid w:val="00D0757E"/>
    <w:rsid w:val="00D1251B"/>
    <w:rsid w:val="00D2272C"/>
    <w:rsid w:val="00D25743"/>
    <w:rsid w:val="00D6283A"/>
    <w:rsid w:val="00D8354C"/>
    <w:rsid w:val="00DD30AF"/>
    <w:rsid w:val="00DD3B28"/>
    <w:rsid w:val="00DD6121"/>
    <w:rsid w:val="00DF0A92"/>
    <w:rsid w:val="00E5403C"/>
    <w:rsid w:val="00E76FD2"/>
    <w:rsid w:val="00EA016F"/>
    <w:rsid w:val="00EC0C4E"/>
    <w:rsid w:val="00EE0CCB"/>
    <w:rsid w:val="00EE50CC"/>
    <w:rsid w:val="00EE62A9"/>
    <w:rsid w:val="00EF4979"/>
    <w:rsid w:val="00EF7280"/>
    <w:rsid w:val="00EF7D80"/>
    <w:rsid w:val="00F15916"/>
    <w:rsid w:val="00F22CDA"/>
    <w:rsid w:val="00F545BC"/>
    <w:rsid w:val="00F64F95"/>
    <w:rsid w:val="00F72F3D"/>
    <w:rsid w:val="00F971B7"/>
    <w:rsid w:val="00FC0A03"/>
    <w:rsid w:val="00FC632D"/>
    <w:rsid w:val="00FE28F9"/>
    <w:rsid w:val="00FE537E"/>
    <w:rsid w:val="00FF6F53"/>
    <w:rsid w:val="0739E74C"/>
    <w:rsid w:val="0F96BF93"/>
    <w:rsid w:val="0FBBC53A"/>
    <w:rsid w:val="10F4C3C6"/>
    <w:rsid w:val="129675A0"/>
    <w:rsid w:val="321B146D"/>
    <w:rsid w:val="3D7E7C98"/>
    <w:rsid w:val="3F44E853"/>
    <w:rsid w:val="3FDD060E"/>
    <w:rsid w:val="42016823"/>
    <w:rsid w:val="42D55839"/>
    <w:rsid w:val="44199DF5"/>
    <w:rsid w:val="4AF2F16B"/>
    <w:rsid w:val="4D8959C3"/>
    <w:rsid w:val="50F0536E"/>
    <w:rsid w:val="55AAF8B7"/>
    <w:rsid w:val="58605E87"/>
    <w:rsid w:val="587478F2"/>
    <w:rsid w:val="58DBFE7C"/>
    <w:rsid w:val="5F5619A1"/>
    <w:rsid w:val="5F5EC7C2"/>
    <w:rsid w:val="6079EF7B"/>
    <w:rsid w:val="60B7468B"/>
    <w:rsid w:val="65A15927"/>
    <w:rsid w:val="66E03C93"/>
    <w:rsid w:val="725E4267"/>
    <w:rsid w:val="77E6B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CB64912F-8CF3-4867-A19F-64B7128A5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2">
    <w:name w:val="heading 2"/>
    <w:basedOn w:val="Normal"/>
    <w:next w:val="Normal"/>
    <w:link w:val="Heading2Char"/>
    <w:qFormat/>
    <w:rsid w:val="00AD121A"/>
    <w:pPr>
      <w:keepNext/>
      <w:spacing w:after="0" w:line="240" w:lineRule="auto"/>
      <w:outlineLvl w:val="1"/>
    </w:pPr>
    <w:rPr>
      <w:rFonts w:ascii="Arial" w:eastAsia="Arial" w:hAnsi="Arial" w:cs="Arial"/>
      <w:b/>
      <w:bCs/>
      <w:color w:val="000000"/>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7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AA3"/>
  </w:style>
  <w:style w:type="paragraph" w:styleId="Footer">
    <w:name w:val="footer"/>
    <w:basedOn w:val="Normal"/>
    <w:link w:val="FooterChar"/>
    <w:uiPriority w:val="99"/>
    <w:unhideWhenUsed/>
    <w:rsid w:val="003E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after="0"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after="0"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2"/>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spacing w:after="0" w:line="240" w:lineRule="auto"/>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semiHidden/>
    <w:rsid w:val="002D413B"/>
    <w:rPr>
      <w:sz w:val="16"/>
      <w:szCs w:val="16"/>
    </w:rPr>
  </w:style>
  <w:style w:type="paragraph" w:styleId="CommentText">
    <w:name w:val="annotation text"/>
    <w:basedOn w:val="Normal"/>
    <w:link w:val="CommentTextChar"/>
    <w:semiHidden/>
    <w:rsid w:val="002D413B"/>
    <w:pPr>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semiHidden/>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02A2B"/>
    <w:pPr>
      <w:ind w:left="720"/>
      <w:contextualSpacing/>
    </w:pPr>
  </w:style>
  <w:style w:type="paragraph" w:styleId="Revision">
    <w:name w:val="Revision"/>
    <w:hidden/>
    <w:uiPriority w:val="99"/>
    <w:semiHidden/>
    <w:rsid w:val="00DD6121"/>
    <w:pPr>
      <w:spacing w:after="0" w:line="240" w:lineRule="auto"/>
    </w:pPr>
  </w:style>
  <w:style w:type="character" w:customStyle="1" w:styleId="Heading2Char">
    <w:name w:val="Heading 2 Char"/>
    <w:basedOn w:val="DefaultParagraphFont"/>
    <w:link w:val="Heading2"/>
    <w:rsid w:val="00AD121A"/>
    <w:rPr>
      <w:rFonts w:ascii="Arial" w:eastAsia="Arial" w:hAnsi="Arial" w:cs="Arial"/>
      <w:b/>
      <w:bCs/>
      <w:color w:val="000000"/>
      <w:sz w:val="24"/>
      <w:szCs w:val="20"/>
      <w:lang w:val="en-GB"/>
    </w:rPr>
  </w:style>
  <w:style w:type="paragraph" w:styleId="NormalWeb">
    <w:name w:val="Normal (Web)"/>
    <w:basedOn w:val="Normal"/>
    <w:uiPriority w:val="99"/>
    <w:semiHidden/>
    <w:unhideWhenUsed/>
    <w:rsid w:val="004B59CC"/>
    <w:pPr>
      <w:spacing w:before="100" w:beforeAutospacing="1" w:after="100" w:afterAutospacing="1" w:line="240" w:lineRule="auto"/>
    </w:pPr>
    <w:rPr>
      <w:rFonts w:ascii="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735893">
      <w:bodyDiv w:val="1"/>
      <w:marLeft w:val="0"/>
      <w:marRight w:val="0"/>
      <w:marTop w:val="0"/>
      <w:marBottom w:val="0"/>
      <w:divBdr>
        <w:top w:val="none" w:sz="0" w:space="0" w:color="auto"/>
        <w:left w:val="none" w:sz="0" w:space="0" w:color="auto"/>
        <w:bottom w:val="none" w:sz="0" w:space="0" w:color="auto"/>
        <w:right w:val="none" w:sz="0" w:space="0" w:color="auto"/>
      </w:divBdr>
    </w:div>
    <w:div w:id="310984202">
      <w:bodyDiv w:val="1"/>
      <w:marLeft w:val="0"/>
      <w:marRight w:val="0"/>
      <w:marTop w:val="0"/>
      <w:marBottom w:val="0"/>
      <w:divBdr>
        <w:top w:val="none" w:sz="0" w:space="0" w:color="auto"/>
        <w:left w:val="none" w:sz="0" w:space="0" w:color="auto"/>
        <w:bottom w:val="none" w:sz="0" w:space="0" w:color="auto"/>
        <w:right w:val="none" w:sz="0" w:space="0" w:color="auto"/>
      </w:divBdr>
    </w:div>
    <w:div w:id="917399634">
      <w:bodyDiv w:val="1"/>
      <w:marLeft w:val="0"/>
      <w:marRight w:val="0"/>
      <w:marTop w:val="0"/>
      <w:marBottom w:val="0"/>
      <w:divBdr>
        <w:top w:val="none" w:sz="0" w:space="0" w:color="auto"/>
        <w:left w:val="none" w:sz="0" w:space="0" w:color="auto"/>
        <w:bottom w:val="none" w:sz="0" w:space="0" w:color="auto"/>
        <w:right w:val="none" w:sz="0" w:space="0" w:color="auto"/>
      </w:divBdr>
    </w:div>
    <w:div w:id="166673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AA2599B2C51149A7C11115BB919905" ma:contentTypeVersion="9" ma:contentTypeDescription="Create a new document." ma:contentTypeScope="" ma:versionID="0b2d307a97f45476fec89c4397672096">
  <xsd:schema xmlns:xsd="http://www.w3.org/2001/XMLSchema" xmlns:xs="http://www.w3.org/2001/XMLSchema" xmlns:p="http://schemas.microsoft.com/office/2006/metadata/properties" xmlns:ns2="f809f247-91c8-4c12-bf0c-0ad48c29d5e9" xmlns:ns3="419b95a3-ce3a-49f0-a34c-ab50080338be" targetNamespace="http://schemas.microsoft.com/office/2006/metadata/properties" ma:root="true" ma:fieldsID="4ce373f1d8eb3c9d8fe86b0e638c4999" ns2:_="" ns3:_="">
    <xsd:import namespace="f809f247-91c8-4c12-bf0c-0ad48c29d5e9"/>
    <xsd:import namespace="419b95a3-ce3a-49f0-a34c-ab50080338be"/>
    <xsd:element name="properties">
      <xsd:complexType>
        <xsd:sequence>
          <xsd:element name="documentManagement">
            <xsd:complexType>
              <xsd:all>
                <xsd:element ref="ns2:Category" minOccurs="0"/>
                <xsd:element ref="ns2:Subsection" minOccurs="0"/>
                <xsd:element ref="ns2:MediaServiceMetadata" minOccurs="0"/>
                <xsd:element ref="ns2:MediaServiceFastMetadata" minOccurs="0"/>
                <xsd:element ref="ns2:MediaServiceAutoKeyPoints" minOccurs="0"/>
                <xsd:element ref="ns2:MediaServiceKeyPoints" minOccurs="0"/>
                <xsd:element ref="ns2:Pagesec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9f247-91c8-4c12-bf0c-0ad48c29d5e9"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union memberTypes="dms:Text">
          <xsd:simpleType>
            <xsd:restriction base="dms:Choice">
              <xsd:enumeration value="Accidents"/>
              <xsd:enumeration value="Recruitment"/>
            </xsd:restriction>
          </xsd:simpleType>
        </xsd:union>
      </xsd:simpleType>
    </xsd:element>
    <xsd:element name="Subsection" ma:index="9" nillable="true" ma:displayName="Subsection" ma:format="Dropdown" ma:internalName="Subsection">
      <xsd:simpleType>
        <xsd:union memberTypes="dms:Text">
          <xsd:simpleType>
            <xsd:restriction base="dms:Choice">
              <xsd:enumeration value="Job description"/>
            </xsd:restriction>
          </xsd:simpleType>
        </xsd:un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Pagesection" ma:index="14" nillable="true" ma:displayName="Page section" ma:internalName="Pagesection">
      <xsd:complexType>
        <xsd:complexContent>
          <xsd:extension base="dms:MultiChoiceFillIn">
            <xsd:sequence>
              <xsd:element name="Value" maxOccurs="unbounded" minOccurs="0" nillable="true">
                <xsd:simpleType>
                  <xsd:union memberTypes="dms:Text">
                    <xsd:simpleType>
                      <xsd:restriction base="dms:Choice">
                        <xsd:enumeration value="Long Term Absence"/>
                      </xsd:restriction>
                    </xsd:simpleType>
                  </xsd:un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19b95a3-ce3a-49f0-a34c-ab50080338b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agesection xmlns="f809f247-91c8-4c12-bf0c-0ad48c29d5e9"/>
    <Category xmlns="f809f247-91c8-4c12-bf0c-0ad48c29d5e9">Recruitment</Category>
    <Subsection xmlns="f809f247-91c8-4c12-bf0c-0ad48c29d5e9">Job description</Subsection>
  </documentManagement>
</p:properties>
</file>

<file path=customXml/itemProps1.xml><?xml version="1.0" encoding="utf-8"?>
<ds:datastoreItem xmlns:ds="http://schemas.openxmlformats.org/officeDocument/2006/customXml" ds:itemID="{CB8A9BEA-875C-4760-8442-75EAB95922E3}">
  <ds:schemaRefs>
    <ds:schemaRef ds:uri="http://schemas.openxmlformats.org/officeDocument/2006/bibliography"/>
  </ds:schemaRefs>
</ds:datastoreItem>
</file>

<file path=customXml/itemProps2.xml><?xml version="1.0" encoding="utf-8"?>
<ds:datastoreItem xmlns:ds="http://schemas.openxmlformats.org/officeDocument/2006/customXml" ds:itemID="{49CECE7D-2FD4-4059-B0D5-D6A2F4717060}">
  <ds:schemaRefs>
    <ds:schemaRef ds:uri="http://schemas.microsoft.com/sharepoint/v3/contenttype/forms"/>
  </ds:schemaRefs>
</ds:datastoreItem>
</file>

<file path=customXml/itemProps3.xml><?xml version="1.0" encoding="utf-8"?>
<ds:datastoreItem xmlns:ds="http://schemas.openxmlformats.org/officeDocument/2006/customXml" ds:itemID="{EF61D62B-08BC-48C0-96D6-1B6760026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9f247-91c8-4c12-bf0c-0ad48c29d5e9"/>
    <ds:schemaRef ds:uri="419b95a3-ce3a-49f0-a34c-ab50080338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 ds:uri="f809f247-91c8-4c12-bf0c-0ad48c29d5e9"/>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1530</Words>
  <Characters>8727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10237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Webley, Kirsty (Corporate)</cp:lastModifiedBy>
  <cp:revision>2</cp:revision>
  <dcterms:created xsi:type="dcterms:W3CDTF">2024-02-23T15:12:00Z</dcterms:created>
  <dcterms:modified xsi:type="dcterms:W3CDTF">2024-02-23T15:12:00Z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0x01010021AA2599B2C51149A7C11115BB919905</vt:lpwstr>
  </property>
</Properties>
</file>