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F76EA" w14:textId="77777777" w:rsidR="00720952" w:rsidRPr="00720952" w:rsidRDefault="00720952" w:rsidP="00720952">
      <w:pPr>
        <w:jc w:val="both"/>
        <w:rPr>
          <w:rFonts w:ascii="Verdana" w:hAnsi="Verdana"/>
          <w:sz w:val="24"/>
          <w:szCs w:val="24"/>
        </w:rPr>
      </w:pPr>
    </w:p>
    <w:p w14:paraId="3EB1C494" w14:textId="77777777" w:rsidR="00720952" w:rsidRPr="00720952" w:rsidRDefault="00720952" w:rsidP="00720952">
      <w:pPr>
        <w:jc w:val="both"/>
        <w:rPr>
          <w:rFonts w:ascii="Verdana" w:hAnsi="Verdana"/>
          <w:sz w:val="24"/>
          <w:szCs w:val="24"/>
        </w:rPr>
      </w:pPr>
      <w:r w:rsidRPr="00720952">
        <w:rPr>
          <w:noProof/>
        </w:rPr>
        <w:drawing>
          <wp:anchor distT="0" distB="0" distL="114300" distR="114300" simplePos="0" relativeHeight="251659264" behindDoc="1" locked="0" layoutInCell="1" allowOverlap="1" wp14:anchorId="788C695A" wp14:editId="3DB2A917">
            <wp:simplePos x="0" y="0"/>
            <wp:positionH relativeFrom="column">
              <wp:posOffset>-95250</wp:posOffset>
            </wp:positionH>
            <wp:positionV relativeFrom="paragraph">
              <wp:posOffset>203200</wp:posOffset>
            </wp:positionV>
            <wp:extent cx="6248400" cy="1162050"/>
            <wp:effectExtent l="0" t="0" r="0" b="0"/>
            <wp:wrapNone/>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484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E3E9D" w14:textId="77777777" w:rsidR="001B4765" w:rsidRDefault="00720952" w:rsidP="00720952">
      <w:pPr>
        <w:suppressAutoHyphens/>
        <w:autoSpaceDE w:val="0"/>
        <w:autoSpaceDN w:val="0"/>
        <w:adjustRightInd w:val="0"/>
        <w:spacing w:after="0" w:line="288" w:lineRule="auto"/>
        <w:textAlignment w:val="center"/>
        <w:rPr>
          <w:rFonts w:ascii="Verdana" w:hAnsi="Verdana" w:cs="Avenir Roman"/>
          <w:noProof/>
          <w:color w:val="FFFFFF"/>
          <w:sz w:val="38"/>
          <w:szCs w:val="38"/>
        </w:rPr>
      </w:pPr>
      <w:r w:rsidRPr="00720952">
        <w:rPr>
          <w:rFonts w:ascii="Verdana" w:hAnsi="Verdana" w:cs="Avenir Roman"/>
          <w:noProof/>
          <w:color w:val="FFFFFF"/>
          <w:sz w:val="38"/>
          <w:szCs w:val="38"/>
        </w:rPr>
        <w:t>Project Cataloguer</w:t>
      </w:r>
      <w:r w:rsidRPr="00720952">
        <w:rPr>
          <w:rFonts w:ascii="Verdana" w:hAnsi="Verdana" w:cs="Avenir Roman"/>
          <w:noProof/>
          <w:color w:val="FFFFFF"/>
          <w:sz w:val="38"/>
          <w:szCs w:val="38"/>
        </w:rPr>
        <w:br/>
        <w:t xml:space="preserve">Grade 8 </w:t>
      </w:r>
    </w:p>
    <w:p w14:paraId="44CF25E0" w14:textId="43DA655C" w:rsidR="00720952" w:rsidRPr="00720952" w:rsidRDefault="001B4765" w:rsidP="00720952">
      <w:pPr>
        <w:suppressAutoHyphens/>
        <w:autoSpaceDE w:val="0"/>
        <w:autoSpaceDN w:val="0"/>
        <w:adjustRightInd w:val="0"/>
        <w:spacing w:after="0" w:line="288" w:lineRule="auto"/>
        <w:textAlignment w:val="center"/>
        <w:rPr>
          <w:rFonts w:ascii="Verdana" w:hAnsi="Verdana" w:cs="Avenir Roman"/>
          <w:noProof/>
          <w:color w:val="FFFFFF"/>
          <w:sz w:val="38"/>
          <w:szCs w:val="38"/>
        </w:rPr>
      </w:pPr>
      <w:r>
        <w:rPr>
          <w:rFonts w:ascii="Verdana" w:hAnsi="Verdana" w:cs="Avenir Roman"/>
          <w:noProof/>
          <w:color w:val="FFFFFF"/>
          <w:sz w:val="38"/>
          <w:szCs w:val="38"/>
        </w:rPr>
        <w:t>22.2</w:t>
      </w:r>
      <w:r w:rsidR="00720952" w:rsidRPr="00720952">
        <w:rPr>
          <w:rFonts w:ascii="Verdana" w:hAnsi="Verdana" w:cs="Avenir Roman"/>
          <w:noProof/>
          <w:color w:val="FFFFFF"/>
          <w:sz w:val="38"/>
          <w:szCs w:val="38"/>
        </w:rPr>
        <w:t xml:space="preserve"> hours fixed term </w:t>
      </w:r>
    </w:p>
    <w:p w14:paraId="1ACE9E2B" w14:textId="77777777" w:rsidR="001B4765" w:rsidRDefault="001B4765" w:rsidP="00720952">
      <w:pPr>
        <w:suppressAutoHyphens/>
        <w:autoSpaceDE w:val="0"/>
        <w:autoSpaceDN w:val="0"/>
        <w:adjustRightInd w:val="0"/>
        <w:spacing w:before="240" w:after="227" w:line="288" w:lineRule="auto"/>
        <w:textAlignment w:val="center"/>
        <w:rPr>
          <w:rFonts w:ascii="Verdana" w:hAnsi="Verdana" w:cs="Avenir Heavy"/>
          <w:b/>
          <w:bCs/>
          <w:color w:val="000000"/>
          <w:sz w:val="24"/>
          <w:szCs w:val="24"/>
        </w:rPr>
      </w:pPr>
    </w:p>
    <w:p w14:paraId="40ADF7E7" w14:textId="77777777" w:rsidR="001B4765" w:rsidRDefault="001B4765" w:rsidP="00720952">
      <w:pPr>
        <w:suppressAutoHyphens/>
        <w:autoSpaceDE w:val="0"/>
        <w:autoSpaceDN w:val="0"/>
        <w:adjustRightInd w:val="0"/>
        <w:spacing w:before="240" w:after="227" w:line="288" w:lineRule="auto"/>
        <w:textAlignment w:val="center"/>
        <w:rPr>
          <w:rFonts w:ascii="Verdana" w:hAnsi="Verdana" w:cs="Avenir Heavy"/>
          <w:b/>
          <w:bCs/>
          <w:color w:val="000000"/>
          <w:sz w:val="24"/>
          <w:szCs w:val="24"/>
        </w:rPr>
      </w:pPr>
    </w:p>
    <w:p w14:paraId="6F6CD447" w14:textId="03968661" w:rsidR="00720952" w:rsidRPr="00720952" w:rsidRDefault="00720952" w:rsidP="00720952">
      <w:pPr>
        <w:suppressAutoHyphens/>
        <w:autoSpaceDE w:val="0"/>
        <w:autoSpaceDN w:val="0"/>
        <w:adjustRightInd w:val="0"/>
        <w:spacing w:before="240" w:after="227" w:line="288" w:lineRule="auto"/>
        <w:textAlignment w:val="center"/>
        <w:rPr>
          <w:rFonts w:ascii="Verdana" w:hAnsi="Verdana" w:cs="Avenir Heavy"/>
          <w:b/>
          <w:bCs/>
          <w:color w:val="000000"/>
          <w:sz w:val="24"/>
          <w:szCs w:val="24"/>
        </w:rPr>
      </w:pPr>
      <w:r w:rsidRPr="00720952">
        <w:rPr>
          <w:rFonts w:ascii="Verdana" w:hAnsi="Verdana" w:cs="Avenir Heavy"/>
          <w:b/>
          <w:bCs/>
          <w:color w:val="000000"/>
          <w:sz w:val="24"/>
          <w:szCs w:val="24"/>
        </w:rPr>
        <w:t>Our Vision</w:t>
      </w:r>
    </w:p>
    <w:p w14:paraId="29BD8921" w14:textId="77777777" w:rsidR="001B4765" w:rsidRDefault="001B4765" w:rsidP="001B4765">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An innovative, ambitious and sustainable county, where everyone has the opportunity to prosper, be healthy and happy.</w:t>
      </w:r>
    </w:p>
    <w:p w14:paraId="752B5C61" w14:textId="77777777" w:rsidR="00720952" w:rsidRPr="00720952" w:rsidRDefault="00720952" w:rsidP="00720952">
      <w:pPr>
        <w:suppressAutoHyphens/>
        <w:autoSpaceDE w:val="0"/>
        <w:autoSpaceDN w:val="0"/>
        <w:adjustRightInd w:val="0"/>
        <w:spacing w:before="240" w:after="227" w:line="288" w:lineRule="auto"/>
        <w:textAlignment w:val="center"/>
        <w:rPr>
          <w:rFonts w:ascii="Verdana" w:hAnsi="Verdana" w:cs="Avenir Roman"/>
          <w:b/>
          <w:bCs/>
          <w:color w:val="000000"/>
          <w:sz w:val="24"/>
          <w:szCs w:val="24"/>
        </w:rPr>
      </w:pPr>
      <w:r w:rsidRPr="00720952">
        <w:rPr>
          <w:rFonts w:ascii="Verdana" w:hAnsi="Verdana" w:cs="Avenir Heavy"/>
          <w:b/>
          <w:bCs/>
          <w:color w:val="000000"/>
          <w:sz w:val="24"/>
          <w:szCs w:val="24"/>
        </w:rPr>
        <w:t>Our Outcomes</w:t>
      </w:r>
    </w:p>
    <w:p w14:paraId="4FA63F4D" w14:textId="77777777" w:rsidR="001B4765" w:rsidRDefault="001B4765" w:rsidP="001B4765">
      <w:pPr>
        <w:pStyle w:val="Bullets"/>
        <w:numPr>
          <w:ilvl w:val="0"/>
          <w:numId w:val="0"/>
        </w:numPr>
      </w:pPr>
      <w:r w:rsidRPr="2B77B527">
        <w:rPr>
          <w:rFonts w:eastAsia="Verdana" w:cs="Verdana"/>
          <w:color w:val="000000" w:themeColor="text1"/>
          <w:lang w:val="en-US"/>
        </w:rPr>
        <w:t>We want everyone in Staffordshire to:</w:t>
      </w:r>
    </w:p>
    <w:p w14:paraId="37D74996" w14:textId="77777777" w:rsidR="001B4765" w:rsidRDefault="001B4765" w:rsidP="001B4765">
      <w:pPr>
        <w:pStyle w:val="ListParagraph"/>
        <w:numPr>
          <w:ilvl w:val="0"/>
          <w:numId w:val="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592EC673" w14:textId="77777777" w:rsidR="001B4765" w:rsidRDefault="001B4765" w:rsidP="001B4765">
      <w:pPr>
        <w:pStyle w:val="ListParagraph"/>
        <w:numPr>
          <w:ilvl w:val="0"/>
          <w:numId w:val="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72800423" w14:textId="77777777" w:rsidR="001B4765" w:rsidRDefault="001B4765" w:rsidP="001B4765">
      <w:pPr>
        <w:pStyle w:val="ListParagraph"/>
        <w:numPr>
          <w:ilvl w:val="0"/>
          <w:numId w:val="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1202FBB6" w14:textId="1B49BE2D" w:rsidR="00720952" w:rsidRPr="00720952" w:rsidRDefault="00720952" w:rsidP="001B4765">
      <w:pPr>
        <w:suppressAutoHyphens/>
        <w:autoSpaceDE w:val="0"/>
        <w:autoSpaceDN w:val="0"/>
        <w:adjustRightInd w:val="0"/>
        <w:spacing w:before="240" w:after="227" w:line="288" w:lineRule="auto"/>
        <w:textAlignment w:val="center"/>
        <w:rPr>
          <w:rFonts w:ascii="Verdana" w:hAnsi="Verdana" w:cs="Avenir Roman"/>
          <w:b/>
          <w:bCs/>
          <w:color w:val="000000"/>
          <w:sz w:val="24"/>
          <w:szCs w:val="24"/>
        </w:rPr>
      </w:pPr>
      <w:r w:rsidRPr="00720952">
        <w:rPr>
          <w:rFonts w:ascii="Verdana" w:hAnsi="Verdana" w:cs="Avenir Heavy"/>
          <w:b/>
          <w:bCs/>
          <w:color w:val="000000"/>
          <w:sz w:val="24"/>
          <w:szCs w:val="24"/>
        </w:rPr>
        <w:t>Our Values</w:t>
      </w:r>
    </w:p>
    <w:p w14:paraId="177F39AE" w14:textId="77777777" w:rsidR="00720952" w:rsidRPr="00720952" w:rsidRDefault="00720952" w:rsidP="00720952">
      <w:pPr>
        <w:tabs>
          <w:tab w:val="left" w:pos="397"/>
        </w:tabs>
        <w:suppressAutoHyphens/>
        <w:autoSpaceDE w:val="0"/>
        <w:autoSpaceDN w:val="0"/>
        <w:adjustRightInd w:val="0"/>
        <w:spacing w:after="227" w:line="288" w:lineRule="auto"/>
        <w:textAlignment w:val="center"/>
        <w:rPr>
          <w:rFonts w:ascii="Verdana" w:hAnsi="Verdana" w:cs="Avenir Roman"/>
          <w:color w:val="000000"/>
          <w:sz w:val="24"/>
          <w:szCs w:val="24"/>
        </w:rPr>
      </w:pPr>
      <w:r w:rsidRPr="00720952">
        <w:rPr>
          <w:rFonts w:ascii="Verdana" w:hAnsi="Verdana" w:cs="Avenir Roman"/>
          <w:color w:val="000000"/>
          <w:sz w:val="24"/>
          <w:szCs w:val="24"/>
        </w:rPr>
        <w:t>Our People Strategy sets out what we all need to do to make Staffordshire County Council a great place to work, where people are supported to develop, the Strategy to ensure that the focus is on what is important to the organisation and the people it serves:</w:t>
      </w:r>
    </w:p>
    <w:p w14:paraId="06D48368" w14:textId="77777777" w:rsidR="00720952" w:rsidRPr="00720952" w:rsidRDefault="00720952" w:rsidP="00720952">
      <w:pPr>
        <w:suppressAutoHyphens/>
        <w:autoSpaceDE w:val="0"/>
        <w:autoSpaceDN w:val="0"/>
        <w:adjustRightInd w:val="0"/>
        <w:spacing w:before="240" w:after="0" w:line="288" w:lineRule="auto"/>
        <w:ind w:left="284" w:hanging="284"/>
        <w:textAlignment w:val="center"/>
        <w:rPr>
          <w:rFonts w:ascii="Verdana" w:hAnsi="Verdana" w:cs="Avenir Roman"/>
          <w:color w:val="000000"/>
          <w:sz w:val="24"/>
          <w:szCs w:val="24"/>
        </w:rPr>
      </w:pPr>
      <w:r w:rsidRPr="00720952">
        <w:rPr>
          <w:rFonts w:ascii="Verdana" w:hAnsi="Verdana" w:cs="Avenir Roman"/>
          <w:color w:val="000000"/>
          <w:sz w:val="24"/>
          <w:szCs w:val="24"/>
        </w:rPr>
        <w:t>Ambitious – We are ambitious for our communities and citizens</w:t>
      </w:r>
    </w:p>
    <w:p w14:paraId="21C1F34A" w14:textId="77777777" w:rsidR="00720952" w:rsidRPr="00720952" w:rsidRDefault="00720952" w:rsidP="00720952">
      <w:pPr>
        <w:suppressAutoHyphens/>
        <w:autoSpaceDE w:val="0"/>
        <w:autoSpaceDN w:val="0"/>
        <w:adjustRightInd w:val="0"/>
        <w:spacing w:after="0" w:line="288" w:lineRule="auto"/>
        <w:ind w:left="284" w:hanging="284"/>
        <w:textAlignment w:val="center"/>
        <w:rPr>
          <w:rFonts w:ascii="Verdana" w:hAnsi="Verdana" w:cs="Avenir Roman"/>
          <w:color w:val="000000"/>
          <w:sz w:val="24"/>
          <w:szCs w:val="24"/>
        </w:rPr>
      </w:pPr>
      <w:r w:rsidRPr="00720952">
        <w:rPr>
          <w:rFonts w:ascii="Verdana" w:hAnsi="Verdana" w:cs="Avenir Roman"/>
          <w:color w:val="000000"/>
          <w:sz w:val="24"/>
          <w:szCs w:val="24"/>
        </w:rPr>
        <w:t xml:space="preserve">Courageous – We recognise our challenges and are prepared to make </w:t>
      </w:r>
      <w:r w:rsidRPr="00720952">
        <w:rPr>
          <w:rFonts w:ascii="Verdana" w:hAnsi="Verdana" w:cs="Avenir Roman"/>
          <w:color w:val="000000"/>
          <w:sz w:val="24"/>
          <w:szCs w:val="24"/>
        </w:rPr>
        <w:br/>
        <w:t>courageous decisions</w:t>
      </w:r>
    </w:p>
    <w:p w14:paraId="289F34CD" w14:textId="77777777" w:rsidR="00720952" w:rsidRPr="00720952" w:rsidRDefault="00720952" w:rsidP="00720952">
      <w:pPr>
        <w:suppressAutoHyphens/>
        <w:autoSpaceDE w:val="0"/>
        <w:autoSpaceDN w:val="0"/>
        <w:adjustRightInd w:val="0"/>
        <w:spacing w:after="0" w:line="288" w:lineRule="auto"/>
        <w:ind w:left="284" w:hanging="284"/>
        <w:textAlignment w:val="center"/>
        <w:rPr>
          <w:rFonts w:ascii="Verdana" w:hAnsi="Verdana" w:cs="Avenir Roman"/>
          <w:color w:val="000000"/>
          <w:sz w:val="24"/>
          <w:szCs w:val="24"/>
        </w:rPr>
      </w:pPr>
      <w:r w:rsidRPr="00720952">
        <w:rPr>
          <w:rFonts w:ascii="Verdana" w:hAnsi="Verdana" w:cs="Avenir Roman"/>
          <w:color w:val="000000"/>
          <w:sz w:val="24"/>
          <w:szCs w:val="24"/>
        </w:rPr>
        <w:t xml:space="preserve">Empowering – We empower and support our people by giving them </w:t>
      </w:r>
      <w:r w:rsidRPr="00720952">
        <w:rPr>
          <w:rFonts w:ascii="Verdana" w:hAnsi="Verdana" w:cs="Avenir Roman"/>
          <w:color w:val="000000"/>
          <w:sz w:val="24"/>
          <w:szCs w:val="24"/>
        </w:rPr>
        <w:br/>
        <w:t>the opportunity to do their jobs well.</w:t>
      </w:r>
    </w:p>
    <w:p w14:paraId="7EB96AEB" w14:textId="77777777" w:rsidR="00720952" w:rsidRPr="00720952" w:rsidRDefault="00720952" w:rsidP="00720952">
      <w:pPr>
        <w:suppressAutoHyphens/>
        <w:autoSpaceDE w:val="0"/>
        <w:autoSpaceDN w:val="0"/>
        <w:adjustRightInd w:val="0"/>
        <w:spacing w:before="240" w:after="227" w:line="288" w:lineRule="auto"/>
        <w:textAlignment w:val="center"/>
        <w:rPr>
          <w:rFonts w:ascii="Verdana" w:hAnsi="Verdana" w:cs="Avenir Heavy"/>
          <w:b/>
          <w:bCs/>
          <w:color w:val="000000"/>
          <w:sz w:val="24"/>
          <w:szCs w:val="24"/>
        </w:rPr>
      </w:pPr>
      <w:r w:rsidRPr="00720952">
        <w:rPr>
          <w:rFonts w:ascii="Verdana" w:hAnsi="Verdana" w:cs="Avenir Heavy"/>
          <w:b/>
          <w:bCs/>
          <w:color w:val="000000"/>
          <w:sz w:val="24"/>
          <w:szCs w:val="24"/>
        </w:rPr>
        <w:t>About the Service</w:t>
      </w:r>
    </w:p>
    <w:p w14:paraId="2210B6DD" w14:textId="7AAD676D" w:rsidR="001B4765" w:rsidRPr="001B4765" w:rsidRDefault="001B4765" w:rsidP="001B4765">
      <w:pPr>
        <w:tabs>
          <w:tab w:val="left" w:pos="397"/>
        </w:tabs>
        <w:suppressAutoHyphens/>
        <w:autoSpaceDE w:val="0"/>
        <w:autoSpaceDN w:val="0"/>
        <w:adjustRightInd w:val="0"/>
        <w:spacing w:after="227" w:line="288" w:lineRule="auto"/>
        <w:textAlignment w:val="center"/>
        <w:rPr>
          <w:rFonts w:ascii="Verdana" w:hAnsi="Verdana" w:cs="Avenir Roman"/>
          <w:color w:val="000000"/>
          <w:sz w:val="24"/>
          <w:szCs w:val="24"/>
        </w:rPr>
      </w:pPr>
      <w:r w:rsidRPr="001B4765">
        <w:rPr>
          <w:rFonts w:ascii="Verdana" w:hAnsi="Verdana" w:cs="Avenir Roman"/>
          <w:color w:val="000000"/>
          <w:sz w:val="24"/>
          <w:szCs w:val="24"/>
        </w:rPr>
        <w:t xml:space="preserve">Archives and Heritage comprises Staffordshire and Stoke on Trent Archive Service, the William Salt Library and the County Museum Collection. The </w:t>
      </w:r>
      <w:r w:rsidRPr="001B4765">
        <w:rPr>
          <w:rFonts w:ascii="Verdana" w:hAnsi="Verdana" w:cs="Avenir Roman"/>
          <w:color w:val="000000"/>
          <w:sz w:val="24"/>
          <w:szCs w:val="24"/>
        </w:rPr>
        <w:lastRenderedPageBreak/>
        <w:t xml:space="preserve">Staffordshire and Stoke-on-Trent Archive Service is an accredited archive service administered and funded by Staffordshire County Council and Stoke on Trent City Council under a joint agreement. The William Salt Library is a charitable library managed by the Archive Service on behalf of the Trustees. The County Museum Collection is a provisionally accredited museum collection funded by Staffordshire County Council and works in partnership with museums across the region. </w:t>
      </w:r>
    </w:p>
    <w:p w14:paraId="1FC6197E" w14:textId="77777777" w:rsidR="001B4765" w:rsidRDefault="001B4765" w:rsidP="001B4765">
      <w:pPr>
        <w:tabs>
          <w:tab w:val="left" w:pos="397"/>
        </w:tabs>
        <w:suppressAutoHyphens/>
        <w:autoSpaceDE w:val="0"/>
        <w:autoSpaceDN w:val="0"/>
        <w:adjustRightInd w:val="0"/>
        <w:spacing w:after="227" w:line="288" w:lineRule="auto"/>
        <w:textAlignment w:val="center"/>
        <w:rPr>
          <w:rFonts w:ascii="Verdana" w:hAnsi="Verdana" w:cs="Avenir Roman"/>
          <w:color w:val="000000"/>
          <w:sz w:val="24"/>
          <w:szCs w:val="24"/>
        </w:rPr>
      </w:pPr>
      <w:r w:rsidRPr="001B4765">
        <w:rPr>
          <w:rFonts w:ascii="Verdana" w:hAnsi="Verdana" w:cs="Avenir Roman"/>
          <w:color w:val="000000"/>
          <w:sz w:val="24"/>
          <w:szCs w:val="24"/>
        </w:rPr>
        <w:t xml:space="preserve">The service is currently developing the Staffordshire History Centre on Eastgate Street in Stafford. A significant proportion of the County Museum’s collection is on long term loan and display at Shugborough Estate. The Archive Service provides services for Staffordshire County Council in relation to its legal documents and archives and currently offers a limited public service.  </w:t>
      </w:r>
    </w:p>
    <w:p w14:paraId="1DACA275" w14:textId="398E364E" w:rsidR="00720952" w:rsidRPr="001B4765" w:rsidRDefault="00720952" w:rsidP="001B4765">
      <w:pPr>
        <w:tabs>
          <w:tab w:val="left" w:pos="397"/>
        </w:tabs>
        <w:suppressAutoHyphens/>
        <w:autoSpaceDE w:val="0"/>
        <w:autoSpaceDN w:val="0"/>
        <w:adjustRightInd w:val="0"/>
        <w:spacing w:after="227" w:line="288" w:lineRule="auto"/>
        <w:textAlignment w:val="center"/>
        <w:rPr>
          <w:rFonts w:ascii="Verdana" w:hAnsi="Verdana" w:cs="Avenir Roman"/>
          <w:b/>
          <w:bCs/>
          <w:color w:val="000000"/>
          <w:sz w:val="24"/>
          <w:szCs w:val="24"/>
        </w:rPr>
      </w:pPr>
      <w:r w:rsidRPr="00720952">
        <w:rPr>
          <w:rFonts w:ascii="Verdana" w:hAnsi="Verdana" w:cs="Avenir Roman"/>
          <w:color w:val="000000"/>
          <w:sz w:val="24"/>
          <w:szCs w:val="24"/>
          <w:lang w:val="en-US"/>
        </w:rPr>
        <w:br/>
      </w:r>
      <w:r w:rsidRPr="001B4765">
        <w:rPr>
          <w:rFonts w:ascii="Verdana" w:hAnsi="Verdana" w:cs="Avenir Roman"/>
          <w:b/>
          <w:bCs/>
          <w:color w:val="000000"/>
          <w:sz w:val="24"/>
          <w:szCs w:val="24"/>
        </w:rPr>
        <w:t>The vision for the service is:</w:t>
      </w:r>
    </w:p>
    <w:p w14:paraId="02E12C16" w14:textId="77777777" w:rsidR="00720952" w:rsidRPr="001B4765" w:rsidRDefault="00720952" w:rsidP="00720952">
      <w:pPr>
        <w:tabs>
          <w:tab w:val="left" w:pos="397"/>
        </w:tabs>
        <w:suppressAutoHyphens/>
        <w:autoSpaceDE w:val="0"/>
        <w:autoSpaceDN w:val="0"/>
        <w:adjustRightInd w:val="0"/>
        <w:spacing w:after="227" w:line="288" w:lineRule="auto"/>
        <w:textAlignment w:val="center"/>
        <w:rPr>
          <w:rFonts w:ascii="Verdana" w:hAnsi="Verdana" w:cs="Avenir Roman"/>
          <w:iCs/>
          <w:color w:val="000000"/>
          <w:sz w:val="24"/>
          <w:szCs w:val="24"/>
        </w:rPr>
      </w:pPr>
      <w:r w:rsidRPr="001B4765">
        <w:rPr>
          <w:rFonts w:ascii="Verdana" w:hAnsi="Verdana" w:cs="Avenir Roman"/>
          <w:iCs/>
          <w:color w:val="000000"/>
          <w:sz w:val="24"/>
          <w:szCs w:val="24"/>
        </w:rPr>
        <w:t>Connecting people to the collected stories and heritage of Staffordshire, Stoke on Trent and beyond.</w:t>
      </w:r>
    </w:p>
    <w:p w14:paraId="136509B5" w14:textId="77777777" w:rsidR="00720952" w:rsidRPr="001B4765" w:rsidRDefault="00720952" w:rsidP="00720952">
      <w:pPr>
        <w:tabs>
          <w:tab w:val="left" w:pos="397"/>
        </w:tabs>
        <w:suppressAutoHyphens/>
        <w:autoSpaceDE w:val="0"/>
        <w:autoSpaceDN w:val="0"/>
        <w:adjustRightInd w:val="0"/>
        <w:spacing w:after="227" w:line="288" w:lineRule="auto"/>
        <w:textAlignment w:val="center"/>
        <w:rPr>
          <w:rFonts w:ascii="Verdana" w:hAnsi="Verdana" w:cs="Avenir Roman"/>
          <w:b/>
          <w:bCs/>
          <w:iCs/>
          <w:color w:val="000000"/>
          <w:sz w:val="24"/>
          <w:szCs w:val="24"/>
        </w:rPr>
      </w:pPr>
      <w:r w:rsidRPr="001B4765">
        <w:rPr>
          <w:rFonts w:ascii="Verdana" w:hAnsi="Verdana" w:cs="Avenir Roman"/>
          <w:b/>
          <w:bCs/>
          <w:iCs/>
          <w:color w:val="000000"/>
          <w:sz w:val="24"/>
          <w:szCs w:val="24"/>
        </w:rPr>
        <w:t>The mission is:</w:t>
      </w:r>
    </w:p>
    <w:p w14:paraId="263223B3" w14:textId="77777777" w:rsidR="00720952" w:rsidRPr="001B4765" w:rsidRDefault="00720952" w:rsidP="00720952">
      <w:pPr>
        <w:tabs>
          <w:tab w:val="left" w:pos="397"/>
        </w:tabs>
        <w:suppressAutoHyphens/>
        <w:autoSpaceDE w:val="0"/>
        <w:autoSpaceDN w:val="0"/>
        <w:adjustRightInd w:val="0"/>
        <w:spacing w:after="227" w:line="288" w:lineRule="auto"/>
        <w:textAlignment w:val="center"/>
        <w:rPr>
          <w:rFonts w:ascii="Verdana" w:hAnsi="Verdana" w:cs="Avenir Roman"/>
          <w:iCs/>
          <w:color w:val="000000"/>
          <w:sz w:val="24"/>
          <w:szCs w:val="24"/>
        </w:rPr>
      </w:pPr>
      <w:r w:rsidRPr="001B4765">
        <w:rPr>
          <w:rFonts w:ascii="Verdana" w:hAnsi="Verdana" w:cs="Avenir Roman"/>
          <w:iCs/>
          <w:color w:val="000000"/>
          <w:sz w:val="24"/>
          <w:szCs w:val="24"/>
        </w:rPr>
        <w:t>To connect people to the memories of Staffordshire and Stoke on Trent, by engaging them with the collections we develop and preserve for current and future generations.</w:t>
      </w:r>
    </w:p>
    <w:p w14:paraId="6C904452" w14:textId="77777777" w:rsidR="00720952" w:rsidRPr="00720952" w:rsidRDefault="00720952" w:rsidP="00720952">
      <w:pPr>
        <w:tabs>
          <w:tab w:val="left" w:pos="397"/>
        </w:tabs>
        <w:suppressAutoHyphens/>
        <w:autoSpaceDE w:val="0"/>
        <w:autoSpaceDN w:val="0"/>
        <w:adjustRightInd w:val="0"/>
        <w:spacing w:after="227" w:line="288" w:lineRule="auto"/>
        <w:textAlignment w:val="center"/>
        <w:rPr>
          <w:rFonts w:ascii="Verdana" w:hAnsi="Verdana" w:cs="Avenir Roman"/>
          <w:color w:val="000000"/>
          <w:sz w:val="24"/>
          <w:szCs w:val="24"/>
        </w:rPr>
      </w:pPr>
      <w:r w:rsidRPr="00720952">
        <w:rPr>
          <w:rFonts w:ascii="Verdana" w:hAnsi="Verdana" w:cs="Avenir Roman"/>
          <w:color w:val="000000"/>
          <w:sz w:val="24"/>
          <w:szCs w:val="24"/>
        </w:rPr>
        <w:t>The key priorities for the service are:</w:t>
      </w:r>
    </w:p>
    <w:p w14:paraId="7599E3C3" w14:textId="77777777" w:rsidR="00720952" w:rsidRPr="00720952" w:rsidRDefault="00720952" w:rsidP="00720952">
      <w:pPr>
        <w:numPr>
          <w:ilvl w:val="0"/>
          <w:numId w:val="1"/>
        </w:numPr>
        <w:tabs>
          <w:tab w:val="left" w:pos="397"/>
        </w:tabs>
        <w:suppressAutoHyphens/>
        <w:autoSpaceDE w:val="0"/>
        <w:autoSpaceDN w:val="0"/>
        <w:adjustRightInd w:val="0"/>
        <w:spacing w:after="227" w:line="288" w:lineRule="auto"/>
        <w:textAlignment w:val="center"/>
        <w:rPr>
          <w:rFonts w:ascii="Verdana" w:hAnsi="Verdana" w:cs="Avenir Roman"/>
          <w:color w:val="000000"/>
          <w:sz w:val="24"/>
          <w:szCs w:val="24"/>
        </w:rPr>
      </w:pPr>
      <w:r w:rsidRPr="00720952">
        <w:rPr>
          <w:rFonts w:ascii="Verdana" w:hAnsi="Verdana" w:cs="Avenir Roman"/>
          <w:color w:val="000000"/>
          <w:sz w:val="24"/>
          <w:szCs w:val="24"/>
        </w:rPr>
        <w:t>Acquiring, preserving and cataloguing collections relating to Staffordshire and Stoke on Trent.</w:t>
      </w:r>
    </w:p>
    <w:p w14:paraId="2BC3B849" w14:textId="77777777" w:rsidR="00720952" w:rsidRPr="00720952" w:rsidRDefault="00720952" w:rsidP="00720952">
      <w:pPr>
        <w:numPr>
          <w:ilvl w:val="0"/>
          <w:numId w:val="1"/>
        </w:numPr>
        <w:tabs>
          <w:tab w:val="left" w:pos="397"/>
        </w:tabs>
        <w:suppressAutoHyphens/>
        <w:autoSpaceDE w:val="0"/>
        <w:autoSpaceDN w:val="0"/>
        <w:adjustRightInd w:val="0"/>
        <w:spacing w:after="227" w:line="288" w:lineRule="auto"/>
        <w:textAlignment w:val="center"/>
        <w:rPr>
          <w:rFonts w:ascii="Verdana" w:hAnsi="Verdana" w:cs="Avenir Roman"/>
          <w:color w:val="000000"/>
          <w:sz w:val="24"/>
          <w:szCs w:val="24"/>
        </w:rPr>
      </w:pPr>
      <w:r w:rsidRPr="00720952">
        <w:rPr>
          <w:rFonts w:ascii="Verdana" w:hAnsi="Verdana" w:cs="Avenir Roman"/>
          <w:color w:val="000000"/>
          <w:sz w:val="24"/>
          <w:szCs w:val="24"/>
        </w:rPr>
        <w:t>Promoting access, use and engagement with collections in person, remotely, online, and through outreach.</w:t>
      </w:r>
    </w:p>
    <w:p w14:paraId="0E819985" w14:textId="77777777" w:rsidR="00720952" w:rsidRPr="00720952" w:rsidRDefault="00720952" w:rsidP="00720952">
      <w:pPr>
        <w:numPr>
          <w:ilvl w:val="0"/>
          <w:numId w:val="1"/>
        </w:numPr>
        <w:tabs>
          <w:tab w:val="left" w:pos="397"/>
        </w:tabs>
        <w:suppressAutoHyphens/>
        <w:autoSpaceDE w:val="0"/>
        <w:autoSpaceDN w:val="0"/>
        <w:adjustRightInd w:val="0"/>
        <w:spacing w:after="227" w:line="288" w:lineRule="auto"/>
        <w:textAlignment w:val="center"/>
        <w:rPr>
          <w:rFonts w:ascii="Verdana" w:hAnsi="Verdana" w:cs="Avenir Roman"/>
          <w:color w:val="000000"/>
          <w:sz w:val="24"/>
          <w:szCs w:val="24"/>
        </w:rPr>
      </w:pPr>
      <w:r w:rsidRPr="00720952">
        <w:rPr>
          <w:rFonts w:ascii="Verdana" w:hAnsi="Verdana" w:cs="Avenir Roman"/>
          <w:color w:val="000000"/>
          <w:sz w:val="24"/>
          <w:szCs w:val="24"/>
        </w:rPr>
        <w:t>Developing audiences to widen and increase engagement with collections.</w:t>
      </w:r>
    </w:p>
    <w:p w14:paraId="1CEB445B" w14:textId="33B91439" w:rsidR="00720952" w:rsidRPr="00720952" w:rsidRDefault="00720952" w:rsidP="00720952">
      <w:pPr>
        <w:numPr>
          <w:ilvl w:val="0"/>
          <w:numId w:val="1"/>
        </w:numPr>
        <w:tabs>
          <w:tab w:val="left" w:pos="397"/>
        </w:tabs>
        <w:suppressAutoHyphens/>
        <w:autoSpaceDE w:val="0"/>
        <w:autoSpaceDN w:val="0"/>
        <w:adjustRightInd w:val="0"/>
        <w:spacing w:after="227" w:line="288" w:lineRule="auto"/>
        <w:textAlignment w:val="center"/>
        <w:rPr>
          <w:rFonts w:ascii="Verdana" w:hAnsi="Verdana" w:cs="Avenir Roman"/>
          <w:color w:val="000000"/>
          <w:sz w:val="24"/>
          <w:szCs w:val="24"/>
        </w:rPr>
      </w:pPr>
      <w:r w:rsidRPr="00720952">
        <w:rPr>
          <w:rFonts w:ascii="Verdana" w:hAnsi="Verdana" w:cs="Avenir Roman"/>
          <w:color w:val="000000"/>
          <w:sz w:val="24"/>
          <w:szCs w:val="24"/>
        </w:rPr>
        <w:t xml:space="preserve">Working in </w:t>
      </w:r>
      <w:r w:rsidR="001B4765">
        <w:rPr>
          <w:rFonts w:ascii="Verdana" w:hAnsi="Verdana" w:cs="Avenir Roman"/>
          <w:color w:val="000000"/>
          <w:sz w:val="24"/>
          <w:szCs w:val="24"/>
        </w:rPr>
        <w:t xml:space="preserve">active </w:t>
      </w:r>
      <w:r w:rsidRPr="00720952">
        <w:rPr>
          <w:rFonts w:ascii="Verdana" w:hAnsi="Verdana" w:cs="Avenir Roman"/>
          <w:color w:val="000000"/>
          <w:sz w:val="24"/>
          <w:szCs w:val="24"/>
        </w:rPr>
        <w:t>partnership with the councils, depositors, users, volunteers, friends and stakeholders to deliver the service.</w:t>
      </w:r>
    </w:p>
    <w:p w14:paraId="08AA2403" w14:textId="77777777" w:rsidR="00720952" w:rsidRPr="00720952" w:rsidRDefault="00720952" w:rsidP="00720952">
      <w:pPr>
        <w:numPr>
          <w:ilvl w:val="0"/>
          <w:numId w:val="1"/>
        </w:numPr>
        <w:tabs>
          <w:tab w:val="left" w:pos="397"/>
        </w:tabs>
        <w:suppressAutoHyphens/>
        <w:autoSpaceDE w:val="0"/>
        <w:autoSpaceDN w:val="0"/>
        <w:adjustRightInd w:val="0"/>
        <w:spacing w:after="227" w:line="288" w:lineRule="auto"/>
        <w:textAlignment w:val="center"/>
        <w:rPr>
          <w:rFonts w:ascii="Verdana" w:hAnsi="Verdana" w:cs="Avenir Roman"/>
          <w:color w:val="000000"/>
          <w:sz w:val="24"/>
          <w:szCs w:val="24"/>
        </w:rPr>
      </w:pPr>
      <w:r w:rsidRPr="00720952">
        <w:rPr>
          <w:rFonts w:ascii="Verdana" w:hAnsi="Verdana" w:cs="Avenir Roman"/>
          <w:color w:val="000000"/>
          <w:sz w:val="24"/>
          <w:szCs w:val="24"/>
        </w:rPr>
        <w:t>Increasing and diversifying external funding to support the work of the Service.</w:t>
      </w:r>
    </w:p>
    <w:p w14:paraId="02344F7A" w14:textId="77777777" w:rsidR="00720952" w:rsidRPr="00720952" w:rsidRDefault="00720952" w:rsidP="00720952">
      <w:pPr>
        <w:numPr>
          <w:ilvl w:val="0"/>
          <w:numId w:val="1"/>
        </w:numPr>
        <w:tabs>
          <w:tab w:val="left" w:pos="397"/>
        </w:tabs>
        <w:suppressAutoHyphens/>
        <w:autoSpaceDE w:val="0"/>
        <w:autoSpaceDN w:val="0"/>
        <w:adjustRightInd w:val="0"/>
        <w:spacing w:after="227" w:line="288" w:lineRule="auto"/>
        <w:textAlignment w:val="center"/>
        <w:rPr>
          <w:rFonts w:ascii="Verdana" w:hAnsi="Verdana" w:cs="Avenir Roman"/>
          <w:color w:val="000000"/>
          <w:sz w:val="24"/>
          <w:szCs w:val="24"/>
        </w:rPr>
      </w:pPr>
      <w:r w:rsidRPr="00720952">
        <w:rPr>
          <w:rFonts w:ascii="Verdana" w:hAnsi="Verdana" w:cs="Avenir Roman"/>
          <w:color w:val="000000"/>
          <w:sz w:val="24"/>
          <w:szCs w:val="24"/>
        </w:rPr>
        <w:lastRenderedPageBreak/>
        <w:t xml:space="preserve">Delivering the National Lottery Heritage Funded Staffordshire History Centre project to achieve the vision for the Service. </w:t>
      </w:r>
    </w:p>
    <w:p w14:paraId="2BD99A44" w14:textId="77777777" w:rsidR="00720952" w:rsidRPr="00720952" w:rsidRDefault="00720952" w:rsidP="00720952">
      <w:pPr>
        <w:suppressAutoHyphens/>
        <w:autoSpaceDE w:val="0"/>
        <w:autoSpaceDN w:val="0"/>
        <w:adjustRightInd w:val="0"/>
        <w:spacing w:before="240" w:after="227" w:line="288" w:lineRule="auto"/>
        <w:textAlignment w:val="center"/>
        <w:rPr>
          <w:rFonts w:ascii="Verdana" w:hAnsi="Verdana" w:cs="Avenir Heavy"/>
          <w:b/>
          <w:bCs/>
          <w:color w:val="000000"/>
          <w:sz w:val="24"/>
          <w:szCs w:val="24"/>
        </w:rPr>
      </w:pPr>
      <w:r w:rsidRPr="00720952">
        <w:rPr>
          <w:rFonts w:ascii="Verdana" w:hAnsi="Verdana" w:cs="Avenir Heavy"/>
          <w:b/>
          <w:bCs/>
          <w:color w:val="000000"/>
          <w:sz w:val="24"/>
          <w:szCs w:val="24"/>
        </w:rPr>
        <w:t>Reporting Relationships</w:t>
      </w:r>
    </w:p>
    <w:p w14:paraId="55FFFD38" w14:textId="77777777" w:rsidR="00720952" w:rsidRPr="00720952" w:rsidRDefault="00720952" w:rsidP="00720952">
      <w:pPr>
        <w:suppressAutoHyphens/>
        <w:autoSpaceDE w:val="0"/>
        <w:autoSpaceDN w:val="0"/>
        <w:adjustRightInd w:val="0"/>
        <w:spacing w:before="240" w:after="227" w:line="288" w:lineRule="auto"/>
        <w:textAlignment w:val="center"/>
        <w:rPr>
          <w:rFonts w:ascii="Verdana" w:hAnsi="Verdana" w:cs="Avenir Heavy"/>
          <w:b/>
          <w:bCs/>
          <w:color w:val="000000"/>
          <w:sz w:val="24"/>
          <w:szCs w:val="24"/>
        </w:rPr>
      </w:pPr>
      <w:r w:rsidRPr="00720952">
        <w:rPr>
          <w:rFonts w:ascii="Verdana" w:hAnsi="Verdana" w:cs="Avenir Heavy"/>
          <w:b/>
          <w:bCs/>
          <w:color w:val="000000"/>
          <w:sz w:val="24"/>
          <w:szCs w:val="24"/>
        </w:rPr>
        <w:t xml:space="preserve">Responsible to: </w:t>
      </w:r>
      <w:r w:rsidRPr="00720952">
        <w:rPr>
          <w:rFonts w:ascii="Verdana" w:hAnsi="Verdana" w:cs="Avenir Heavy"/>
          <w:color w:val="000000"/>
          <w:sz w:val="24"/>
          <w:szCs w:val="24"/>
        </w:rPr>
        <w:t>Collections Officers</w:t>
      </w:r>
    </w:p>
    <w:p w14:paraId="58A22801" w14:textId="77777777" w:rsidR="00720952" w:rsidRPr="00720952" w:rsidRDefault="00720952" w:rsidP="00720952">
      <w:pPr>
        <w:suppressAutoHyphens/>
        <w:autoSpaceDE w:val="0"/>
        <w:autoSpaceDN w:val="0"/>
        <w:adjustRightInd w:val="0"/>
        <w:spacing w:before="240" w:after="227" w:line="288" w:lineRule="auto"/>
        <w:textAlignment w:val="center"/>
        <w:rPr>
          <w:rFonts w:ascii="Verdana" w:hAnsi="Verdana" w:cs="Avenir Heavy"/>
          <w:bCs/>
          <w:color w:val="000000"/>
          <w:sz w:val="24"/>
          <w:szCs w:val="24"/>
        </w:rPr>
      </w:pPr>
      <w:r w:rsidRPr="00720952">
        <w:rPr>
          <w:rFonts w:ascii="Verdana" w:hAnsi="Verdana" w:cs="Avenir Heavy"/>
          <w:b/>
          <w:bCs/>
          <w:color w:val="000000"/>
          <w:sz w:val="24"/>
          <w:szCs w:val="24"/>
        </w:rPr>
        <w:t xml:space="preserve">Responsible for:   </w:t>
      </w:r>
      <w:r w:rsidRPr="00720952">
        <w:rPr>
          <w:rFonts w:ascii="Verdana" w:eastAsia="Gill Sans MT" w:hAnsi="Verdana" w:cs="Avenir Heavy"/>
          <w:bCs/>
          <w:color w:val="000000"/>
          <w:sz w:val="24"/>
          <w:szCs w:val="24"/>
        </w:rPr>
        <w:t>Supporting the delivery of externally funded cataloguing projects on short term contracts</w:t>
      </w:r>
    </w:p>
    <w:p w14:paraId="5FE5A652" w14:textId="77777777" w:rsidR="00720952" w:rsidRPr="00720952" w:rsidRDefault="00720952" w:rsidP="00720952">
      <w:pPr>
        <w:suppressAutoHyphens/>
        <w:autoSpaceDE w:val="0"/>
        <w:autoSpaceDN w:val="0"/>
        <w:adjustRightInd w:val="0"/>
        <w:spacing w:before="240" w:after="227" w:line="240" w:lineRule="auto"/>
        <w:textAlignment w:val="center"/>
        <w:rPr>
          <w:rFonts w:ascii="Verdana" w:hAnsi="Verdana" w:cs="Avenir Heavy"/>
          <w:b/>
          <w:bCs/>
          <w:color w:val="000000"/>
          <w:sz w:val="24"/>
          <w:szCs w:val="24"/>
        </w:rPr>
      </w:pPr>
      <w:r w:rsidRPr="00720952">
        <w:rPr>
          <w:rFonts w:ascii="Verdana" w:hAnsi="Verdana" w:cs="Avenir Heavy"/>
          <w:b/>
          <w:bCs/>
          <w:color w:val="000000"/>
          <w:sz w:val="24"/>
          <w:szCs w:val="24"/>
        </w:rPr>
        <w:t xml:space="preserve">Key Accountabilities: </w:t>
      </w:r>
    </w:p>
    <w:p w14:paraId="082A9094" w14:textId="444C234F" w:rsidR="00720952" w:rsidRPr="00720952" w:rsidRDefault="00720952" w:rsidP="00720952">
      <w:pPr>
        <w:suppressAutoHyphens/>
        <w:autoSpaceDE w:val="0"/>
        <w:autoSpaceDN w:val="0"/>
        <w:adjustRightInd w:val="0"/>
        <w:spacing w:before="240" w:after="227" w:line="288" w:lineRule="auto"/>
        <w:textAlignment w:val="center"/>
        <w:rPr>
          <w:rFonts w:ascii="Verdana" w:hAnsi="Verdana" w:cs="Avenir Heavy"/>
          <w:color w:val="000000"/>
          <w:sz w:val="24"/>
          <w:szCs w:val="24"/>
        </w:rPr>
      </w:pPr>
      <w:r w:rsidRPr="00720952">
        <w:rPr>
          <w:rFonts w:ascii="Verdana" w:hAnsi="Verdana" w:cs="Avenir Heavy"/>
          <w:color w:val="000000"/>
          <w:sz w:val="24"/>
          <w:szCs w:val="24"/>
        </w:rPr>
        <w:t xml:space="preserve">1. </w:t>
      </w:r>
      <w:r w:rsidRPr="00720952">
        <w:rPr>
          <w:rFonts w:ascii="Verdana" w:hAnsi="Verdana" w:cs="Avenir Heavy"/>
          <w:color w:val="000000"/>
          <w:spacing w:val="-3"/>
          <w:sz w:val="24"/>
          <w:szCs w:val="24"/>
        </w:rPr>
        <w:t xml:space="preserve">Working </w:t>
      </w:r>
      <w:r>
        <w:rPr>
          <w:rFonts w:ascii="Verdana" w:hAnsi="Verdana" w:cs="Avenir Heavy"/>
          <w:color w:val="000000"/>
          <w:spacing w:val="-3"/>
          <w:sz w:val="24"/>
          <w:szCs w:val="24"/>
        </w:rPr>
        <w:t>with</w:t>
      </w:r>
      <w:r w:rsidRPr="00720952">
        <w:rPr>
          <w:rFonts w:ascii="Verdana" w:hAnsi="Verdana" w:cs="Avenir Heavy"/>
          <w:color w:val="000000"/>
          <w:spacing w:val="-3"/>
          <w:sz w:val="24"/>
          <w:szCs w:val="24"/>
        </w:rPr>
        <w:t xml:space="preserve"> the Collection Officers </w:t>
      </w:r>
      <w:r>
        <w:rPr>
          <w:rFonts w:ascii="Verdana" w:hAnsi="Verdana" w:cs="Avenir Heavy"/>
          <w:color w:val="000000"/>
          <w:spacing w:val="-3"/>
          <w:sz w:val="24"/>
          <w:szCs w:val="24"/>
        </w:rPr>
        <w:t>to</w:t>
      </w:r>
      <w:r w:rsidRPr="00720952">
        <w:rPr>
          <w:rFonts w:ascii="Verdana" w:hAnsi="Verdana" w:cs="Avenir Heavy"/>
          <w:color w:val="000000"/>
          <w:spacing w:val="-3"/>
          <w:sz w:val="24"/>
          <w:szCs w:val="24"/>
        </w:rPr>
        <w:t xml:space="preserve"> assist with cataloguing a defined part of the Archive Service or William Salt Library Collections </w:t>
      </w:r>
      <w:r w:rsidRPr="00720952">
        <w:rPr>
          <w:rFonts w:ascii="Verdana" w:hAnsi="Verdana" w:cs="Avenir Heavy"/>
          <w:color w:val="000000"/>
          <w:sz w:val="24"/>
          <w:szCs w:val="24"/>
        </w:rPr>
        <w:t>using appropriate software.</w:t>
      </w:r>
    </w:p>
    <w:p w14:paraId="63F929BF" w14:textId="77777777" w:rsidR="00720952" w:rsidRPr="00720952" w:rsidRDefault="00720952" w:rsidP="00720952">
      <w:pPr>
        <w:spacing w:after="0" w:line="240" w:lineRule="auto"/>
        <w:rPr>
          <w:rFonts w:ascii="Verdana" w:hAnsi="Verdana"/>
          <w:sz w:val="24"/>
          <w:szCs w:val="24"/>
        </w:rPr>
      </w:pPr>
      <w:r w:rsidRPr="00720952">
        <w:rPr>
          <w:rFonts w:ascii="Verdana" w:eastAsia="Calibri" w:hAnsi="Verdana"/>
          <w:color w:val="000000" w:themeColor="text1"/>
          <w:sz w:val="24"/>
          <w:szCs w:val="24"/>
        </w:rPr>
        <w:t xml:space="preserve">2.  </w:t>
      </w:r>
      <w:r w:rsidRPr="00720952">
        <w:rPr>
          <w:rFonts w:ascii="Verdana" w:hAnsi="Verdana"/>
          <w:sz w:val="24"/>
          <w:szCs w:val="24"/>
        </w:rPr>
        <w:t>Within the framework of Preservation and Collections Care policies  assist in the assessment and record the physical condition of items catalogued to enable material to be identified for conservation and preservation programmes.</w:t>
      </w:r>
    </w:p>
    <w:p w14:paraId="68C37620" w14:textId="37F3758D" w:rsidR="00720952" w:rsidRPr="00720952" w:rsidRDefault="00720952" w:rsidP="00720952">
      <w:pPr>
        <w:suppressAutoHyphens/>
        <w:autoSpaceDE w:val="0"/>
        <w:autoSpaceDN w:val="0"/>
        <w:adjustRightInd w:val="0"/>
        <w:spacing w:before="240" w:after="227" w:line="288" w:lineRule="auto"/>
        <w:textAlignment w:val="center"/>
        <w:rPr>
          <w:rFonts w:ascii="Verdana" w:hAnsi="Verdana" w:cs="Avenir Heavy"/>
          <w:color w:val="000000"/>
          <w:sz w:val="24"/>
          <w:szCs w:val="24"/>
        </w:rPr>
      </w:pPr>
      <w:r w:rsidRPr="00720952">
        <w:rPr>
          <w:rFonts w:ascii="Verdana" w:eastAsia="Calibri" w:hAnsi="Verdana" w:cs="Avenir Heavy"/>
          <w:color w:val="000000" w:themeColor="text1"/>
          <w:sz w:val="24"/>
          <w:szCs w:val="24"/>
        </w:rPr>
        <w:t xml:space="preserve">3. </w:t>
      </w:r>
      <w:r w:rsidRPr="00720952">
        <w:rPr>
          <w:rFonts w:ascii="Verdana" w:hAnsi="Verdana" w:cs="Avenir Heavy"/>
          <w:color w:val="000000"/>
          <w:sz w:val="24"/>
          <w:szCs w:val="24"/>
        </w:rPr>
        <w:t>Identify items within collections suitable for digitisation and outreach activities supporting the externally funded project.</w:t>
      </w:r>
    </w:p>
    <w:p w14:paraId="2D979F7D" w14:textId="77777777" w:rsidR="00720952" w:rsidRPr="00720952" w:rsidRDefault="00720952" w:rsidP="00720952">
      <w:pPr>
        <w:suppressAutoHyphens/>
        <w:autoSpaceDE w:val="0"/>
        <w:autoSpaceDN w:val="0"/>
        <w:adjustRightInd w:val="0"/>
        <w:spacing w:before="240" w:after="227" w:line="288" w:lineRule="auto"/>
        <w:textAlignment w:val="center"/>
        <w:rPr>
          <w:rFonts w:ascii="Verdana" w:eastAsia="Calibri" w:hAnsi="Verdana" w:cs="Avenir Heavy"/>
          <w:color w:val="000000" w:themeColor="text1"/>
          <w:sz w:val="24"/>
          <w:szCs w:val="24"/>
        </w:rPr>
      </w:pPr>
      <w:r w:rsidRPr="00720952">
        <w:rPr>
          <w:rFonts w:ascii="Verdana" w:hAnsi="Verdana" w:cs="Avenir Heavy"/>
          <w:color w:val="000000"/>
          <w:sz w:val="24"/>
          <w:szCs w:val="24"/>
        </w:rPr>
        <w:t>4. To provide regular and detailed project reports for the Collections Team.</w:t>
      </w:r>
    </w:p>
    <w:p w14:paraId="2CCE4D89" w14:textId="77777777" w:rsidR="00720952" w:rsidRPr="00720952" w:rsidRDefault="00720952" w:rsidP="00720952">
      <w:pPr>
        <w:suppressAutoHyphens/>
        <w:autoSpaceDE w:val="0"/>
        <w:autoSpaceDN w:val="0"/>
        <w:adjustRightInd w:val="0"/>
        <w:spacing w:before="240" w:after="227" w:line="288" w:lineRule="auto"/>
        <w:textAlignment w:val="center"/>
        <w:rPr>
          <w:rFonts w:ascii="Verdana" w:eastAsia="Calibri" w:hAnsi="Verdana" w:cs="Avenir Heavy"/>
          <w:color w:val="000000" w:themeColor="text1"/>
          <w:sz w:val="24"/>
          <w:szCs w:val="24"/>
        </w:rPr>
      </w:pPr>
      <w:r w:rsidRPr="00720952">
        <w:rPr>
          <w:rFonts w:ascii="Verdana" w:eastAsia="Calibri" w:hAnsi="Verdana" w:cs="Avenir Heavy"/>
          <w:color w:val="000000" w:themeColor="text1"/>
          <w:sz w:val="24"/>
          <w:szCs w:val="24"/>
        </w:rPr>
        <w:t xml:space="preserve">5. </w:t>
      </w:r>
      <w:r w:rsidRPr="00720952">
        <w:rPr>
          <w:rFonts w:ascii="Verdana" w:hAnsi="Verdana" w:cs="Avenir Heavy"/>
          <w:color w:val="000000"/>
          <w:sz w:val="24"/>
          <w:szCs w:val="24"/>
        </w:rPr>
        <w:t>To analyse appropriate statistics, data and intelligence to produce reports to the Collections Team.</w:t>
      </w:r>
    </w:p>
    <w:p w14:paraId="0181536B" w14:textId="77777777" w:rsidR="00720952" w:rsidRPr="00720952" w:rsidRDefault="00720952" w:rsidP="00720952">
      <w:pPr>
        <w:suppressAutoHyphens/>
        <w:autoSpaceDE w:val="0"/>
        <w:autoSpaceDN w:val="0"/>
        <w:adjustRightInd w:val="0"/>
        <w:spacing w:before="240" w:after="227" w:line="288" w:lineRule="auto"/>
        <w:textAlignment w:val="center"/>
        <w:rPr>
          <w:rFonts w:ascii="Verdana" w:eastAsia="Calibri" w:hAnsi="Verdana" w:cs="Avenir Heavy"/>
          <w:color w:val="000000" w:themeColor="text1"/>
          <w:sz w:val="24"/>
          <w:szCs w:val="24"/>
        </w:rPr>
      </w:pPr>
      <w:r w:rsidRPr="00720952">
        <w:rPr>
          <w:rFonts w:ascii="Verdana" w:eastAsia="Calibri" w:hAnsi="Verdana" w:cs="Avenir Heavy"/>
          <w:color w:val="000000" w:themeColor="text1"/>
          <w:sz w:val="24"/>
          <w:szCs w:val="24"/>
        </w:rPr>
        <w:t xml:space="preserve">6. </w:t>
      </w:r>
      <w:r w:rsidRPr="00720952">
        <w:rPr>
          <w:rFonts w:ascii="Verdana" w:hAnsi="Verdana" w:cs="Arial"/>
          <w:color w:val="000000"/>
          <w:sz w:val="24"/>
          <w:szCs w:val="24"/>
        </w:rPr>
        <w:t>Contribute to the delivery of the project’s evaluation and publicity strategies.</w:t>
      </w:r>
    </w:p>
    <w:p w14:paraId="5969F0C2" w14:textId="11F172A0" w:rsidR="00720952" w:rsidRPr="00720952" w:rsidRDefault="00720952" w:rsidP="00720952">
      <w:pPr>
        <w:suppressAutoHyphens/>
        <w:autoSpaceDE w:val="0"/>
        <w:autoSpaceDN w:val="0"/>
        <w:adjustRightInd w:val="0"/>
        <w:spacing w:before="240" w:after="227" w:line="288" w:lineRule="auto"/>
        <w:textAlignment w:val="center"/>
        <w:rPr>
          <w:rFonts w:ascii="Verdana" w:eastAsia="Calibri" w:hAnsi="Verdana" w:cs="Avenir Heavy"/>
          <w:color w:val="000000" w:themeColor="text1"/>
          <w:sz w:val="24"/>
          <w:szCs w:val="24"/>
        </w:rPr>
      </w:pPr>
      <w:r w:rsidRPr="00720952">
        <w:rPr>
          <w:rFonts w:ascii="Verdana" w:eastAsia="Calibri" w:hAnsi="Verdana" w:cs="Avenir Heavy"/>
          <w:color w:val="000000" w:themeColor="text1"/>
          <w:sz w:val="24"/>
          <w:szCs w:val="24"/>
        </w:rPr>
        <w:t xml:space="preserve">7. </w:t>
      </w:r>
      <w:r w:rsidRPr="00720952">
        <w:rPr>
          <w:rFonts w:ascii="Verdana" w:hAnsi="Verdana" w:cs="Avenir Heavy"/>
          <w:color w:val="000000"/>
          <w:sz w:val="24"/>
          <w:szCs w:val="24"/>
        </w:rPr>
        <w:t>Participate in Collections Team meetings.</w:t>
      </w:r>
    </w:p>
    <w:p w14:paraId="504627DB" w14:textId="77777777" w:rsidR="00720952" w:rsidRPr="00720952" w:rsidRDefault="00720952" w:rsidP="00720952">
      <w:pPr>
        <w:suppressAutoHyphens/>
        <w:autoSpaceDE w:val="0"/>
        <w:autoSpaceDN w:val="0"/>
        <w:adjustRightInd w:val="0"/>
        <w:spacing w:before="240" w:after="227" w:line="288" w:lineRule="auto"/>
        <w:textAlignment w:val="center"/>
        <w:rPr>
          <w:rFonts w:ascii="Verdana" w:eastAsia="Calibri" w:hAnsi="Verdana" w:cs="Avenir Heavy"/>
          <w:color w:val="000000" w:themeColor="text1"/>
          <w:sz w:val="24"/>
          <w:szCs w:val="24"/>
        </w:rPr>
      </w:pPr>
      <w:r w:rsidRPr="00720952">
        <w:rPr>
          <w:rFonts w:ascii="Verdana" w:eastAsia="Calibri" w:hAnsi="Verdana" w:cs="Avenir Heavy"/>
          <w:color w:val="000000" w:themeColor="text1"/>
          <w:sz w:val="24"/>
          <w:szCs w:val="24"/>
        </w:rPr>
        <w:t xml:space="preserve">8. </w:t>
      </w:r>
      <w:r w:rsidRPr="00720952">
        <w:rPr>
          <w:rFonts w:ascii="Verdana" w:hAnsi="Verdana" w:cs="Avenir Heavy"/>
          <w:color w:val="000000"/>
          <w:sz w:val="24"/>
          <w:szCs w:val="24"/>
        </w:rPr>
        <w:t>Provide content for social media and website to widen access and engagement with the collections.</w:t>
      </w:r>
    </w:p>
    <w:p w14:paraId="2E73D8A6" w14:textId="77777777" w:rsidR="00720952" w:rsidRPr="00720952" w:rsidRDefault="00720952" w:rsidP="00720952">
      <w:pPr>
        <w:suppressAutoHyphens/>
        <w:autoSpaceDE w:val="0"/>
        <w:autoSpaceDN w:val="0"/>
        <w:adjustRightInd w:val="0"/>
        <w:spacing w:before="240" w:after="227" w:line="288" w:lineRule="auto"/>
        <w:textAlignment w:val="center"/>
        <w:rPr>
          <w:rFonts w:ascii="Verdana" w:eastAsia="Calibri" w:hAnsi="Verdana" w:cs="Avenir Heavy"/>
          <w:color w:val="000000" w:themeColor="text1"/>
          <w:sz w:val="24"/>
          <w:szCs w:val="24"/>
        </w:rPr>
      </w:pPr>
      <w:r w:rsidRPr="00720952">
        <w:rPr>
          <w:rFonts w:ascii="Verdana" w:eastAsia="Calibri" w:hAnsi="Verdana" w:cs="Avenir Heavy"/>
          <w:color w:val="000000" w:themeColor="text1"/>
          <w:sz w:val="24"/>
          <w:szCs w:val="24"/>
        </w:rPr>
        <w:t xml:space="preserve">9. </w:t>
      </w:r>
      <w:r w:rsidRPr="00720952">
        <w:rPr>
          <w:rFonts w:ascii="Verdana" w:eastAsia="Gill Sans MT" w:hAnsi="Verdana" w:cs="Arial"/>
          <w:color w:val="000000"/>
          <w:sz w:val="24"/>
          <w:szCs w:val="24"/>
        </w:rPr>
        <w:t>Working with the Volunteer Coordinator supervise volunteers working on cataloguing, documenting and indexing collections.</w:t>
      </w:r>
    </w:p>
    <w:p w14:paraId="2D4B14D9" w14:textId="77777777" w:rsidR="00720952" w:rsidRPr="00720952" w:rsidRDefault="00720952" w:rsidP="00720952">
      <w:pPr>
        <w:suppressAutoHyphens/>
        <w:autoSpaceDE w:val="0"/>
        <w:autoSpaceDN w:val="0"/>
        <w:adjustRightInd w:val="0"/>
        <w:spacing w:before="240" w:after="227" w:line="288" w:lineRule="auto"/>
        <w:textAlignment w:val="center"/>
        <w:rPr>
          <w:rFonts w:ascii="Verdana" w:eastAsia="Calibri" w:hAnsi="Verdana" w:cs="Avenir Heavy"/>
          <w:color w:val="000000" w:themeColor="text1"/>
          <w:sz w:val="24"/>
          <w:szCs w:val="24"/>
        </w:rPr>
      </w:pPr>
      <w:r w:rsidRPr="00720952">
        <w:rPr>
          <w:rFonts w:ascii="Verdana" w:eastAsia="Calibri" w:hAnsi="Verdana" w:cs="Avenir Heavy"/>
          <w:color w:val="000000" w:themeColor="text1"/>
          <w:sz w:val="24"/>
          <w:szCs w:val="24"/>
        </w:rPr>
        <w:t xml:space="preserve">10. </w:t>
      </w:r>
      <w:r w:rsidRPr="00720952">
        <w:rPr>
          <w:rFonts w:ascii="Verdana" w:eastAsia="Gill Sans MT" w:hAnsi="Verdana" w:cs="Arial"/>
          <w:color w:val="000000"/>
          <w:sz w:val="24"/>
          <w:szCs w:val="24"/>
        </w:rPr>
        <w:t>Research themes within collections and advise on development of exhibitions and activities.</w:t>
      </w:r>
    </w:p>
    <w:p w14:paraId="346B99AE" w14:textId="77777777" w:rsidR="00720952" w:rsidRPr="00720952" w:rsidRDefault="00720952" w:rsidP="00720952">
      <w:pPr>
        <w:suppressAutoHyphens/>
        <w:autoSpaceDE w:val="0"/>
        <w:autoSpaceDN w:val="0"/>
        <w:adjustRightInd w:val="0"/>
        <w:spacing w:before="240" w:after="227" w:line="288" w:lineRule="auto"/>
        <w:textAlignment w:val="center"/>
        <w:rPr>
          <w:rFonts w:ascii="Verdana" w:eastAsia="Calibri" w:hAnsi="Verdana" w:cs="Avenir Heavy"/>
          <w:color w:val="000000" w:themeColor="text1"/>
          <w:sz w:val="24"/>
          <w:szCs w:val="24"/>
        </w:rPr>
      </w:pPr>
      <w:r w:rsidRPr="00720952">
        <w:rPr>
          <w:rFonts w:ascii="Verdana" w:eastAsia="Calibri" w:hAnsi="Verdana" w:cs="Avenir Heavy"/>
          <w:color w:val="000000" w:themeColor="text1"/>
          <w:sz w:val="24"/>
          <w:szCs w:val="24"/>
        </w:rPr>
        <w:lastRenderedPageBreak/>
        <w:t>11.</w:t>
      </w:r>
      <w:r w:rsidRPr="00720952">
        <w:rPr>
          <w:rFonts w:ascii="Verdana" w:eastAsia="Gill Sans MT" w:hAnsi="Verdana" w:cs="Arial"/>
          <w:color w:val="000000"/>
          <w:sz w:val="24"/>
          <w:szCs w:val="24"/>
        </w:rPr>
        <w:t xml:space="preserve"> Support History Centre staff and members of the public to enable access to collections through the participation in outreach and engagement activities during the project.</w:t>
      </w:r>
    </w:p>
    <w:p w14:paraId="1EF381AD" w14:textId="77777777" w:rsidR="00720952" w:rsidRPr="00720952" w:rsidRDefault="00720952" w:rsidP="00720952">
      <w:pPr>
        <w:suppressAutoHyphens/>
        <w:autoSpaceDE w:val="0"/>
        <w:autoSpaceDN w:val="0"/>
        <w:adjustRightInd w:val="0"/>
        <w:spacing w:before="240" w:after="227" w:line="288" w:lineRule="auto"/>
        <w:textAlignment w:val="center"/>
        <w:rPr>
          <w:rFonts w:ascii="Verdana" w:hAnsi="Verdana" w:cs="Avenir Heavy"/>
          <w:color w:val="000000"/>
          <w:sz w:val="24"/>
          <w:szCs w:val="24"/>
        </w:rPr>
      </w:pPr>
      <w:r w:rsidRPr="00720952">
        <w:rPr>
          <w:rFonts w:ascii="Verdana" w:eastAsia="Calibri" w:hAnsi="Verdana" w:cs="Avenir Heavy"/>
          <w:color w:val="000000" w:themeColor="text1"/>
          <w:sz w:val="24"/>
          <w:szCs w:val="24"/>
        </w:rPr>
        <w:t xml:space="preserve">12. </w:t>
      </w:r>
      <w:r w:rsidRPr="00720952">
        <w:rPr>
          <w:rFonts w:ascii="Verdana" w:eastAsia="Gill Sans MT" w:hAnsi="Verdana" w:cs="Arial"/>
          <w:color w:val="000000"/>
          <w:sz w:val="24"/>
          <w:szCs w:val="24"/>
        </w:rPr>
        <w:t>To undertake such duties as may, on occasion, be required commensurate with the nature and grade of the post.</w:t>
      </w:r>
    </w:p>
    <w:p w14:paraId="7EC29F0A" w14:textId="77777777" w:rsidR="00720952" w:rsidRPr="00720952" w:rsidRDefault="00720952" w:rsidP="00720952">
      <w:pPr>
        <w:jc w:val="both"/>
        <w:rPr>
          <w:rFonts w:ascii="Gill Sans MT" w:eastAsia="Gill Sans MT" w:hAnsi="Gill Sans MT" w:cs="Arial"/>
          <w:b/>
          <w:sz w:val="16"/>
          <w:szCs w:val="16"/>
          <w:u w:val="single"/>
        </w:rPr>
      </w:pPr>
      <w:r w:rsidRPr="00720952">
        <w:rPr>
          <w:rFonts w:ascii="Verdana" w:hAnsi="Verdana" w:cs="Avenir Heavy"/>
          <w:b/>
          <w:bCs/>
          <w:color w:val="000000"/>
          <w:sz w:val="24"/>
          <w:szCs w:val="24"/>
        </w:rPr>
        <w:t>Professional Accountabilities:</w:t>
      </w:r>
    </w:p>
    <w:p w14:paraId="0B5C30A2" w14:textId="77777777" w:rsidR="00720952" w:rsidRPr="00720952" w:rsidRDefault="00720952" w:rsidP="00720952">
      <w:pPr>
        <w:jc w:val="both"/>
        <w:rPr>
          <w:rFonts w:ascii="Verdana" w:eastAsia="Calibri" w:hAnsi="Verdana" w:cs="Avenir Roman"/>
          <w:color w:val="000000"/>
          <w:sz w:val="24"/>
          <w:szCs w:val="24"/>
        </w:rPr>
      </w:pPr>
      <w:r w:rsidRPr="00720952">
        <w:rPr>
          <w:rFonts w:ascii="Verdana" w:eastAsia="Calibri" w:hAnsi="Verdana" w:cs="Avenir Roman"/>
          <w:color w:val="000000"/>
          <w:sz w:val="24"/>
          <w:szCs w:val="24"/>
        </w:rPr>
        <w:t>The post holder is required to contribute to the achievement of the Council objectives through:</w:t>
      </w:r>
    </w:p>
    <w:p w14:paraId="6AC25CD7" w14:textId="77777777" w:rsidR="00720952" w:rsidRPr="00720952" w:rsidRDefault="00720952" w:rsidP="00720952">
      <w:pPr>
        <w:jc w:val="both"/>
        <w:rPr>
          <w:rFonts w:ascii="Verdana" w:hAnsi="Verdana" w:cs="Avenir Heavy"/>
          <w:b/>
          <w:bCs/>
          <w:color w:val="000000"/>
          <w:sz w:val="24"/>
          <w:szCs w:val="24"/>
        </w:rPr>
      </w:pPr>
      <w:r w:rsidRPr="00720952">
        <w:rPr>
          <w:rFonts w:ascii="Verdana" w:hAnsi="Verdana" w:cs="Avenir Heavy"/>
          <w:b/>
          <w:bCs/>
          <w:color w:val="000000"/>
          <w:sz w:val="24"/>
          <w:szCs w:val="24"/>
        </w:rPr>
        <w:t>Financial Management</w:t>
      </w:r>
    </w:p>
    <w:p w14:paraId="3D708177" w14:textId="77777777" w:rsidR="00720952" w:rsidRPr="00720952" w:rsidRDefault="00720952" w:rsidP="00720952">
      <w:pPr>
        <w:jc w:val="both"/>
        <w:rPr>
          <w:rFonts w:ascii="Verdana" w:eastAsia="Calibri" w:hAnsi="Verdana" w:cs="Avenir Roman"/>
          <w:color w:val="000000"/>
          <w:sz w:val="24"/>
          <w:szCs w:val="24"/>
        </w:rPr>
      </w:pPr>
      <w:r w:rsidRPr="00720952">
        <w:rPr>
          <w:rFonts w:ascii="Verdana" w:eastAsia="Calibri" w:hAnsi="Verdana" w:cs="Avenir Roman"/>
          <w:color w:val="000000"/>
          <w:sz w:val="24"/>
          <w:szCs w:val="24"/>
        </w:rPr>
        <w:t xml:space="preserve">Personal accountability for delivering services efficiently, effectively, within budget and to implement any approved savings and investment allocated to the service. </w:t>
      </w:r>
    </w:p>
    <w:p w14:paraId="20239883" w14:textId="77777777" w:rsidR="00720952" w:rsidRPr="00720952" w:rsidRDefault="00720952" w:rsidP="00720952">
      <w:pPr>
        <w:jc w:val="both"/>
        <w:rPr>
          <w:rFonts w:ascii="Verdana" w:hAnsi="Verdana" w:cs="Avenir Heavy"/>
          <w:b/>
          <w:bCs/>
          <w:color w:val="000000"/>
          <w:sz w:val="24"/>
          <w:szCs w:val="24"/>
        </w:rPr>
      </w:pPr>
      <w:r w:rsidRPr="00720952">
        <w:rPr>
          <w:rFonts w:ascii="Verdana" w:hAnsi="Verdana" w:cs="Avenir Heavy"/>
          <w:b/>
          <w:bCs/>
          <w:color w:val="000000"/>
          <w:sz w:val="24"/>
          <w:szCs w:val="24"/>
        </w:rPr>
        <w:t>People Management</w:t>
      </w:r>
    </w:p>
    <w:p w14:paraId="109E8ABF" w14:textId="77777777" w:rsidR="00720952" w:rsidRPr="00720952" w:rsidRDefault="00720952" w:rsidP="00720952">
      <w:pPr>
        <w:tabs>
          <w:tab w:val="left" w:pos="8309"/>
        </w:tabs>
        <w:jc w:val="both"/>
        <w:rPr>
          <w:rFonts w:ascii="Gill Sans MT" w:eastAsia="Gill Sans MT" w:hAnsi="Gill Sans MT"/>
        </w:rPr>
      </w:pPr>
      <w:r w:rsidRPr="00720952">
        <w:rPr>
          <w:rFonts w:ascii="Verdana" w:eastAsia="Calibri" w:hAnsi="Verdana" w:cs="Avenir Roman"/>
          <w:color w:val="000000"/>
          <w:sz w:val="24"/>
          <w:szCs w:val="24"/>
        </w:rPr>
        <w:t>Engaging with People Management policies and processes</w:t>
      </w:r>
      <w:r w:rsidRPr="00720952">
        <w:rPr>
          <w:rFonts w:ascii="Gill Sans MT" w:eastAsia="Gill Sans MT" w:hAnsi="Gill Sans MT" w:cs="Arial"/>
        </w:rPr>
        <w:tab/>
      </w:r>
    </w:p>
    <w:p w14:paraId="2D3D7ADC" w14:textId="77777777" w:rsidR="00720952" w:rsidRPr="00720952" w:rsidRDefault="00720952" w:rsidP="00720952">
      <w:pPr>
        <w:jc w:val="both"/>
        <w:rPr>
          <w:rFonts w:ascii="Verdana" w:hAnsi="Verdana" w:cs="Avenir Heavy"/>
          <w:b/>
          <w:bCs/>
          <w:color w:val="000000"/>
          <w:sz w:val="24"/>
          <w:szCs w:val="24"/>
        </w:rPr>
      </w:pPr>
      <w:r w:rsidRPr="00720952">
        <w:rPr>
          <w:rFonts w:ascii="Verdana" w:hAnsi="Verdana" w:cs="Avenir Heavy"/>
          <w:b/>
          <w:bCs/>
          <w:color w:val="000000"/>
          <w:sz w:val="24"/>
          <w:szCs w:val="24"/>
        </w:rPr>
        <w:t>Equalities</w:t>
      </w:r>
    </w:p>
    <w:p w14:paraId="2A9F099D" w14:textId="77777777" w:rsidR="00720952" w:rsidRPr="00720952" w:rsidRDefault="00720952" w:rsidP="00720952">
      <w:pPr>
        <w:tabs>
          <w:tab w:val="left" w:pos="8309"/>
        </w:tabs>
        <w:jc w:val="both"/>
        <w:rPr>
          <w:rFonts w:ascii="Verdana" w:eastAsia="Calibri" w:hAnsi="Verdana" w:cs="Avenir Roman"/>
          <w:color w:val="000000"/>
          <w:sz w:val="24"/>
          <w:szCs w:val="24"/>
        </w:rPr>
      </w:pPr>
      <w:r w:rsidRPr="00720952">
        <w:rPr>
          <w:rFonts w:ascii="Verdana" w:eastAsia="Calibri" w:hAnsi="Verdana" w:cs="Avenir Roman"/>
          <w:color w:val="000000"/>
          <w:sz w:val="24"/>
          <w:szCs w:val="24"/>
        </w:rPr>
        <w:t>Ensuring that all work is completed with a commitment to equality and anti-discriminatory practice, as a minimum to standards required by legislation.</w:t>
      </w:r>
    </w:p>
    <w:p w14:paraId="32408EA6" w14:textId="77777777" w:rsidR="00720952" w:rsidRPr="00720952" w:rsidRDefault="00720952" w:rsidP="00720952">
      <w:pPr>
        <w:jc w:val="both"/>
        <w:rPr>
          <w:rFonts w:ascii="Verdana" w:hAnsi="Verdana" w:cs="Avenir Heavy"/>
          <w:b/>
          <w:bCs/>
          <w:color w:val="000000"/>
          <w:sz w:val="24"/>
          <w:szCs w:val="24"/>
        </w:rPr>
      </w:pPr>
      <w:r w:rsidRPr="00720952">
        <w:rPr>
          <w:rFonts w:ascii="Verdana" w:hAnsi="Verdana" w:cs="Avenir Heavy"/>
          <w:b/>
          <w:bCs/>
          <w:color w:val="000000"/>
          <w:sz w:val="24"/>
          <w:szCs w:val="24"/>
        </w:rPr>
        <w:t>Climate Change</w:t>
      </w:r>
    </w:p>
    <w:p w14:paraId="71AD3C23" w14:textId="77777777" w:rsidR="00720952" w:rsidRPr="00720952" w:rsidRDefault="00720952" w:rsidP="00720952">
      <w:pPr>
        <w:tabs>
          <w:tab w:val="left" w:pos="8309"/>
        </w:tabs>
        <w:jc w:val="both"/>
        <w:rPr>
          <w:rFonts w:ascii="Verdana" w:eastAsia="Calibri" w:hAnsi="Verdana" w:cs="Avenir Roman"/>
          <w:color w:val="000000"/>
          <w:sz w:val="24"/>
          <w:szCs w:val="24"/>
        </w:rPr>
      </w:pPr>
      <w:r w:rsidRPr="00720952">
        <w:rPr>
          <w:rFonts w:ascii="Verdana" w:eastAsia="Calibri" w:hAnsi="Verdana" w:cs="Avenir Roman"/>
          <w:color w:val="000000"/>
          <w:sz w:val="24"/>
          <w:szCs w:val="24"/>
        </w:rPr>
        <w:t>Delivering energy conservation practices in line with the Council’s climate change strategy.</w:t>
      </w:r>
    </w:p>
    <w:p w14:paraId="1DE8EFA5" w14:textId="77777777" w:rsidR="00720952" w:rsidRPr="00720952" w:rsidRDefault="00720952" w:rsidP="00720952">
      <w:pPr>
        <w:jc w:val="both"/>
        <w:rPr>
          <w:rFonts w:ascii="Verdana" w:hAnsi="Verdana" w:cs="Avenir Heavy"/>
          <w:b/>
          <w:bCs/>
          <w:color w:val="000000"/>
          <w:sz w:val="24"/>
          <w:szCs w:val="24"/>
        </w:rPr>
      </w:pPr>
      <w:r w:rsidRPr="00720952">
        <w:rPr>
          <w:rFonts w:ascii="Verdana" w:hAnsi="Verdana" w:cs="Avenir Heavy"/>
          <w:b/>
          <w:bCs/>
          <w:color w:val="000000"/>
          <w:sz w:val="24"/>
          <w:szCs w:val="24"/>
        </w:rPr>
        <w:t>Health and Safety</w:t>
      </w:r>
    </w:p>
    <w:p w14:paraId="0C3E5A32" w14:textId="77777777" w:rsidR="00720952" w:rsidRPr="00720952" w:rsidRDefault="00720952" w:rsidP="00720952">
      <w:pPr>
        <w:tabs>
          <w:tab w:val="left" w:pos="8309"/>
        </w:tabs>
        <w:jc w:val="both"/>
        <w:rPr>
          <w:rFonts w:ascii="Verdana" w:eastAsia="Calibri" w:hAnsi="Verdana" w:cs="Avenir Roman"/>
          <w:color w:val="000000"/>
          <w:sz w:val="24"/>
          <w:szCs w:val="24"/>
        </w:rPr>
      </w:pPr>
      <w:r w:rsidRPr="00720952">
        <w:rPr>
          <w:rFonts w:ascii="Verdana" w:eastAsia="Calibri" w:hAnsi="Verdana" w:cs="Avenir Roman"/>
          <w:color w:val="000000"/>
          <w:sz w:val="24"/>
          <w:szCs w:val="24"/>
        </w:rPr>
        <w:t>Ensuring a work environment that protects people’s health and safety and that promotes welfare, and which is in accordance with the Council’s Health &amp; Safety policy.</w:t>
      </w:r>
    </w:p>
    <w:p w14:paraId="4F16EE0E" w14:textId="77777777" w:rsidR="00720952" w:rsidRPr="00720952" w:rsidRDefault="00720952" w:rsidP="00720952">
      <w:pPr>
        <w:jc w:val="both"/>
        <w:rPr>
          <w:rFonts w:ascii="Verdana" w:hAnsi="Verdana" w:cs="Avenir Heavy"/>
          <w:b/>
          <w:bCs/>
          <w:color w:val="000000"/>
          <w:sz w:val="24"/>
          <w:szCs w:val="24"/>
        </w:rPr>
      </w:pPr>
      <w:r w:rsidRPr="00720952">
        <w:rPr>
          <w:rFonts w:ascii="Verdana" w:hAnsi="Verdana" w:cs="Avenir Heavy"/>
          <w:b/>
          <w:bCs/>
          <w:color w:val="000000"/>
          <w:sz w:val="24"/>
          <w:szCs w:val="24"/>
        </w:rPr>
        <w:t>Safeguarding</w:t>
      </w:r>
    </w:p>
    <w:p w14:paraId="3DB76A46" w14:textId="77777777" w:rsidR="00720952" w:rsidRPr="00720952" w:rsidRDefault="00720952" w:rsidP="00720952">
      <w:pPr>
        <w:tabs>
          <w:tab w:val="left" w:pos="8309"/>
        </w:tabs>
        <w:jc w:val="both"/>
        <w:rPr>
          <w:rFonts w:ascii="Verdana" w:eastAsia="Calibri" w:hAnsi="Verdana" w:cs="Avenir Roman"/>
          <w:color w:val="000000"/>
          <w:sz w:val="24"/>
          <w:szCs w:val="24"/>
        </w:rPr>
      </w:pPr>
      <w:r w:rsidRPr="00720952">
        <w:rPr>
          <w:rFonts w:ascii="Verdana" w:eastAsia="Calibri" w:hAnsi="Verdana" w:cs="Avenir Roman"/>
          <w:color w:val="000000"/>
          <w:sz w:val="24"/>
          <w:szCs w:val="24"/>
        </w:rPr>
        <w:t>Commitment to safeguarding and promoting the welfare of vulnerable groups.</w:t>
      </w:r>
    </w:p>
    <w:p w14:paraId="4074DB71" w14:textId="77777777" w:rsidR="00720952" w:rsidRPr="00720952" w:rsidRDefault="00720952" w:rsidP="00720952">
      <w:pPr>
        <w:tabs>
          <w:tab w:val="left" w:pos="8309"/>
        </w:tabs>
        <w:jc w:val="both"/>
        <w:rPr>
          <w:rFonts w:ascii="Verdana" w:eastAsia="Calibri" w:hAnsi="Verdana" w:cs="Avenir Roman"/>
          <w:color w:val="000000"/>
          <w:sz w:val="24"/>
          <w:szCs w:val="24"/>
        </w:rPr>
      </w:pPr>
    </w:p>
    <w:p w14:paraId="5E1359FC" w14:textId="77777777" w:rsidR="00720952" w:rsidRPr="00720952" w:rsidRDefault="00720952" w:rsidP="00720952">
      <w:pPr>
        <w:tabs>
          <w:tab w:val="left" w:pos="8309"/>
        </w:tabs>
        <w:jc w:val="both"/>
        <w:rPr>
          <w:rFonts w:ascii="Verdana" w:eastAsia="Calibri" w:hAnsi="Verdana" w:cs="Avenir Roman"/>
          <w:color w:val="000000"/>
          <w:sz w:val="24"/>
          <w:szCs w:val="24"/>
        </w:rPr>
      </w:pPr>
      <w:r w:rsidRPr="00720952">
        <w:rPr>
          <w:rFonts w:ascii="Verdana" w:eastAsia="Calibri" w:hAnsi="Verdana" w:cs="Avenir Roman"/>
          <w:color w:val="000000"/>
          <w:sz w:val="24"/>
          <w:szCs w:val="24"/>
        </w:rPr>
        <w:t>The content of this Job Description and Person Specification will be reviewed on a regular basis.</w:t>
      </w:r>
    </w:p>
    <w:p w14:paraId="277013E1" w14:textId="77777777" w:rsidR="00720952" w:rsidRPr="00720952" w:rsidRDefault="00720952" w:rsidP="00720952">
      <w:pPr>
        <w:rPr>
          <w:rFonts w:ascii="Verdana" w:eastAsia="Calibri" w:hAnsi="Verdana" w:cs="Avenir Roman"/>
          <w:color w:val="000000"/>
          <w:sz w:val="24"/>
          <w:szCs w:val="24"/>
        </w:rPr>
      </w:pPr>
    </w:p>
    <w:p w14:paraId="11B777D5" w14:textId="5E499FC7" w:rsidR="001B4765" w:rsidRDefault="001B4765">
      <w:pPr>
        <w:rPr>
          <w:rFonts w:ascii="Verdana" w:eastAsia="Calibri" w:hAnsi="Verdana" w:cs="Avenir Roman"/>
          <w:color w:val="000000"/>
          <w:sz w:val="24"/>
          <w:szCs w:val="24"/>
        </w:rPr>
      </w:pPr>
      <w:r>
        <w:rPr>
          <w:rFonts w:ascii="Verdana" w:eastAsia="Calibri" w:hAnsi="Verdana" w:cs="Avenir Roman"/>
          <w:color w:val="000000"/>
          <w:sz w:val="24"/>
          <w:szCs w:val="24"/>
        </w:rPr>
        <w:br w:type="page"/>
      </w:r>
    </w:p>
    <w:p w14:paraId="467CD8BB" w14:textId="77777777" w:rsidR="00720952" w:rsidRPr="00720952" w:rsidRDefault="00720952" w:rsidP="00720952">
      <w:pPr>
        <w:autoSpaceDE w:val="0"/>
        <w:autoSpaceDN w:val="0"/>
        <w:adjustRightInd w:val="0"/>
        <w:spacing w:after="0" w:line="240" w:lineRule="auto"/>
        <w:rPr>
          <w:rFonts w:ascii="Arial" w:hAnsi="Arial" w:cs="Arial"/>
          <w:color w:val="000000"/>
          <w:sz w:val="24"/>
          <w:szCs w:val="24"/>
        </w:rPr>
      </w:pPr>
      <w:r w:rsidRPr="00720952">
        <w:rPr>
          <w:rFonts w:ascii="Verdana" w:hAnsi="Verdana" w:cs="Avenir Heavy"/>
          <w:b/>
          <w:bCs/>
          <w:color w:val="000000"/>
          <w:sz w:val="24"/>
          <w:szCs w:val="24"/>
        </w:rPr>
        <w:lastRenderedPageBreak/>
        <w:t xml:space="preserve">Person Specification </w:t>
      </w:r>
      <w:r w:rsidRPr="00720952">
        <w:rPr>
          <w:rFonts w:ascii="Verdana" w:hAnsi="Verdana" w:cs="Avenir Heavy"/>
          <w:b/>
          <w:bCs/>
          <w:color w:val="000000"/>
          <w:sz w:val="24"/>
          <w:szCs w:val="24"/>
        </w:rPr>
        <w:tab/>
      </w:r>
      <w:r w:rsidRPr="00720952">
        <w:rPr>
          <w:rFonts w:ascii="Gill Sans MT" w:eastAsia="Gill Sans MT" w:hAnsi="Gill Sans MT" w:cs="Arial"/>
          <w:color w:val="000000"/>
          <w:sz w:val="24"/>
          <w:szCs w:val="24"/>
          <w:lang w:val="en-US"/>
        </w:rPr>
        <w:tab/>
      </w:r>
      <w:r w:rsidRPr="00720952">
        <w:rPr>
          <w:rFonts w:ascii="Gill Sans MT" w:eastAsia="Gill Sans MT" w:hAnsi="Gill Sans MT" w:cs="Arial"/>
          <w:color w:val="000000"/>
          <w:sz w:val="24"/>
          <w:szCs w:val="24"/>
          <w:lang w:val="en-US"/>
        </w:rPr>
        <w:tab/>
      </w:r>
      <w:r w:rsidRPr="00720952">
        <w:rPr>
          <w:rFonts w:ascii="Gill Sans MT" w:eastAsia="Gill Sans MT" w:hAnsi="Gill Sans MT" w:cs="Arial"/>
          <w:color w:val="000000"/>
          <w:sz w:val="24"/>
          <w:szCs w:val="24"/>
          <w:lang w:val="en-US"/>
        </w:rPr>
        <w:tab/>
      </w:r>
      <w:r w:rsidRPr="00720952">
        <w:rPr>
          <w:rFonts w:ascii="Gill Sans MT" w:eastAsia="Gill Sans MT" w:hAnsi="Gill Sans MT" w:cs="Arial"/>
          <w:color w:val="000000"/>
          <w:sz w:val="24"/>
          <w:szCs w:val="24"/>
          <w:lang w:val="en-US"/>
        </w:rPr>
        <w:tab/>
      </w:r>
      <w:r w:rsidRPr="00720952">
        <w:rPr>
          <w:rFonts w:ascii="Arial" w:hAnsi="Arial" w:cs="Arial"/>
          <w:color w:val="000000"/>
          <w:sz w:val="24"/>
          <w:szCs w:val="24"/>
        </w:rPr>
        <w:t xml:space="preserve">A = Assessed at Application </w:t>
      </w:r>
    </w:p>
    <w:p w14:paraId="3E935A2C" w14:textId="77777777" w:rsidR="00720952" w:rsidRPr="00720952" w:rsidRDefault="00720952" w:rsidP="00720952">
      <w:pPr>
        <w:autoSpaceDE w:val="0"/>
        <w:autoSpaceDN w:val="0"/>
        <w:adjustRightInd w:val="0"/>
        <w:spacing w:after="0" w:line="240" w:lineRule="auto"/>
        <w:ind w:left="5760"/>
        <w:rPr>
          <w:rFonts w:ascii="Arial" w:hAnsi="Arial" w:cs="Arial"/>
          <w:color w:val="000000"/>
          <w:sz w:val="23"/>
          <w:szCs w:val="23"/>
        </w:rPr>
      </w:pPr>
      <w:r w:rsidRPr="00720952">
        <w:rPr>
          <w:rFonts w:ascii="Arial" w:hAnsi="Arial" w:cs="Arial"/>
          <w:color w:val="000000"/>
          <w:sz w:val="23"/>
          <w:szCs w:val="23"/>
        </w:rPr>
        <w:t xml:space="preserve">I = Assessed at Interview </w:t>
      </w:r>
    </w:p>
    <w:p w14:paraId="35F71477" w14:textId="77777777" w:rsidR="00720952" w:rsidRPr="00720952" w:rsidRDefault="00720952" w:rsidP="00720952">
      <w:pPr>
        <w:autoSpaceDE w:val="0"/>
        <w:autoSpaceDN w:val="0"/>
        <w:adjustRightInd w:val="0"/>
        <w:spacing w:after="0" w:line="240" w:lineRule="auto"/>
        <w:ind w:left="5760"/>
        <w:rPr>
          <w:rFonts w:ascii="Arial" w:hAnsi="Arial" w:cs="Arial"/>
          <w:color w:val="000000"/>
          <w:sz w:val="23"/>
          <w:szCs w:val="23"/>
        </w:rPr>
      </w:pPr>
      <w:r w:rsidRPr="00720952">
        <w:rPr>
          <w:rFonts w:ascii="Arial" w:hAnsi="Arial" w:cs="Arial"/>
          <w:color w:val="000000"/>
          <w:sz w:val="23"/>
          <w:szCs w:val="23"/>
        </w:rPr>
        <w:t>T = Assessed through Test</w:t>
      </w:r>
    </w:p>
    <w:p w14:paraId="62D8E1D6" w14:textId="77777777" w:rsidR="00720952" w:rsidRPr="00720952" w:rsidRDefault="00720952" w:rsidP="00720952">
      <w:pPr>
        <w:autoSpaceDE w:val="0"/>
        <w:autoSpaceDN w:val="0"/>
        <w:adjustRightInd w:val="0"/>
        <w:spacing w:after="0" w:line="240" w:lineRule="auto"/>
        <w:ind w:left="5760"/>
        <w:rPr>
          <w:rFonts w:ascii="Arial" w:hAnsi="Arial" w:cs="Arial"/>
          <w:color w:val="000000"/>
          <w:sz w:val="23"/>
          <w:szCs w:val="23"/>
        </w:rPr>
      </w:pPr>
    </w:p>
    <w:p w14:paraId="355CA8F5" w14:textId="77777777" w:rsidR="00720952" w:rsidRPr="00720952" w:rsidRDefault="00720952" w:rsidP="00720952">
      <w:pPr>
        <w:autoSpaceDE w:val="0"/>
        <w:autoSpaceDN w:val="0"/>
        <w:adjustRightInd w:val="0"/>
        <w:spacing w:after="0" w:line="240" w:lineRule="auto"/>
        <w:ind w:left="5760"/>
        <w:rPr>
          <w:rFonts w:ascii="Arial" w:hAnsi="Arial" w:cs="Arial"/>
          <w:color w:val="000000"/>
          <w:sz w:val="23"/>
          <w:szCs w:val="23"/>
        </w:rPr>
      </w:pPr>
    </w:p>
    <w:p w14:paraId="3ECA8D28" w14:textId="77777777" w:rsidR="00720952" w:rsidRPr="00720952" w:rsidRDefault="00720952" w:rsidP="00720952">
      <w:pPr>
        <w:autoSpaceDE w:val="0"/>
        <w:autoSpaceDN w:val="0"/>
        <w:adjustRightInd w:val="0"/>
        <w:spacing w:after="0" w:line="240" w:lineRule="auto"/>
        <w:ind w:left="5760"/>
        <w:rPr>
          <w:rFonts w:ascii="Arial" w:hAnsi="Arial" w:cs="Arial"/>
          <w:color w:val="000000"/>
          <w:sz w:val="23"/>
          <w:szCs w:val="23"/>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720952" w:rsidRPr="00720952" w14:paraId="51EFB975" w14:textId="77777777" w:rsidTr="00D33B3D">
        <w:trPr>
          <w:trHeight w:val="1489"/>
          <w:jc w:val="center"/>
        </w:trPr>
        <w:tc>
          <w:tcPr>
            <w:tcW w:w="1275" w:type="dxa"/>
            <w:shd w:val="clear" w:color="auto" w:fill="FFFFFF" w:themeFill="background1"/>
          </w:tcPr>
          <w:p w14:paraId="7B95FC50" w14:textId="77777777" w:rsidR="00720952" w:rsidRPr="00720952" w:rsidRDefault="00720952" w:rsidP="00720952">
            <w:pPr>
              <w:jc w:val="both"/>
              <w:rPr>
                <w:rFonts w:ascii="Verdana" w:hAnsi="Verdana" w:cs="Avenir Heavy"/>
                <w:b/>
                <w:bCs/>
                <w:color w:val="000000"/>
                <w:sz w:val="16"/>
                <w:szCs w:val="16"/>
              </w:rPr>
            </w:pPr>
            <w:r w:rsidRPr="00720952">
              <w:rPr>
                <w:rFonts w:ascii="Verdana" w:hAnsi="Verdana" w:cs="Avenir Heavy"/>
                <w:b/>
                <w:bCs/>
                <w:color w:val="000000"/>
                <w:sz w:val="16"/>
                <w:szCs w:val="16"/>
              </w:rPr>
              <w:t>Minimum Criteria for Disability Confident</w:t>
            </w:r>
          </w:p>
          <w:p w14:paraId="43FD7F86" w14:textId="77777777" w:rsidR="00720952" w:rsidRPr="00720952" w:rsidRDefault="00720952" w:rsidP="00720952">
            <w:pPr>
              <w:jc w:val="both"/>
              <w:rPr>
                <w:rFonts w:ascii="Gill Sans MT" w:eastAsia="Gill Sans MT" w:hAnsi="Gill Sans MT"/>
                <w:sz w:val="16"/>
                <w:szCs w:val="16"/>
              </w:rPr>
            </w:pPr>
            <w:r w:rsidRPr="00720952">
              <w:rPr>
                <w:rFonts w:ascii="Verdana" w:hAnsi="Verdana" w:cs="Avenir Heavy"/>
                <w:b/>
                <w:bCs/>
                <w:color w:val="000000"/>
                <w:sz w:val="16"/>
                <w:szCs w:val="16"/>
              </w:rPr>
              <w:t>Scheme</w:t>
            </w:r>
            <w:r w:rsidRPr="00720952">
              <w:rPr>
                <w:rFonts w:ascii="Verdana" w:hAnsi="Verdana" w:cs="Avenir Heavy"/>
                <w:b/>
                <w:bCs/>
                <w:color w:val="000000"/>
                <w:sz w:val="18"/>
                <w:szCs w:val="18"/>
              </w:rPr>
              <w:t xml:space="preserve">  *</w:t>
            </w:r>
          </w:p>
        </w:tc>
        <w:tc>
          <w:tcPr>
            <w:tcW w:w="7440" w:type="dxa"/>
            <w:shd w:val="clear" w:color="auto" w:fill="FFFFFF" w:themeFill="background1"/>
          </w:tcPr>
          <w:p w14:paraId="6F121842" w14:textId="77777777" w:rsidR="00720952" w:rsidRPr="00720952" w:rsidRDefault="00720952" w:rsidP="00720952">
            <w:pPr>
              <w:keepNext/>
              <w:spacing w:after="0" w:line="240" w:lineRule="auto"/>
              <w:jc w:val="center"/>
              <w:outlineLvl w:val="2"/>
              <w:rPr>
                <w:rFonts w:ascii="Gill Sans MT" w:eastAsia="Gill Sans MT" w:hAnsi="Gill Sans MT" w:cs="Arial"/>
                <w:bCs/>
                <w:szCs w:val="24"/>
              </w:rPr>
            </w:pPr>
            <w:r w:rsidRPr="00720952">
              <w:rPr>
                <w:rFonts w:ascii="Gill Sans MT" w:eastAsia="Gill Sans MT" w:hAnsi="Gill Sans MT" w:cs="Arial"/>
                <w:b/>
                <w:bCs/>
                <w:szCs w:val="24"/>
              </w:rPr>
              <w:t>Criteria</w:t>
            </w:r>
          </w:p>
        </w:tc>
        <w:tc>
          <w:tcPr>
            <w:tcW w:w="1946" w:type="dxa"/>
            <w:shd w:val="clear" w:color="auto" w:fill="FFFFFF" w:themeFill="background1"/>
          </w:tcPr>
          <w:p w14:paraId="2439A15A" w14:textId="77777777" w:rsidR="00720952" w:rsidRPr="00720952" w:rsidRDefault="00720952" w:rsidP="00720952">
            <w:pPr>
              <w:jc w:val="center"/>
              <w:rPr>
                <w:rFonts w:ascii="Gill Sans MT" w:eastAsia="Gill Sans MT" w:hAnsi="Gill Sans MT"/>
                <w:b/>
              </w:rPr>
            </w:pPr>
            <w:r w:rsidRPr="00720952">
              <w:rPr>
                <w:rFonts w:ascii="Gill Sans MT" w:eastAsia="Gill Sans MT" w:hAnsi="Gill Sans MT"/>
                <w:b/>
              </w:rPr>
              <w:t>Measured by</w:t>
            </w:r>
          </w:p>
        </w:tc>
      </w:tr>
      <w:tr w:rsidR="00720952" w:rsidRPr="00720952" w14:paraId="2DFF6839" w14:textId="77777777" w:rsidTr="00D33B3D">
        <w:trPr>
          <w:trHeight w:val="1502"/>
          <w:jc w:val="center"/>
        </w:trPr>
        <w:tc>
          <w:tcPr>
            <w:tcW w:w="1275" w:type="dxa"/>
          </w:tcPr>
          <w:p w14:paraId="74AAAD72" w14:textId="77777777" w:rsidR="00720952" w:rsidRPr="00720952" w:rsidRDefault="00720952" w:rsidP="00720952">
            <w:pPr>
              <w:jc w:val="center"/>
              <w:rPr>
                <w:rFonts w:ascii="Gill Sans MT" w:eastAsia="Gill Sans MT" w:hAnsi="Gill Sans MT"/>
              </w:rPr>
            </w:pPr>
          </w:p>
          <w:p w14:paraId="52CCD67D" w14:textId="77777777" w:rsidR="00720952" w:rsidRPr="00720952" w:rsidRDefault="00720952" w:rsidP="00720952">
            <w:pPr>
              <w:jc w:val="center"/>
              <w:rPr>
                <w:rFonts w:ascii="Gill Sans MT" w:eastAsia="Gill Sans MT" w:hAnsi="Gill Sans MT" w:cs="Arial"/>
              </w:rPr>
            </w:pPr>
            <w:r w:rsidRPr="00720952">
              <w:rPr>
                <w:rFonts w:ascii="Gill Sans MT" w:eastAsia="Gill Sans MT" w:hAnsi="Gill Sans MT"/>
                <w:b/>
                <w:noProof/>
              </w:rPr>
              <w:drawing>
                <wp:inline distT="0" distB="0" distL="0" distR="0" wp14:anchorId="0A0DB9E4" wp14:editId="4BA10DD5">
                  <wp:extent cx="501015" cy="243205"/>
                  <wp:effectExtent l="0" t="0" r="0" b="0"/>
                  <wp:docPr id="1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174D5ECA" w14:textId="77777777" w:rsidR="00720952" w:rsidRPr="00720952" w:rsidRDefault="00720952" w:rsidP="00720952">
            <w:pPr>
              <w:spacing w:after="0" w:line="240" w:lineRule="auto"/>
              <w:jc w:val="both"/>
              <w:rPr>
                <w:rFonts w:ascii="Gill Sans MT" w:eastAsia="Gill Sans MT" w:hAnsi="Gill Sans MT" w:cs="Arial"/>
                <w:b/>
                <w:sz w:val="24"/>
                <w:szCs w:val="24"/>
              </w:rPr>
            </w:pPr>
            <w:r w:rsidRPr="00720952">
              <w:rPr>
                <w:rFonts w:ascii="Gill Sans MT" w:eastAsia="Gill Sans MT" w:hAnsi="Gill Sans MT" w:cs="Arial"/>
                <w:b/>
                <w:sz w:val="24"/>
                <w:szCs w:val="24"/>
              </w:rPr>
              <w:t>Qualifications/Professional membership</w:t>
            </w:r>
          </w:p>
          <w:p w14:paraId="0E3A3C02" w14:textId="77777777" w:rsidR="00720952" w:rsidRPr="00720952" w:rsidRDefault="00720952" w:rsidP="00720952">
            <w:pPr>
              <w:autoSpaceDE w:val="0"/>
              <w:autoSpaceDN w:val="0"/>
              <w:adjustRightInd w:val="0"/>
              <w:spacing w:after="0" w:line="240" w:lineRule="auto"/>
              <w:jc w:val="both"/>
              <w:rPr>
                <w:rFonts w:ascii="Gill Sans MT" w:eastAsia="Gill Sans MT" w:hAnsi="Gill Sans MT"/>
              </w:rPr>
            </w:pPr>
          </w:p>
          <w:p w14:paraId="6B1CDD49" w14:textId="6EC92D5A" w:rsidR="00720952" w:rsidRPr="00720952" w:rsidRDefault="00720952" w:rsidP="00720952">
            <w:pPr>
              <w:numPr>
                <w:ilvl w:val="0"/>
                <w:numId w:val="3"/>
              </w:numPr>
              <w:spacing w:after="0" w:line="240" w:lineRule="auto"/>
              <w:rPr>
                <w:rFonts w:ascii="Gill Sans MT" w:hAnsi="Gill Sans MT"/>
              </w:rPr>
            </w:pPr>
            <w:r w:rsidRPr="00720952">
              <w:rPr>
                <w:rFonts w:ascii="Gill Sans MT" w:hAnsi="Gill Sans MT"/>
              </w:rPr>
              <w:t>Hono</w:t>
            </w:r>
            <w:r>
              <w:rPr>
                <w:rFonts w:ascii="Gill Sans MT" w:hAnsi="Gill Sans MT"/>
              </w:rPr>
              <w:t>u</w:t>
            </w:r>
            <w:r w:rsidRPr="00720952">
              <w:rPr>
                <w:rFonts w:ascii="Gill Sans MT" w:hAnsi="Gill Sans MT"/>
              </w:rPr>
              <w:t xml:space="preserve">rs degree in an appropriate subject </w:t>
            </w:r>
          </w:p>
          <w:p w14:paraId="4D621B13" w14:textId="77777777" w:rsidR="00720952" w:rsidRPr="00720952" w:rsidRDefault="00720952" w:rsidP="00720952">
            <w:pPr>
              <w:autoSpaceDE w:val="0"/>
              <w:autoSpaceDN w:val="0"/>
              <w:adjustRightInd w:val="0"/>
              <w:spacing w:after="0" w:line="240" w:lineRule="auto"/>
              <w:jc w:val="both"/>
              <w:rPr>
                <w:rFonts w:ascii="Gill Sans MT" w:eastAsia="Gill Sans MT" w:hAnsi="Gill Sans MT"/>
              </w:rPr>
            </w:pPr>
          </w:p>
        </w:tc>
        <w:tc>
          <w:tcPr>
            <w:tcW w:w="1946" w:type="dxa"/>
          </w:tcPr>
          <w:p w14:paraId="47B594EC" w14:textId="77777777" w:rsidR="00720952" w:rsidRPr="00720952" w:rsidRDefault="00720952" w:rsidP="00720952">
            <w:pPr>
              <w:rPr>
                <w:rFonts w:ascii="Gill Sans MT" w:eastAsia="Gill Sans MT" w:hAnsi="Gill Sans MT"/>
              </w:rPr>
            </w:pPr>
          </w:p>
          <w:p w14:paraId="1C1F0697" w14:textId="77777777" w:rsidR="00720952" w:rsidRPr="00720952" w:rsidRDefault="00720952" w:rsidP="00720952">
            <w:pPr>
              <w:jc w:val="center"/>
              <w:rPr>
                <w:rFonts w:ascii="Gill Sans MT" w:eastAsia="Gill Sans MT" w:hAnsi="Gill Sans MT"/>
              </w:rPr>
            </w:pPr>
            <w:r w:rsidRPr="00720952">
              <w:rPr>
                <w:rFonts w:ascii="Gill Sans MT" w:eastAsia="Gill Sans MT" w:hAnsi="Gill Sans MT"/>
              </w:rPr>
              <w:t>A</w:t>
            </w:r>
          </w:p>
          <w:p w14:paraId="6D4C9510" w14:textId="77777777" w:rsidR="00720952" w:rsidRPr="00720952" w:rsidRDefault="00720952" w:rsidP="00720952">
            <w:pPr>
              <w:rPr>
                <w:rFonts w:ascii="Gill Sans MT" w:eastAsia="Gill Sans MT" w:hAnsi="Gill Sans MT"/>
              </w:rPr>
            </w:pPr>
          </w:p>
        </w:tc>
      </w:tr>
      <w:tr w:rsidR="00720952" w:rsidRPr="00720952" w14:paraId="5C0A84C9" w14:textId="77777777" w:rsidTr="00D33B3D">
        <w:trPr>
          <w:trHeight w:val="2426"/>
          <w:jc w:val="center"/>
        </w:trPr>
        <w:tc>
          <w:tcPr>
            <w:tcW w:w="1275" w:type="dxa"/>
          </w:tcPr>
          <w:p w14:paraId="3A4E0B47" w14:textId="77777777" w:rsidR="00720952" w:rsidRPr="00720952" w:rsidRDefault="00720952" w:rsidP="00720952">
            <w:pPr>
              <w:jc w:val="center"/>
              <w:rPr>
                <w:rFonts w:ascii="Gill Sans MT" w:eastAsia="Gill Sans MT" w:hAnsi="Gill Sans MT"/>
              </w:rPr>
            </w:pPr>
          </w:p>
          <w:p w14:paraId="5F1381F3" w14:textId="77777777" w:rsidR="00720952" w:rsidRPr="00720952" w:rsidRDefault="00720952" w:rsidP="00720952">
            <w:pPr>
              <w:jc w:val="center"/>
              <w:rPr>
                <w:rFonts w:ascii="Gill Sans MT" w:eastAsia="Gill Sans MT" w:hAnsi="Gill Sans MT"/>
              </w:rPr>
            </w:pPr>
            <w:r w:rsidRPr="00720952">
              <w:rPr>
                <w:rFonts w:ascii="Gill Sans MT" w:eastAsia="Gill Sans MT" w:hAnsi="Gill Sans MT"/>
                <w:b/>
                <w:noProof/>
              </w:rPr>
              <w:drawing>
                <wp:inline distT="0" distB="0" distL="0" distR="0" wp14:anchorId="7C9C9272" wp14:editId="1DAB191A">
                  <wp:extent cx="501015" cy="243205"/>
                  <wp:effectExtent l="0" t="0" r="0" b="0"/>
                  <wp:docPr id="1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A6D3B58" w14:textId="77777777" w:rsidR="00720952" w:rsidRPr="00720952" w:rsidRDefault="00720952" w:rsidP="00720952">
            <w:pPr>
              <w:jc w:val="center"/>
              <w:rPr>
                <w:rFonts w:ascii="Gill Sans MT" w:eastAsia="Gill Sans MT" w:hAnsi="Gill Sans MT"/>
              </w:rPr>
            </w:pPr>
          </w:p>
          <w:p w14:paraId="1B8A604F" w14:textId="77777777" w:rsidR="00720952" w:rsidRPr="00720952" w:rsidRDefault="00720952" w:rsidP="00720952">
            <w:pPr>
              <w:jc w:val="center"/>
              <w:rPr>
                <w:rFonts w:ascii="Gill Sans MT" w:eastAsia="Gill Sans MT" w:hAnsi="Gill Sans MT"/>
              </w:rPr>
            </w:pPr>
          </w:p>
          <w:p w14:paraId="269D792A" w14:textId="77777777" w:rsidR="00720952" w:rsidRPr="00720952" w:rsidRDefault="00720952" w:rsidP="00720952">
            <w:pPr>
              <w:jc w:val="center"/>
              <w:rPr>
                <w:rFonts w:ascii="Gill Sans MT" w:eastAsia="Gill Sans MT" w:hAnsi="Gill Sans MT"/>
              </w:rPr>
            </w:pPr>
          </w:p>
          <w:p w14:paraId="023DF829" w14:textId="77777777" w:rsidR="00720952" w:rsidRPr="00720952" w:rsidRDefault="00720952" w:rsidP="00720952">
            <w:pPr>
              <w:jc w:val="center"/>
              <w:rPr>
                <w:rFonts w:ascii="Gill Sans MT" w:eastAsia="Gill Sans MT" w:hAnsi="Gill Sans MT"/>
              </w:rPr>
            </w:pPr>
          </w:p>
          <w:p w14:paraId="1E65DD57" w14:textId="77777777" w:rsidR="00720952" w:rsidRPr="00720952" w:rsidRDefault="00720952" w:rsidP="00720952">
            <w:pPr>
              <w:jc w:val="center"/>
              <w:rPr>
                <w:rFonts w:ascii="Gill Sans MT" w:eastAsia="Gill Sans MT" w:hAnsi="Gill Sans MT"/>
              </w:rPr>
            </w:pPr>
          </w:p>
        </w:tc>
        <w:tc>
          <w:tcPr>
            <w:tcW w:w="7440" w:type="dxa"/>
          </w:tcPr>
          <w:p w14:paraId="44E91F09" w14:textId="77777777" w:rsidR="00720952" w:rsidRPr="00720952" w:rsidRDefault="00720952" w:rsidP="00720952">
            <w:pPr>
              <w:spacing w:after="0" w:line="240" w:lineRule="auto"/>
              <w:jc w:val="both"/>
              <w:rPr>
                <w:rFonts w:ascii="Gill Sans MT" w:eastAsia="Gill Sans MT" w:hAnsi="Gill Sans MT" w:cs="Arial"/>
                <w:b/>
                <w:sz w:val="24"/>
                <w:szCs w:val="24"/>
              </w:rPr>
            </w:pPr>
            <w:r w:rsidRPr="00720952">
              <w:rPr>
                <w:rFonts w:ascii="Gill Sans MT" w:eastAsia="Gill Sans MT" w:hAnsi="Gill Sans MT" w:cs="Arial"/>
                <w:b/>
                <w:bCs/>
                <w:sz w:val="24"/>
                <w:szCs w:val="24"/>
              </w:rPr>
              <w:t>Knowledge and Experience</w:t>
            </w:r>
          </w:p>
          <w:p w14:paraId="3E58713D" w14:textId="77777777" w:rsidR="00720952" w:rsidRPr="00720952" w:rsidRDefault="00720952" w:rsidP="00720952">
            <w:pPr>
              <w:autoSpaceDE w:val="0"/>
              <w:autoSpaceDN w:val="0"/>
              <w:adjustRightInd w:val="0"/>
              <w:spacing w:after="0" w:line="240" w:lineRule="auto"/>
              <w:rPr>
                <w:rFonts w:ascii="Arial" w:hAnsi="Arial"/>
              </w:rPr>
            </w:pPr>
          </w:p>
          <w:p w14:paraId="61FD0A40" w14:textId="77777777" w:rsidR="00720952" w:rsidRPr="00720952" w:rsidRDefault="00720952" w:rsidP="00720952">
            <w:pPr>
              <w:numPr>
                <w:ilvl w:val="0"/>
                <w:numId w:val="2"/>
              </w:numPr>
              <w:autoSpaceDE w:val="0"/>
              <w:autoSpaceDN w:val="0"/>
              <w:adjustRightInd w:val="0"/>
              <w:spacing w:after="0" w:line="240" w:lineRule="auto"/>
              <w:rPr>
                <w:rFonts w:ascii="Gill Sans MT" w:eastAsia="Gill Sans MT" w:hAnsi="Gill Sans MT"/>
              </w:rPr>
            </w:pPr>
            <w:r w:rsidRPr="00720952">
              <w:rPr>
                <w:rFonts w:ascii="Gill Sans MT" w:eastAsia="Gill Sans MT" w:hAnsi="Gill Sans MT"/>
              </w:rPr>
              <w:t xml:space="preserve">Experience of working with local studies and archive collections </w:t>
            </w:r>
          </w:p>
          <w:p w14:paraId="437F11F7" w14:textId="77777777" w:rsidR="00720952" w:rsidRPr="00720952" w:rsidRDefault="00720952" w:rsidP="00720952">
            <w:pPr>
              <w:numPr>
                <w:ilvl w:val="0"/>
                <w:numId w:val="2"/>
              </w:numPr>
              <w:spacing w:after="0" w:line="240" w:lineRule="auto"/>
              <w:rPr>
                <w:rFonts w:ascii="Gill Sans MT" w:eastAsia="Gill Sans MT" w:hAnsi="Gill Sans MT"/>
              </w:rPr>
            </w:pPr>
            <w:r w:rsidRPr="00720952">
              <w:rPr>
                <w:rFonts w:ascii="Gill Sans MT" w:hAnsi="Gill Sans MT"/>
              </w:rPr>
              <w:t xml:space="preserve">Experience of supporting cataloguing and preservation work in an archive, museum or special collection library. </w:t>
            </w:r>
          </w:p>
          <w:p w14:paraId="7CE10CF7" w14:textId="77777777" w:rsidR="00720952" w:rsidRPr="00720952" w:rsidRDefault="00720952" w:rsidP="00720952">
            <w:pPr>
              <w:numPr>
                <w:ilvl w:val="0"/>
                <w:numId w:val="2"/>
              </w:numPr>
              <w:spacing w:after="0" w:line="240" w:lineRule="auto"/>
              <w:jc w:val="both"/>
              <w:rPr>
                <w:rFonts w:ascii="Gill Sans MT" w:hAnsi="Gill Sans MT"/>
              </w:rPr>
            </w:pPr>
            <w:r w:rsidRPr="00720952">
              <w:rPr>
                <w:rFonts w:ascii="Gill Sans MT" w:hAnsi="Gill Sans MT"/>
              </w:rPr>
              <w:t>Familiarity of archive, museum or library cataloguing software</w:t>
            </w:r>
          </w:p>
          <w:p w14:paraId="60BB5092" w14:textId="77777777" w:rsidR="00720952" w:rsidRPr="00720952" w:rsidRDefault="00720952" w:rsidP="00720952">
            <w:pPr>
              <w:numPr>
                <w:ilvl w:val="0"/>
                <w:numId w:val="2"/>
              </w:numPr>
              <w:spacing w:after="0" w:line="240" w:lineRule="auto"/>
              <w:jc w:val="both"/>
              <w:rPr>
                <w:rFonts w:ascii="Gill Sans MT" w:hAnsi="Gill Sans MT"/>
              </w:rPr>
            </w:pPr>
            <w:r w:rsidRPr="00720952">
              <w:rPr>
                <w:rFonts w:ascii="Gill Sans MT" w:hAnsi="Gill Sans MT"/>
              </w:rPr>
              <w:t>Familiarity with cataloguing standards for local studies, archive or museum collections</w:t>
            </w:r>
          </w:p>
          <w:p w14:paraId="0D0EE029" w14:textId="77777777" w:rsidR="00720952" w:rsidRPr="00720952" w:rsidRDefault="00720952" w:rsidP="00720952">
            <w:pPr>
              <w:numPr>
                <w:ilvl w:val="0"/>
                <w:numId w:val="2"/>
              </w:numPr>
              <w:spacing w:after="0" w:line="240" w:lineRule="auto"/>
              <w:jc w:val="both"/>
              <w:rPr>
                <w:rFonts w:ascii="Gill Sans MT" w:hAnsi="Gill Sans MT"/>
              </w:rPr>
            </w:pPr>
            <w:r w:rsidRPr="00720952">
              <w:rPr>
                <w:rFonts w:ascii="Gill Sans MT" w:hAnsi="Gill Sans MT"/>
              </w:rPr>
              <w:t>Experience of assisting with cataloguing of a wide range of local studies archive collections</w:t>
            </w:r>
          </w:p>
          <w:p w14:paraId="0EBA46AF" w14:textId="77777777" w:rsidR="00720952" w:rsidRPr="00720952" w:rsidRDefault="00720952" w:rsidP="00720952">
            <w:pPr>
              <w:numPr>
                <w:ilvl w:val="0"/>
                <w:numId w:val="2"/>
              </w:numPr>
              <w:spacing w:after="0" w:line="240" w:lineRule="auto"/>
              <w:jc w:val="both"/>
              <w:rPr>
                <w:rFonts w:ascii="Gill Sans MT" w:hAnsi="Gill Sans MT"/>
              </w:rPr>
            </w:pPr>
            <w:r w:rsidRPr="00720952">
              <w:rPr>
                <w:rFonts w:ascii="Gill Sans MT" w:hAnsi="Gill Sans MT"/>
              </w:rPr>
              <w:t>Awareness of information legislation and impact on collections access.</w:t>
            </w:r>
          </w:p>
          <w:p w14:paraId="1B366D7C" w14:textId="77777777" w:rsidR="00720952" w:rsidRPr="00720952" w:rsidRDefault="00720952" w:rsidP="00720952">
            <w:pPr>
              <w:numPr>
                <w:ilvl w:val="0"/>
                <w:numId w:val="2"/>
              </w:numPr>
              <w:spacing w:after="0" w:line="240" w:lineRule="auto"/>
              <w:rPr>
                <w:rFonts w:ascii="Gill Sans MT" w:eastAsia="Gill Sans MT" w:hAnsi="Gill Sans MT"/>
              </w:rPr>
            </w:pPr>
            <w:r w:rsidRPr="00720952">
              <w:rPr>
                <w:rFonts w:ascii="Gill Sans MT" w:eastAsia="Gill Sans MT" w:hAnsi="Gill Sans MT"/>
              </w:rPr>
              <w:t>Experience of supervising volunteers.</w:t>
            </w:r>
          </w:p>
          <w:p w14:paraId="1212F395" w14:textId="77777777" w:rsidR="00720952" w:rsidRPr="00720952" w:rsidRDefault="00720952" w:rsidP="00720952">
            <w:pPr>
              <w:numPr>
                <w:ilvl w:val="0"/>
                <w:numId w:val="2"/>
              </w:numPr>
              <w:autoSpaceDE w:val="0"/>
              <w:autoSpaceDN w:val="0"/>
              <w:adjustRightInd w:val="0"/>
              <w:spacing w:after="0" w:line="240" w:lineRule="auto"/>
              <w:jc w:val="both"/>
              <w:rPr>
                <w:rFonts w:ascii="Gill Sans MT" w:eastAsia="Gill Sans MT" w:hAnsi="Gill Sans MT"/>
              </w:rPr>
            </w:pPr>
            <w:r w:rsidRPr="00720952">
              <w:rPr>
                <w:rFonts w:ascii="Gill Sans MT" w:eastAsia="Gill Sans MT" w:hAnsi="Gill Sans MT"/>
              </w:rPr>
              <w:t xml:space="preserve">Experience of using IT equipment, particularly Microsoft Office applications. </w:t>
            </w:r>
          </w:p>
          <w:p w14:paraId="7C17642E" w14:textId="77777777" w:rsidR="00720952" w:rsidRPr="00720952" w:rsidRDefault="00720952" w:rsidP="00720952">
            <w:pPr>
              <w:autoSpaceDE w:val="0"/>
              <w:autoSpaceDN w:val="0"/>
              <w:adjustRightInd w:val="0"/>
              <w:spacing w:after="0" w:line="240" w:lineRule="auto"/>
              <w:rPr>
                <w:rFonts w:ascii="Arial" w:hAnsi="Arial"/>
              </w:rPr>
            </w:pPr>
          </w:p>
        </w:tc>
        <w:tc>
          <w:tcPr>
            <w:tcW w:w="1946" w:type="dxa"/>
          </w:tcPr>
          <w:p w14:paraId="286B3CBD" w14:textId="77777777" w:rsidR="00720952" w:rsidRPr="00720952" w:rsidRDefault="00720952" w:rsidP="00720952">
            <w:pPr>
              <w:rPr>
                <w:rFonts w:ascii="Gill Sans MT" w:eastAsia="Gill Sans MT" w:hAnsi="Gill Sans MT"/>
              </w:rPr>
            </w:pPr>
          </w:p>
          <w:p w14:paraId="3505D43C" w14:textId="77777777" w:rsidR="00720952" w:rsidRPr="00720952" w:rsidRDefault="00720952" w:rsidP="00720952">
            <w:pPr>
              <w:jc w:val="center"/>
              <w:rPr>
                <w:rFonts w:ascii="Gill Sans MT" w:eastAsia="Gill Sans MT" w:hAnsi="Gill Sans MT"/>
              </w:rPr>
            </w:pPr>
            <w:r w:rsidRPr="00720952">
              <w:rPr>
                <w:rFonts w:ascii="Gill Sans MT" w:eastAsia="Gill Sans MT" w:hAnsi="Gill Sans MT"/>
              </w:rPr>
              <w:t>A/I</w:t>
            </w:r>
            <w:r w:rsidRPr="00720952">
              <w:rPr>
                <w:rFonts w:ascii="Gill Sans MT" w:eastAsia="Gill Sans MT" w:hAnsi="Gill Sans MT"/>
              </w:rPr>
              <w:br/>
              <w:t>A/I</w:t>
            </w:r>
          </w:p>
          <w:p w14:paraId="3BABD6C4" w14:textId="77777777" w:rsidR="00720952" w:rsidRPr="00720952" w:rsidRDefault="00720952" w:rsidP="00720952">
            <w:pPr>
              <w:jc w:val="center"/>
              <w:rPr>
                <w:rFonts w:ascii="Gill Sans MT" w:eastAsia="Gill Sans MT" w:hAnsi="Gill Sans MT"/>
              </w:rPr>
            </w:pPr>
            <w:r w:rsidRPr="00720952">
              <w:rPr>
                <w:rFonts w:ascii="Gill Sans MT" w:eastAsia="Gill Sans MT" w:hAnsi="Gill Sans MT"/>
              </w:rPr>
              <w:t>A/I</w:t>
            </w:r>
            <w:r w:rsidRPr="00720952">
              <w:rPr>
                <w:rFonts w:ascii="Gill Sans MT" w:eastAsia="Gill Sans MT" w:hAnsi="Gill Sans MT"/>
              </w:rPr>
              <w:br/>
              <w:t>A/I</w:t>
            </w:r>
          </w:p>
          <w:p w14:paraId="4A5AF64B" w14:textId="77777777" w:rsidR="00720952" w:rsidRPr="00720952" w:rsidRDefault="00720952" w:rsidP="00720952">
            <w:pPr>
              <w:jc w:val="center"/>
              <w:rPr>
                <w:rFonts w:ascii="Gill Sans MT" w:eastAsia="Gill Sans MT" w:hAnsi="Gill Sans MT"/>
              </w:rPr>
            </w:pPr>
            <w:r w:rsidRPr="00720952">
              <w:rPr>
                <w:rFonts w:ascii="Gill Sans MT" w:eastAsia="Gill Sans MT" w:hAnsi="Gill Sans MT"/>
              </w:rPr>
              <w:t>A/I</w:t>
            </w:r>
          </w:p>
          <w:p w14:paraId="1EA773F7" w14:textId="77777777" w:rsidR="00720952" w:rsidRPr="00720952" w:rsidRDefault="00720952" w:rsidP="00720952">
            <w:pPr>
              <w:jc w:val="center"/>
              <w:rPr>
                <w:rFonts w:ascii="Gill Sans MT" w:eastAsia="Gill Sans MT" w:hAnsi="Gill Sans MT"/>
              </w:rPr>
            </w:pPr>
            <w:r w:rsidRPr="00720952">
              <w:rPr>
                <w:rFonts w:ascii="Gill Sans MT" w:eastAsia="Gill Sans MT" w:hAnsi="Gill Sans MT"/>
              </w:rPr>
              <w:t>A/I</w:t>
            </w:r>
            <w:r w:rsidRPr="00720952">
              <w:rPr>
                <w:rFonts w:ascii="Gill Sans MT" w:eastAsia="Gill Sans MT" w:hAnsi="Gill Sans MT"/>
              </w:rPr>
              <w:br/>
              <w:t>A/I</w:t>
            </w:r>
            <w:r w:rsidRPr="00720952">
              <w:rPr>
                <w:rFonts w:ascii="Gill Sans MT" w:eastAsia="Gill Sans MT" w:hAnsi="Gill Sans MT"/>
              </w:rPr>
              <w:br/>
              <w:t>A/I</w:t>
            </w:r>
          </w:p>
          <w:p w14:paraId="1918809B" w14:textId="77777777" w:rsidR="00720952" w:rsidRPr="00720952" w:rsidRDefault="00720952" w:rsidP="00720952">
            <w:pPr>
              <w:jc w:val="center"/>
              <w:rPr>
                <w:rFonts w:ascii="Gill Sans MT" w:eastAsia="Gill Sans MT" w:hAnsi="Gill Sans MT"/>
              </w:rPr>
            </w:pPr>
          </w:p>
        </w:tc>
      </w:tr>
      <w:tr w:rsidR="00720952" w:rsidRPr="00720952" w14:paraId="550C74D7" w14:textId="77777777" w:rsidTr="00D33B3D">
        <w:trPr>
          <w:jc w:val="center"/>
        </w:trPr>
        <w:tc>
          <w:tcPr>
            <w:tcW w:w="1275" w:type="dxa"/>
          </w:tcPr>
          <w:p w14:paraId="1A9501FE" w14:textId="77777777" w:rsidR="00720952" w:rsidRPr="00720952" w:rsidRDefault="00720952" w:rsidP="00720952">
            <w:pPr>
              <w:jc w:val="center"/>
              <w:rPr>
                <w:rFonts w:ascii="Gill Sans MT" w:eastAsia="Gill Sans MT" w:hAnsi="Gill Sans MT"/>
                <w:b/>
              </w:rPr>
            </w:pPr>
          </w:p>
          <w:p w14:paraId="617A211F" w14:textId="77777777" w:rsidR="00720952" w:rsidRPr="00720952" w:rsidRDefault="00720952" w:rsidP="00720952">
            <w:pPr>
              <w:jc w:val="center"/>
              <w:rPr>
                <w:rFonts w:ascii="Gill Sans MT" w:eastAsia="Gill Sans MT" w:hAnsi="Gill Sans MT"/>
                <w:b/>
              </w:rPr>
            </w:pPr>
            <w:r w:rsidRPr="00720952">
              <w:rPr>
                <w:rFonts w:ascii="Gill Sans MT" w:eastAsia="Gill Sans MT" w:hAnsi="Gill Sans MT"/>
                <w:b/>
                <w:noProof/>
              </w:rPr>
              <w:drawing>
                <wp:inline distT="0" distB="0" distL="0" distR="0" wp14:anchorId="47EEAD52" wp14:editId="2A7C0971">
                  <wp:extent cx="501015" cy="243205"/>
                  <wp:effectExtent l="0" t="0" r="0" b="0"/>
                  <wp:docPr id="17"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255596C7" w14:textId="77777777" w:rsidR="00720952" w:rsidRPr="00720952" w:rsidRDefault="00720952" w:rsidP="00720952">
            <w:pPr>
              <w:spacing w:after="0" w:line="240" w:lineRule="auto"/>
              <w:jc w:val="both"/>
              <w:rPr>
                <w:rFonts w:ascii="Gill Sans MT" w:eastAsia="Gill Sans MT" w:hAnsi="Gill Sans MT" w:cs="Arial"/>
                <w:b/>
                <w:sz w:val="24"/>
                <w:szCs w:val="24"/>
              </w:rPr>
            </w:pPr>
            <w:r w:rsidRPr="00720952">
              <w:rPr>
                <w:rFonts w:ascii="Gill Sans MT" w:eastAsia="Gill Sans MT" w:hAnsi="Gill Sans MT" w:cs="Arial"/>
                <w:b/>
                <w:sz w:val="24"/>
                <w:szCs w:val="24"/>
              </w:rPr>
              <w:t>Skills</w:t>
            </w:r>
          </w:p>
          <w:p w14:paraId="5F861513" w14:textId="77777777" w:rsidR="00720952" w:rsidRPr="00720952" w:rsidRDefault="00720952" w:rsidP="00720952">
            <w:pPr>
              <w:numPr>
                <w:ilvl w:val="0"/>
                <w:numId w:val="4"/>
              </w:numPr>
              <w:spacing w:after="0" w:line="240" w:lineRule="auto"/>
              <w:jc w:val="both"/>
              <w:rPr>
                <w:rFonts w:ascii="Gill Sans MT" w:hAnsi="Gill Sans MT"/>
              </w:rPr>
            </w:pPr>
            <w:r w:rsidRPr="00720952">
              <w:rPr>
                <w:rFonts w:ascii="Gill Sans MT" w:hAnsi="Gill Sans MT"/>
              </w:rPr>
              <w:t>Collections skills including cataloguing and indexing skills</w:t>
            </w:r>
          </w:p>
          <w:p w14:paraId="35E3705D" w14:textId="77777777" w:rsidR="00720952" w:rsidRPr="00720952" w:rsidRDefault="00720952" w:rsidP="00720952">
            <w:pPr>
              <w:numPr>
                <w:ilvl w:val="0"/>
                <w:numId w:val="4"/>
              </w:numPr>
              <w:spacing w:after="0" w:line="240" w:lineRule="auto"/>
              <w:jc w:val="both"/>
              <w:rPr>
                <w:rFonts w:ascii="Gill Sans MT" w:eastAsia="Gill Sans MT" w:hAnsi="Gill Sans MT"/>
              </w:rPr>
            </w:pPr>
            <w:r w:rsidRPr="00720952">
              <w:rPr>
                <w:rFonts w:ascii="Gill Sans MT" w:eastAsia="Gill Sans MT" w:hAnsi="Gill Sans MT"/>
              </w:rPr>
              <w:t>Ability to work on own initiative and as part of a team.</w:t>
            </w:r>
          </w:p>
          <w:p w14:paraId="715A804A" w14:textId="77777777" w:rsidR="00720952" w:rsidRPr="00720952" w:rsidRDefault="00720952" w:rsidP="00720952">
            <w:pPr>
              <w:numPr>
                <w:ilvl w:val="0"/>
                <w:numId w:val="4"/>
              </w:numPr>
              <w:spacing w:after="0" w:line="240" w:lineRule="auto"/>
              <w:jc w:val="both"/>
              <w:rPr>
                <w:rFonts w:ascii="Gill Sans MT" w:hAnsi="Gill Sans MT"/>
              </w:rPr>
            </w:pPr>
            <w:r w:rsidRPr="00720952">
              <w:rPr>
                <w:rFonts w:ascii="Gill Sans MT" w:hAnsi="Gill Sans MT"/>
              </w:rPr>
              <w:t>Excellent verbal and written communication and inter-personal skills, including a pleasant and tactful manner when dealing with the public</w:t>
            </w:r>
          </w:p>
          <w:p w14:paraId="37F8954A" w14:textId="77777777" w:rsidR="00720952" w:rsidRPr="00720952" w:rsidRDefault="00720952" w:rsidP="00720952">
            <w:pPr>
              <w:numPr>
                <w:ilvl w:val="0"/>
                <w:numId w:val="4"/>
              </w:numPr>
              <w:spacing w:after="0" w:line="240" w:lineRule="auto"/>
              <w:jc w:val="both"/>
              <w:rPr>
                <w:rFonts w:ascii="Gill Sans MT" w:hAnsi="Gill Sans MT"/>
              </w:rPr>
            </w:pPr>
            <w:r w:rsidRPr="00720952">
              <w:rPr>
                <w:rFonts w:ascii="Gill Sans MT" w:hAnsi="Gill Sans MT"/>
              </w:rPr>
              <w:t>Excellent time management skills including the ability to organize work efficiently, to prioritize workloads and to work to deadlines.</w:t>
            </w:r>
          </w:p>
          <w:p w14:paraId="5683FBD7" w14:textId="77777777" w:rsidR="00720952" w:rsidRPr="00720952" w:rsidRDefault="00720952" w:rsidP="00720952">
            <w:pPr>
              <w:numPr>
                <w:ilvl w:val="0"/>
                <w:numId w:val="4"/>
              </w:numPr>
              <w:spacing w:after="0" w:line="240" w:lineRule="auto"/>
              <w:jc w:val="both"/>
              <w:rPr>
                <w:rFonts w:ascii="Gill Sans MT" w:hAnsi="Gill Sans MT"/>
              </w:rPr>
            </w:pPr>
            <w:r w:rsidRPr="00720952">
              <w:rPr>
                <w:rFonts w:ascii="Gill Sans MT" w:hAnsi="Gill Sans MT"/>
              </w:rPr>
              <w:t>Good manual dexterity skills to enable and demonstrate the proper handling and care of collections.</w:t>
            </w:r>
          </w:p>
          <w:p w14:paraId="20615DA5" w14:textId="77777777" w:rsidR="00720952" w:rsidRPr="00720952" w:rsidRDefault="00720952" w:rsidP="00720952">
            <w:pPr>
              <w:numPr>
                <w:ilvl w:val="0"/>
                <w:numId w:val="4"/>
              </w:numPr>
              <w:spacing w:after="0" w:line="240" w:lineRule="auto"/>
              <w:jc w:val="both"/>
              <w:rPr>
                <w:rFonts w:ascii="Gill Sans MT" w:hAnsi="Gill Sans MT"/>
              </w:rPr>
            </w:pPr>
            <w:r w:rsidRPr="00720952">
              <w:rPr>
                <w:rFonts w:ascii="Gill Sans MT" w:hAnsi="Gill Sans MT"/>
              </w:rPr>
              <w:t>Be prepared and able to work outside standard office working hours</w:t>
            </w:r>
          </w:p>
          <w:p w14:paraId="5252440E" w14:textId="77777777" w:rsidR="00720952" w:rsidRPr="00720952" w:rsidRDefault="00720952" w:rsidP="00720952">
            <w:pPr>
              <w:numPr>
                <w:ilvl w:val="0"/>
                <w:numId w:val="4"/>
              </w:numPr>
              <w:spacing w:after="0" w:line="240" w:lineRule="auto"/>
              <w:jc w:val="both"/>
              <w:rPr>
                <w:rFonts w:ascii="Gill Sans MT" w:hAnsi="Gill Sans MT"/>
              </w:rPr>
            </w:pPr>
            <w:r w:rsidRPr="00720952">
              <w:rPr>
                <w:rFonts w:ascii="Gill Sans MT" w:hAnsi="Gill Sans MT"/>
              </w:rPr>
              <w:t>Be willing and able to handle equipment and archives which can be dirty and/or heavy</w:t>
            </w:r>
          </w:p>
          <w:p w14:paraId="3909A102" w14:textId="77777777" w:rsidR="00720952" w:rsidRPr="00720952" w:rsidRDefault="00720952" w:rsidP="00720952">
            <w:pPr>
              <w:numPr>
                <w:ilvl w:val="0"/>
                <w:numId w:val="4"/>
              </w:numPr>
              <w:spacing w:after="0" w:line="240" w:lineRule="auto"/>
              <w:jc w:val="both"/>
              <w:rPr>
                <w:rFonts w:ascii="Gill Sans MT" w:eastAsia="Gill Sans MT" w:hAnsi="Gill Sans MT"/>
              </w:rPr>
            </w:pPr>
            <w:r w:rsidRPr="00720952">
              <w:rPr>
                <w:rFonts w:ascii="Gill Sans MT" w:hAnsi="Gill Sans MT"/>
              </w:rPr>
              <w:t>The ability to be able to climb ladders and work at heights</w:t>
            </w:r>
          </w:p>
          <w:p w14:paraId="41728DFD" w14:textId="77777777" w:rsidR="00720952" w:rsidRPr="00720952" w:rsidRDefault="00720952" w:rsidP="00720952">
            <w:pPr>
              <w:jc w:val="both"/>
              <w:rPr>
                <w:rFonts w:ascii="Gill Sans MT" w:hAnsi="Gill Sans MT"/>
              </w:rPr>
            </w:pPr>
            <w:r w:rsidRPr="00720952">
              <w:rPr>
                <w:rFonts w:ascii="Gill Sans MT" w:hAnsi="Gill Sans MT"/>
              </w:rPr>
              <w:br/>
              <w:t xml:space="preserve">This post is designated as a casual car user </w:t>
            </w:r>
          </w:p>
        </w:tc>
        <w:tc>
          <w:tcPr>
            <w:tcW w:w="1946" w:type="dxa"/>
          </w:tcPr>
          <w:p w14:paraId="62BDE897" w14:textId="77777777" w:rsidR="00720952" w:rsidRPr="00720952" w:rsidRDefault="00720952" w:rsidP="00720952">
            <w:pPr>
              <w:jc w:val="center"/>
              <w:rPr>
                <w:rFonts w:ascii="Gill Sans MT" w:eastAsia="Gill Sans MT" w:hAnsi="Gill Sans MT"/>
              </w:rPr>
            </w:pPr>
            <w:r w:rsidRPr="00720952">
              <w:rPr>
                <w:rFonts w:ascii="Gill Sans MT" w:eastAsia="Gill Sans MT" w:hAnsi="Gill Sans MT"/>
              </w:rPr>
              <w:br/>
              <w:t>A/I</w:t>
            </w:r>
            <w:r w:rsidRPr="00720952">
              <w:rPr>
                <w:rFonts w:ascii="Gill Sans MT" w:eastAsia="Gill Sans MT" w:hAnsi="Gill Sans MT"/>
              </w:rPr>
              <w:br/>
              <w:t>A/I</w:t>
            </w:r>
            <w:r w:rsidRPr="00720952">
              <w:rPr>
                <w:rFonts w:ascii="Gill Sans MT" w:eastAsia="Gill Sans MT" w:hAnsi="Gill Sans MT"/>
              </w:rPr>
              <w:br/>
            </w:r>
            <w:proofErr w:type="spellStart"/>
            <w:r w:rsidRPr="00720952">
              <w:rPr>
                <w:rFonts w:ascii="Gill Sans MT" w:eastAsia="Gill Sans MT" w:hAnsi="Gill Sans MT"/>
              </w:rPr>
              <w:t>I</w:t>
            </w:r>
            <w:proofErr w:type="spellEnd"/>
          </w:p>
          <w:p w14:paraId="2A90E636" w14:textId="77777777" w:rsidR="00720952" w:rsidRPr="00720952" w:rsidRDefault="00720952" w:rsidP="00720952">
            <w:pPr>
              <w:jc w:val="center"/>
              <w:rPr>
                <w:rFonts w:ascii="Gill Sans MT" w:eastAsia="Gill Sans MT" w:hAnsi="Gill Sans MT"/>
              </w:rPr>
            </w:pPr>
            <w:r w:rsidRPr="00720952">
              <w:rPr>
                <w:rFonts w:ascii="Gill Sans MT" w:eastAsia="Gill Sans MT" w:hAnsi="Gill Sans MT"/>
              </w:rPr>
              <w:t>A/I</w:t>
            </w:r>
          </w:p>
          <w:p w14:paraId="13DC7B0A" w14:textId="77777777" w:rsidR="00720952" w:rsidRPr="00720952" w:rsidRDefault="00720952" w:rsidP="00720952">
            <w:pPr>
              <w:jc w:val="center"/>
              <w:rPr>
                <w:rFonts w:ascii="Gill Sans MT" w:eastAsia="Gill Sans MT" w:hAnsi="Gill Sans MT"/>
              </w:rPr>
            </w:pPr>
            <w:r w:rsidRPr="00720952">
              <w:rPr>
                <w:rFonts w:ascii="Gill Sans MT" w:eastAsia="Gill Sans MT" w:hAnsi="Gill Sans MT"/>
              </w:rPr>
              <w:t>A/T</w:t>
            </w:r>
          </w:p>
          <w:p w14:paraId="0C68E4CF" w14:textId="77777777" w:rsidR="00720952" w:rsidRPr="00720952" w:rsidRDefault="00720952" w:rsidP="00720952">
            <w:pPr>
              <w:jc w:val="center"/>
              <w:rPr>
                <w:rFonts w:ascii="Gill Sans MT" w:eastAsia="Gill Sans MT" w:hAnsi="Gill Sans MT"/>
              </w:rPr>
            </w:pPr>
            <w:r w:rsidRPr="00720952">
              <w:rPr>
                <w:rFonts w:ascii="Gill Sans MT" w:eastAsia="Gill Sans MT" w:hAnsi="Gill Sans MT"/>
              </w:rPr>
              <w:t>A/I</w:t>
            </w:r>
          </w:p>
          <w:p w14:paraId="2F1E9930" w14:textId="77777777" w:rsidR="00720952" w:rsidRPr="00720952" w:rsidRDefault="00720952" w:rsidP="00720952">
            <w:pPr>
              <w:jc w:val="center"/>
              <w:rPr>
                <w:rFonts w:ascii="Gill Sans MT" w:eastAsia="Gill Sans MT" w:hAnsi="Gill Sans MT"/>
              </w:rPr>
            </w:pPr>
            <w:r w:rsidRPr="00720952">
              <w:rPr>
                <w:rFonts w:ascii="Gill Sans MT" w:eastAsia="Gill Sans MT" w:hAnsi="Gill Sans MT"/>
              </w:rPr>
              <w:t>A/T</w:t>
            </w:r>
          </w:p>
          <w:p w14:paraId="43E7A4EC" w14:textId="77777777" w:rsidR="00720952" w:rsidRPr="00720952" w:rsidRDefault="00720952" w:rsidP="00720952">
            <w:pPr>
              <w:jc w:val="center"/>
              <w:rPr>
                <w:rFonts w:ascii="Gill Sans MT" w:eastAsia="Gill Sans MT" w:hAnsi="Gill Sans MT"/>
              </w:rPr>
            </w:pPr>
            <w:r w:rsidRPr="00720952">
              <w:rPr>
                <w:rFonts w:ascii="Gill Sans MT" w:eastAsia="Gill Sans MT" w:hAnsi="Gill Sans MT"/>
              </w:rPr>
              <w:t>A/T</w:t>
            </w:r>
          </w:p>
          <w:p w14:paraId="28AECD73" w14:textId="77777777" w:rsidR="00720952" w:rsidRPr="00720952" w:rsidRDefault="00720952" w:rsidP="00720952">
            <w:pPr>
              <w:jc w:val="center"/>
              <w:rPr>
                <w:rFonts w:ascii="Gill Sans MT" w:eastAsia="Gill Sans MT" w:hAnsi="Gill Sans MT"/>
              </w:rPr>
            </w:pPr>
          </w:p>
        </w:tc>
      </w:tr>
    </w:tbl>
    <w:p w14:paraId="59EB418F" w14:textId="77777777" w:rsidR="00720952" w:rsidRPr="00720952" w:rsidRDefault="00720952" w:rsidP="00720952">
      <w:pPr>
        <w:jc w:val="both"/>
        <w:rPr>
          <w:rFonts w:ascii="Gill Sans MT" w:eastAsia="Gill Sans MT" w:hAnsi="Gill Sans MT"/>
          <w:b/>
          <w:szCs w:val="20"/>
        </w:rPr>
      </w:pPr>
    </w:p>
    <w:p w14:paraId="313EE28B" w14:textId="77777777" w:rsidR="00720952" w:rsidRPr="00720952" w:rsidRDefault="00720952" w:rsidP="00720952">
      <w:pPr>
        <w:jc w:val="both"/>
        <w:rPr>
          <w:rFonts w:ascii="Verdana" w:eastAsia="Gill Sans MT" w:hAnsi="Verdana" w:cs="Arial"/>
        </w:rPr>
      </w:pPr>
      <w:r w:rsidRPr="00720952">
        <w:rPr>
          <w:rFonts w:ascii="Verdana" w:eastAsia="Gill Sans MT" w:hAnsi="Verdana"/>
          <w:b/>
          <w:noProof/>
        </w:rPr>
        <w:lastRenderedPageBreak/>
        <w:drawing>
          <wp:inline distT="0" distB="0" distL="0" distR="0" wp14:anchorId="7383080B" wp14:editId="04D87F97">
            <wp:extent cx="501015" cy="243205"/>
            <wp:effectExtent l="0" t="0" r="0" b="0"/>
            <wp:docPr id="18"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720952">
        <w:rPr>
          <w:rFonts w:ascii="Verdana" w:eastAsia="Gill Sans MT" w:hAnsi="Verdana"/>
          <w:b/>
        </w:rPr>
        <w:t xml:space="preserve"> </w:t>
      </w:r>
      <w:r w:rsidRPr="00720952">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5485AEEF" w14:textId="77777777" w:rsidR="00720952" w:rsidRPr="00720952" w:rsidRDefault="00720952" w:rsidP="00720952">
      <w:pPr>
        <w:tabs>
          <w:tab w:val="center" w:pos="4680"/>
          <w:tab w:val="right" w:pos="9360"/>
        </w:tabs>
        <w:spacing w:after="0" w:line="240" w:lineRule="auto"/>
        <w:jc w:val="both"/>
        <w:rPr>
          <w:rFonts w:ascii="Verdana" w:eastAsia="Gill Sans MT" w:hAnsi="Verdana" w:cs="Arial"/>
          <w:lang w:val="en-US"/>
        </w:rPr>
      </w:pPr>
      <w:r w:rsidRPr="00720952">
        <w:rPr>
          <w:rFonts w:ascii="Verdana" w:eastAsia="Gill Sans MT" w:hAnsi="Verdana" w:cs="Arial"/>
          <w:lang w:val="en-US"/>
        </w:rPr>
        <w:t xml:space="preserve">We are proud to display the Disability Confidence Symbol, which is a recognition given by Job </w:t>
      </w:r>
      <w:proofErr w:type="spellStart"/>
      <w:r w:rsidRPr="00720952">
        <w:rPr>
          <w:rFonts w:ascii="Verdana" w:eastAsia="Gill Sans MT" w:hAnsi="Verdana" w:cs="Arial"/>
          <w:lang w:val="en-US"/>
        </w:rPr>
        <w:t>centre</w:t>
      </w:r>
      <w:proofErr w:type="spellEnd"/>
      <w:r w:rsidRPr="00720952">
        <w:rPr>
          <w:rFonts w:ascii="Verdana" w:eastAsia="Gill Sans MT" w:hAnsi="Verdana" w:cs="Arial"/>
          <w:lang w:val="en-US"/>
        </w:rPr>
        <w:t xml:space="preserve"> plus to employers who agree to meet specific requirements regarding the recruitment, employment, retention, and career development of disabled people.</w:t>
      </w:r>
    </w:p>
    <w:p w14:paraId="2794E8C2" w14:textId="77777777" w:rsidR="00720952" w:rsidRPr="00720952" w:rsidRDefault="00720952" w:rsidP="00720952">
      <w:pPr>
        <w:tabs>
          <w:tab w:val="center" w:pos="4680"/>
          <w:tab w:val="right" w:pos="9360"/>
        </w:tabs>
        <w:spacing w:after="0" w:line="240" w:lineRule="auto"/>
        <w:jc w:val="both"/>
        <w:rPr>
          <w:rFonts w:ascii="Gill Sans MT" w:eastAsia="Gill Sans MT" w:hAnsi="Gill Sans MT" w:cs="Arial"/>
          <w:sz w:val="24"/>
          <w:lang w:val="en-US"/>
        </w:rPr>
      </w:pPr>
    </w:p>
    <w:p w14:paraId="16B21D77" w14:textId="77777777" w:rsidR="00720952" w:rsidRPr="00720952" w:rsidRDefault="00720952" w:rsidP="00720952">
      <w:pPr>
        <w:tabs>
          <w:tab w:val="center" w:pos="4680"/>
          <w:tab w:val="right" w:pos="9360"/>
        </w:tabs>
        <w:spacing w:after="0" w:line="240" w:lineRule="auto"/>
        <w:jc w:val="both"/>
        <w:rPr>
          <w:rFonts w:ascii="Gill Sans MT" w:eastAsia="Gill Sans MT" w:hAnsi="Gill Sans MT"/>
          <w:lang w:val="en-US"/>
        </w:rPr>
      </w:pPr>
      <w:r w:rsidRPr="00720952">
        <w:rPr>
          <w:noProof/>
          <w:lang w:val="en-US"/>
        </w:rPr>
        <mc:AlternateContent>
          <mc:Choice Requires="wps">
            <w:drawing>
              <wp:anchor distT="0" distB="0" distL="114300" distR="114300" simplePos="0" relativeHeight="251660288" behindDoc="0" locked="0" layoutInCell="1" allowOverlap="1" wp14:anchorId="00A3856C" wp14:editId="1C42313D">
                <wp:simplePos x="0" y="0"/>
                <wp:positionH relativeFrom="column">
                  <wp:posOffset>0</wp:posOffset>
                </wp:positionH>
                <wp:positionV relativeFrom="paragraph">
                  <wp:posOffset>-635</wp:posOffset>
                </wp:positionV>
                <wp:extent cx="5486400" cy="914400"/>
                <wp:effectExtent l="0" t="0" r="1270" b="444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1EDD3" w14:textId="77777777" w:rsidR="00720952" w:rsidRPr="00CB325D" w:rsidRDefault="00720952" w:rsidP="00720952">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241D92EB" w14:textId="77777777" w:rsidR="00720952" w:rsidRPr="0041456C" w:rsidRDefault="00720952" w:rsidP="00720952">
                            <w:pPr>
                              <w:jc w:val="center"/>
                              <w:rPr>
                                <w:rFonts w:ascii="Verdana" w:eastAsia="Gill Sans MT" w:hAnsi="Verdana" w:cs="Arial"/>
                                <w:sz w:val="28"/>
                                <w:szCs w:val="28"/>
                              </w:rPr>
                            </w:pPr>
                          </w:p>
                          <w:p w14:paraId="1D99FDFE" w14:textId="77777777" w:rsidR="00720952" w:rsidRPr="0041456C" w:rsidRDefault="00720952" w:rsidP="00720952">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3856C"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2A51EDD3" w14:textId="77777777" w:rsidR="00720952" w:rsidRPr="00CB325D" w:rsidRDefault="00720952" w:rsidP="00720952">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241D92EB" w14:textId="77777777" w:rsidR="00720952" w:rsidRPr="0041456C" w:rsidRDefault="00720952" w:rsidP="00720952">
                      <w:pPr>
                        <w:jc w:val="center"/>
                        <w:rPr>
                          <w:rFonts w:ascii="Verdana" w:eastAsia="Gill Sans MT" w:hAnsi="Verdana" w:cs="Arial"/>
                          <w:sz w:val="28"/>
                          <w:szCs w:val="28"/>
                        </w:rPr>
                      </w:pPr>
                    </w:p>
                    <w:p w14:paraId="1D99FDFE" w14:textId="77777777" w:rsidR="00720952" w:rsidRPr="0041456C" w:rsidRDefault="00720952" w:rsidP="00720952">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4A21208B" w14:textId="77777777" w:rsidR="00720952" w:rsidRPr="00720952" w:rsidRDefault="00720952" w:rsidP="00720952">
      <w:pPr>
        <w:suppressAutoHyphens/>
        <w:autoSpaceDE w:val="0"/>
        <w:autoSpaceDN w:val="0"/>
        <w:adjustRightInd w:val="0"/>
        <w:spacing w:before="240" w:after="227" w:line="288" w:lineRule="auto"/>
        <w:textAlignment w:val="center"/>
        <w:rPr>
          <w:rFonts w:ascii="Verdana" w:hAnsi="Verdana" w:cs="Avenir Roman"/>
          <w:b/>
          <w:bCs/>
          <w:color w:val="000000"/>
          <w:sz w:val="24"/>
          <w:szCs w:val="24"/>
        </w:rPr>
      </w:pPr>
    </w:p>
    <w:p w14:paraId="73EA44D1" w14:textId="77777777" w:rsidR="00720952" w:rsidRPr="00720952" w:rsidRDefault="00720952" w:rsidP="00720952">
      <w:pPr>
        <w:jc w:val="both"/>
        <w:rPr>
          <w:rFonts w:ascii="Verdana" w:hAnsi="Verdana"/>
          <w:sz w:val="24"/>
          <w:szCs w:val="24"/>
        </w:rPr>
      </w:pPr>
    </w:p>
    <w:p w14:paraId="7D5EFB56" w14:textId="77777777" w:rsidR="00720952" w:rsidRPr="00720952" w:rsidRDefault="00720952" w:rsidP="00720952">
      <w:pPr>
        <w:jc w:val="both"/>
        <w:rPr>
          <w:rFonts w:ascii="Verdana" w:hAnsi="Verdana"/>
          <w:sz w:val="24"/>
          <w:szCs w:val="24"/>
        </w:rPr>
      </w:pPr>
    </w:p>
    <w:p w14:paraId="3FDD045C" w14:textId="77777777" w:rsidR="00720952" w:rsidRPr="00720952" w:rsidRDefault="00720952" w:rsidP="00720952">
      <w:pPr>
        <w:jc w:val="both"/>
        <w:rPr>
          <w:rFonts w:ascii="Verdana" w:hAnsi="Verdana"/>
          <w:sz w:val="24"/>
          <w:szCs w:val="24"/>
        </w:rPr>
      </w:pPr>
    </w:p>
    <w:p w14:paraId="1CFD097A" w14:textId="77777777" w:rsidR="00720952" w:rsidRPr="00720952" w:rsidRDefault="00720952" w:rsidP="00720952">
      <w:pPr>
        <w:jc w:val="both"/>
        <w:rPr>
          <w:rFonts w:ascii="Verdana" w:hAnsi="Verdana"/>
          <w:sz w:val="24"/>
          <w:szCs w:val="24"/>
        </w:rPr>
      </w:pPr>
    </w:p>
    <w:p w14:paraId="32614ECF" w14:textId="77777777" w:rsidR="00720952" w:rsidRPr="00720952" w:rsidRDefault="00720952" w:rsidP="00720952">
      <w:pPr>
        <w:jc w:val="both"/>
        <w:rPr>
          <w:rFonts w:ascii="Verdana" w:hAnsi="Verdana"/>
          <w:sz w:val="24"/>
          <w:szCs w:val="24"/>
        </w:rPr>
      </w:pPr>
    </w:p>
    <w:p w14:paraId="5A192B99" w14:textId="77777777" w:rsidR="00720952" w:rsidRPr="00720952" w:rsidRDefault="00720952" w:rsidP="00720952">
      <w:pPr>
        <w:jc w:val="both"/>
        <w:rPr>
          <w:rFonts w:ascii="Verdana" w:hAnsi="Verdana"/>
          <w:sz w:val="24"/>
          <w:szCs w:val="24"/>
        </w:rPr>
      </w:pPr>
    </w:p>
    <w:p w14:paraId="12AA629A" w14:textId="77777777" w:rsidR="00720952" w:rsidRPr="00720952" w:rsidRDefault="00720952" w:rsidP="00720952">
      <w:pPr>
        <w:jc w:val="both"/>
        <w:rPr>
          <w:rFonts w:ascii="Verdana" w:hAnsi="Verdana"/>
          <w:sz w:val="24"/>
          <w:szCs w:val="24"/>
        </w:rPr>
      </w:pPr>
    </w:p>
    <w:p w14:paraId="2D957581" w14:textId="77777777" w:rsidR="00720952" w:rsidRPr="00720952" w:rsidRDefault="00720952" w:rsidP="00720952">
      <w:pPr>
        <w:jc w:val="both"/>
        <w:rPr>
          <w:rFonts w:ascii="Verdana" w:hAnsi="Verdana"/>
          <w:sz w:val="24"/>
          <w:szCs w:val="24"/>
        </w:rPr>
      </w:pPr>
    </w:p>
    <w:p w14:paraId="59C99B3F" w14:textId="77777777" w:rsidR="00720952" w:rsidRPr="00720952" w:rsidRDefault="00720952" w:rsidP="00720952">
      <w:pPr>
        <w:jc w:val="both"/>
        <w:rPr>
          <w:rFonts w:ascii="Verdana" w:hAnsi="Verdana"/>
          <w:sz w:val="24"/>
          <w:szCs w:val="24"/>
        </w:rPr>
      </w:pPr>
    </w:p>
    <w:p w14:paraId="2655A15F" w14:textId="77777777" w:rsidR="00720952" w:rsidRPr="00720952" w:rsidRDefault="00720952" w:rsidP="00720952">
      <w:pPr>
        <w:jc w:val="both"/>
        <w:rPr>
          <w:rFonts w:ascii="Verdana" w:hAnsi="Verdana"/>
          <w:sz w:val="24"/>
          <w:szCs w:val="24"/>
        </w:rPr>
      </w:pPr>
    </w:p>
    <w:p w14:paraId="3E1C790D" w14:textId="77777777" w:rsidR="00720952" w:rsidRPr="00720952" w:rsidRDefault="00720952" w:rsidP="00720952">
      <w:pPr>
        <w:jc w:val="both"/>
        <w:rPr>
          <w:rFonts w:ascii="Verdana" w:hAnsi="Verdana"/>
          <w:sz w:val="24"/>
          <w:szCs w:val="24"/>
        </w:rPr>
      </w:pPr>
    </w:p>
    <w:p w14:paraId="655CC2C2" w14:textId="77777777" w:rsidR="00720952" w:rsidRPr="00720952" w:rsidRDefault="00720952" w:rsidP="00720952">
      <w:pPr>
        <w:jc w:val="both"/>
        <w:rPr>
          <w:rFonts w:ascii="Verdana" w:hAnsi="Verdana"/>
          <w:sz w:val="24"/>
          <w:szCs w:val="24"/>
        </w:rPr>
      </w:pPr>
    </w:p>
    <w:p w14:paraId="32A880EB" w14:textId="77777777" w:rsidR="00720952" w:rsidRPr="00720952" w:rsidRDefault="00720952" w:rsidP="00720952">
      <w:pPr>
        <w:jc w:val="both"/>
        <w:rPr>
          <w:rFonts w:ascii="Verdana" w:hAnsi="Verdana"/>
          <w:sz w:val="24"/>
          <w:szCs w:val="24"/>
        </w:rPr>
      </w:pPr>
    </w:p>
    <w:p w14:paraId="05667531" w14:textId="77777777" w:rsidR="00720952" w:rsidRPr="00720952" w:rsidRDefault="00720952" w:rsidP="00720952">
      <w:pPr>
        <w:jc w:val="both"/>
        <w:rPr>
          <w:rFonts w:ascii="Verdana" w:hAnsi="Verdana"/>
          <w:sz w:val="24"/>
          <w:szCs w:val="24"/>
        </w:rPr>
      </w:pPr>
    </w:p>
    <w:p w14:paraId="46AA86A8" w14:textId="77777777" w:rsidR="00720952" w:rsidRPr="00720952" w:rsidRDefault="00720952" w:rsidP="00720952">
      <w:pPr>
        <w:jc w:val="both"/>
        <w:rPr>
          <w:rFonts w:ascii="Verdana" w:hAnsi="Verdana"/>
          <w:sz w:val="24"/>
          <w:szCs w:val="24"/>
        </w:rPr>
      </w:pPr>
    </w:p>
    <w:p w14:paraId="16FCBB2B" w14:textId="77777777" w:rsidR="00720952" w:rsidRPr="00720952" w:rsidRDefault="00720952" w:rsidP="00720952">
      <w:pPr>
        <w:jc w:val="both"/>
        <w:rPr>
          <w:rFonts w:ascii="Verdana" w:hAnsi="Verdana"/>
          <w:sz w:val="24"/>
          <w:szCs w:val="24"/>
        </w:rPr>
      </w:pPr>
    </w:p>
    <w:p w14:paraId="78A515D1" w14:textId="77777777" w:rsidR="00720952" w:rsidRPr="00720952" w:rsidRDefault="00720952" w:rsidP="00720952">
      <w:pPr>
        <w:jc w:val="both"/>
        <w:rPr>
          <w:rFonts w:ascii="Verdana" w:hAnsi="Verdana"/>
          <w:sz w:val="24"/>
          <w:szCs w:val="24"/>
        </w:rPr>
      </w:pPr>
    </w:p>
    <w:p w14:paraId="7042F1C7" w14:textId="77777777" w:rsidR="00720952" w:rsidRPr="00720952" w:rsidRDefault="00720952" w:rsidP="00720952">
      <w:pPr>
        <w:jc w:val="both"/>
        <w:rPr>
          <w:rFonts w:ascii="Verdana" w:hAnsi="Verdana"/>
          <w:sz w:val="24"/>
          <w:szCs w:val="24"/>
        </w:rPr>
      </w:pPr>
    </w:p>
    <w:p w14:paraId="53424D10" w14:textId="77777777" w:rsidR="00720952" w:rsidRPr="00720952" w:rsidRDefault="00720952" w:rsidP="00720952">
      <w:pPr>
        <w:jc w:val="both"/>
        <w:rPr>
          <w:rFonts w:ascii="Verdana" w:hAnsi="Verdana"/>
          <w:sz w:val="24"/>
          <w:szCs w:val="24"/>
        </w:rPr>
      </w:pPr>
    </w:p>
    <w:p w14:paraId="31933CB3" w14:textId="77777777" w:rsidR="00720952" w:rsidRPr="00720952" w:rsidRDefault="00720952" w:rsidP="00720952">
      <w:pPr>
        <w:jc w:val="both"/>
        <w:rPr>
          <w:rFonts w:ascii="Verdana" w:hAnsi="Verdana"/>
          <w:sz w:val="24"/>
          <w:szCs w:val="24"/>
        </w:rPr>
      </w:pPr>
    </w:p>
    <w:p w14:paraId="4EF3A347" w14:textId="77777777" w:rsidR="009B10BE" w:rsidRPr="00041FB6" w:rsidRDefault="009B10BE">
      <w:pPr>
        <w:rPr>
          <w:rFonts w:ascii="Verdana" w:hAnsi="Verdana"/>
          <w:sz w:val="24"/>
          <w:szCs w:val="24"/>
        </w:rPr>
      </w:pPr>
    </w:p>
    <w:sectPr w:rsidR="009B10BE" w:rsidRPr="00041F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1EF2"/>
    <w:multiLevelType w:val="hybridMultilevel"/>
    <w:tmpl w:val="F864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91074"/>
    <w:multiLevelType w:val="hybridMultilevel"/>
    <w:tmpl w:val="D390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2722C2"/>
    <w:multiLevelType w:val="hybridMultilevel"/>
    <w:tmpl w:val="5A66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num w:numId="1" w16cid:durableId="845631922">
    <w:abstractNumId w:val="1"/>
  </w:num>
  <w:num w:numId="2" w16cid:durableId="1472363370">
    <w:abstractNumId w:val="0"/>
  </w:num>
  <w:num w:numId="3" w16cid:durableId="1701277890">
    <w:abstractNumId w:val="4"/>
  </w:num>
  <w:num w:numId="4" w16cid:durableId="407383586">
    <w:abstractNumId w:val="5"/>
  </w:num>
  <w:num w:numId="5" w16cid:durableId="1903982057">
    <w:abstractNumId w:val="3"/>
  </w:num>
  <w:num w:numId="6" w16cid:durableId="1099839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52"/>
    <w:rsid w:val="00041FB6"/>
    <w:rsid w:val="001B4765"/>
    <w:rsid w:val="00720952"/>
    <w:rsid w:val="009B10BE"/>
    <w:rsid w:val="00ED0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2054"/>
  <w15:chartTrackingRefBased/>
  <w15:docId w15:val="{E1649091-A128-46BF-9A88-37FB248B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link w:val="BulletsChar"/>
    <w:qFormat/>
    <w:rsid w:val="001B4765"/>
    <w:pPr>
      <w:numPr>
        <w:numId w:val="5"/>
      </w:numPr>
      <w:suppressAutoHyphens/>
      <w:autoSpaceDE w:val="0"/>
      <w:autoSpaceDN w:val="0"/>
      <w:adjustRightInd w:val="0"/>
      <w:spacing w:after="0" w:line="288" w:lineRule="auto"/>
      <w:textAlignment w:val="center"/>
    </w:pPr>
    <w:rPr>
      <w:rFonts w:ascii="Verdana" w:hAnsi="Verdana" w:cs="Avenir Roman"/>
      <w:color w:val="000000"/>
      <w:sz w:val="24"/>
      <w:szCs w:val="24"/>
    </w:rPr>
  </w:style>
  <w:style w:type="character" w:customStyle="1" w:styleId="BulletsChar">
    <w:name w:val="Bullets Char"/>
    <w:basedOn w:val="DefaultParagraphFont"/>
    <w:link w:val="Bullets"/>
    <w:rsid w:val="001B4765"/>
    <w:rPr>
      <w:rFonts w:ascii="Verdana" w:hAnsi="Verdana" w:cs="Avenir Roman"/>
      <w:color w:val="000000"/>
      <w:sz w:val="24"/>
      <w:szCs w:val="24"/>
    </w:rPr>
  </w:style>
  <w:style w:type="paragraph" w:styleId="ListParagraph">
    <w:name w:val="List Paragraph"/>
    <w:basedOn w:val="Normal"/>
    <w:uiPriority w:val="34"/>
    <w:qFormat/>
    <w:rsid w:val="001B4765"/>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1165</Words>
  <Characters>6642</Characters>
  <Application>Microsoft Office Word</Application>
  <DocSecurity>0</DocSecurity>
  <Lines>55</Lines>
  <Paragraphs>15</Paragraphs>
  <ScaleCrop>false</ScaleCrop>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 Chris (F&amp;C)</dc:creator>
  <cp:keywords/>
  <dc:description/>
  <cp:lastModifiedBy>Copp, Chris (E,I&amp;S)</cp:lastModifiedBy>
  <cp:revision>3</cp:revision>
  <cp:lastPrinted>2022-06-08T12:42:00Z</cp:lastPrinted>
  <dcterms:created xsi:type="dcterms:W3CDTF">2024-04-09T08:23:00Z</dcterms:created>
  <dcterms:modified xsi:type="dcterms:W3CDTF">2024-04-09T08:24:00Z</dcterms:modified>
</cp:coreProperties>
</file>