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E067" w14:textId="77777777" w:rsidR="00216B16" w:rsidRDefault="001F3113" w:rsidP="001F3113">
      <w:pPr>
        <w:pStyle w:val="JobTitle"/>
      </w:pPr>
      <w:r w:rsidRPr="001F3113">
        <w:drawing>
          <wp:anchor distT="0" distB="0" distL="114300" distR="114300" simplePos="0" relativeHeight="251658240" behindDoc="1" locked="0" layoutInCell="1" allowOverlap="1" wp14:anchorId="1A849A04" wp14:editId="6DD77188">
            <wp:simplePos x="0" y="0"/>
            <wp:positionH relativeFrom="column">
              <wp:posOffset>-116840</wp:posOffset>
            </wp:positionH>
            <wp:positionV relativeFrom="paragraph">
              <wp:posOffset>-68580</wp:posOffset>
            </wp:positionV>
            <wp:extent cx="6116320" cy="17716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6B16">
        <w:t>Staffordshire and Stoke On Trent Adult Safeguarding Board Independent Chair</w:t>
      </w:r>
    </w:p>
    <w:p w14:paraId="2F6A4B26" w14:textId="77777777" w:rsidR="00216B16" w:rsidRDefault="00216B16" w:rsidP="001F3113">
      <w:pPr>
        <w:pStyle w:val="JobTitle"/>
      </w:pPr>
    </w:p>
    <w:p w14:paraId="18320E88" w14:textId="7DA4491F" w:rsidR="00816AA1" w:rsidRDefault="49A15F79" w:rsidP="001F3113">
      <w:pPr>
        <w:pStyle w:val="JobTitle"/>
      </w:pPr>
      <w:r>
        <w:t>Grade</w:t>
      </w:r>
      <w:r w:rsidR="00216B16">
        <w:t xml:space="preserve"> </w:t>
      </w:r>
      <w:r w:rsidR="00D03BF4">
        <w:t>– Daily Rate -</w:t>
      </w:r>
      <w:r w:rsidR="00216B16">
        <w:t xml:space="preserve"> £550 per day for 30 days a year</w:t>
      </w:r>
    </w:p>
    <w:p w14:paraId="12C8BA94" w14:textId="1952FD02" w:rsidR="13E7D087" w:rsidRDefault="13E7D087" w:rsidP="13E7D087">
      <w:pPr>
        <w:pStyle w:val="JobTitle"/>
      </w:pPr>
    </w:p>
    <w:p w14:paraId="449A529D" w14:textId="77777777" w:rsidR="00D05DC9" w:rsidRDefault="00D05DC9" w:rsidP="13E7D087">
      <w:pPr>
        <w:pStyle w:val="JobTitle"/>
        <w:rPr>
          <w:rFonts w:eastAsia="Verdana" w:cs="Verdana"/>
          <w:b/>
          <w:bCs/>
          <w:color w:val="auto"/>
          <w:sz w:val="24"/>
          <w:szCs w:val="24"/>
        </w:rPr>
      </w:pPr>
    </w:p>
    <w:p w14:paraId="05EF42B5" w14:textId="2417EAE0" w:rsidR="001F3113" w:rsidRDefault="49A15F79" w:rsidP="13E7D087">
      <w:pPr>
        <w:pStyle w:val="JobTitle"/>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1F3113">
      <w:pPr>
        <w:pStyle w:val="Bullets"/>
        <w:spacing w:before="240"/>
      </w:pPr>
      <w:r>
        <w:t xml:space="preserve">Ambitious – We are ambitious for our communities and </w:t>
      </w:r>
      <w:r w:rsidR="65E9A44D">
        <w:t>the people of Staffordshire</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Default="00816AA1" w:rsidP="001F3113">
      <w:pPr>
        <w:pStyle w:val="Bullets"/>
      </w:pPr>
      <w:r>
        <w:t xml:space="preserve">Empowering – We empower and support our people by giving them </w:t>
      </w:r>
      <w:r>
        <w:br/>
        <w:t>the opportunity to do their jobs well.</w:t>
      </w:r>
    </w:p>
    <w:p w14:paraId="643A16E1" w14:textId="77777777" w:rsidR="004D025F" w:rsidRPr="001F3113" w:rsidRDefault="004D025F" w:rsidP="004D025F">
      <w:pPr>
        <w:pStyle w:val="Bullets"/>
        <w:numPr>
          <w:ilvl w:val="0"/>
          <w:numId w:val="0"/>
        </w:numPr>
        <w:ind w:left="720"/>
      </w:pPr>
    </w:p>
    <w:p w14:paraId="52BD0715" w14:textId="77777777" w:rsidR="00816AA1" w:rsidRPr="001F3113" w:rsidRDefault="00816AA1" w:rsidP="001F3113">
      <w:pPr>
        <w:pStyle w:val="Body-Bold"/>
      </w:pPr>
      <w:r>
        <w:lastRenderedPageBreak/>
        <w:t>About the Service</w:t>
      </w:r>
    </w:p>
    <w:p w14:paraId="59ACD8A3" w14:textId="6288BC55" w:rsidR="006B7309" w:rsidRPr="006B7309" w:rsidRDefault="004D025F" w:rsidP="006B7309">
      <w:pPr>
        <w:pStyle w:val="Body-text"/>
      </w:pPr>
      <w:r>
        <w:t xml:space="preserve">The Staffordshire and Stoke on Trent </w:t>
      </w:r>
      <w:r w:rsidR="00031B8B">
        <w:t xml:space="preserve">Adult Safeguarding Partnership Board (SSASPB) is responsible </w:t>
      </w:r>
      <w:r w:rsidR="007D5B76">
        <w:t>for</w:t>
      </w:r>
      <w:r w:rsidR="006B7309" w:rsidRPr="006B7309">
        <w:t xml:space="preserve"> ensur</w:t>
      </w:r>
      <w:r w:rsidR="007D5B76">
        <w:t xml:space="preserve">ing </w:t>
      </w:r>
      <w:r w:rsidR="006B7309" w:rsidRPr="006B7309">
        <w:t xml:space="preserve">that adults </w:t>
      </w:r>
      <w:r w:rsidR="0060597D">
        <w:t xml:space="preserve">who have need for care and support </w:t>
      </w:r>
      <w:r w:rsidR="007D5B76">
        <w:t xml:space="preserve">within Stoke-on-Trent and </w:t>
      </w:r>
      <w:r w:rsidR="006B7309" w:rsidRPr="006B7309">
        <w:t xml:space="preserve">Staffordshire </w:t>
      </w:r>
      <w:r w:rsidR="007D5B76" w:rsidRPr="006B7309">
        <w:t xml:space="preserve">are protected and safeguarded </w:t>
      </w:r>
      <w:r w:rsidR="0060597D">
        <w:t xml:space="preserve">from abuse and neglect. </w:t>
      </w:r>
      <w:r w:rsidR="007D5B76" w:rsidRPr="006B7309">
        <w:t xml:space="preserve"> </w:t>
      </w:r>
      <w:r w:rsidR="0060597D">
        <w:t>This is achieved through the</w:t>
      </w:r>
      <w:r w:rsidR="006B7309" w:rsidRPr="006B7309">
        <w:t xml:space="preserve"> coordinating and ensuring the effectiveness of </w:t>
      </w:r>
      <w:r w:rsidR="00102368">
        <w:t xml:space="preserve">the </w:t>
      </w:r>
      <w:r w:rsidR="00D64195">
        <w:t>arrangements of the members of the board</w:t>
      </w:r>
      <w:r w:rsidR="006B7309" w:rsidRPr="006B7309">
        <w:t>.</w:t>
      </w:r>
    </w:p>
    <w:p w14:paraId="2D4E4261" w14:textId="77777777" w:rsidR="006B7309" w:rsidRPr="006B7309" w:rsidRDefault="006B7309" w:rsidP="006B7309">
      <w:pPr>
        <w:pStyle w:val="Body-text"/>
        <w:rPr>
          <w:b/>
          <w:bCs/>
          <w:i/>
        </w:rPr>
      </w:pP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7C9FE50B" w14:textId="49F06A0E" w:rsidR="00347BAB" w:rsidRPr="006B7309" w:rsidRDefault="00347BAB" w:rsidP="00347BAB">
      <w:pPr>
        <w:pStyle w:val="Body-text"/>
      </w:pPr>
      <w:r w:rsidRPr="006B7309">
        <w:t>The key responsibilities of this post will involve strategically leading the Staffordshire &amp; Stoke-on-Trent Adult Safeguarding Partnership</w:t>
      </w:r>
      <w:r w:rsidR="00D64195">
        <w:t xml:space="preserve"> Board </w:t>
      </w:r>
      <w:r w:rsidRPr="006B7309">
        <w:t>to deliver its statutory function</w:t>
      </w:r>
      <w:r w:rsidR="00D64195">
        <w:t xml:space="preserve">s as defined </w:t>
      </w:r>
      <w:r w:rsidR="00554DEC">
        <w:t xml:space="preserve">in the Care Act (2014). </w:t>
      </w:r>
    </w:p>
    <w:p w14:paraId="1FC3286B" w14:textId="77777777" w:rsidR="00816AA1" w:rsidRPr="00816AA1" w:rsidRDefault="00816AA1" w:rsidP="001F3113">
      <w:pPr>
        <w:pStyle w:val="Body-Bold"/>
      </w:pPr>
      <w:r w:rsidRPr="00816AA1">
        <w:t>Reporting Relationships</w:t>
      </w:r>
    </w:p>
    <w:p w14:paraId="3C61700C" w14:textId="39A53EF9" w:rsidR="00816AA1" w:rsidRPr="005764E6" w:rsidRDefault="00816AA1" w:rsidP="2B77B527">
      <w:pPr>
        <w:pStyle w:val="Body-Bold"/>
        <w:rPr>
          <w:b w:val="0"/>
          <w:bCs w:val="0"/>
        </w:rPr>
      </w:pPr>
      <w:r>
        <w:t xml:space="preserve">Responsible to: </w:t>
      </w:r>
      <w:r w:rsidR="006B7309" w:rsidRPr="005764E6">
        <w:rPr>
          <w:b w:val="0"/>
          <w:bCs w:val="0"/>
        </w:rPr>
        <w:t xml:space="preserve">Directors </w:t>
      </w:r>
      <w:r w:rsidR="00FD47B0" w:rsidRPr="005764E6">
        <w:rPr>
          <w:b w:val="0"/>
          <w:bCs w:val="0"/>
        </w:rPr>
        <w:t>of Adult Social Care (Both Stoke on Trent and Staffordshire)</w:t>
      </w:r>
    </w:p>
    <w:p w14:paraId="4A748012" w14:textId="57ABA16B" w:rsidR="0C09183C" w:rsidRDefault="0041456C" w:rsidP="009A5F1E">
      <w:pPr>
        <w:pStyle w:val="Body-Bold"/>
      </w:pPr>
      <w:r>
        <w:t>Responsible for</w:t>
      </w:r>
      <w:r w:rsidRPr="005764E6">
        <w:t>:</w:t>
      </w:r>
      <w:r w:rsidRPr="005764E6">
        <w:rPr>
          <w:b w:val="0"/>
          <w:bCs w:val="0"/>
        </w:rPr>
        <w:t xml:space="preserve"> </w:t>
      </w:r>
      <w:r w:rsidR="008E2886" w:rsidRPr="005764E6">
        <w:rPr>
          <w:b w:val="0"/>
          <w:bCs w:val="0"/>
        </w:rPr>
        <w:t>SSASPB Business</w:t>
      </w:r>
      <w:r w:rsidR="00FD47B0" w:rsidRPr="005764E6">
        <w:rPr>
          <w:b w:val="0"/>
          <w:bCs w:val="0"/>
        </w:rPr>
        <w:t xml:space="preserve"> Manager</w:t>
      </w:r>
    </w:p>
    <w:p w14:paraId="567E6DEB" w14:textId="6E5C5CEF" w:rsidR="00165831" w:rsidRDefault="0041456C" w:rsidP="009A5F1E">
      <w:pPr>
        <w:pStyle w:val="Body-Bold"/>
        <w:spacing w:line="240" w:lineRule="auto"/>
      </w:pPr>
      <w:r>
        <w:t xml:space="preserve">Key Accountabilities: </w:t>
      </w:r>
    </w:p>
    <w:p w14:paraId="21BDBB54" w14:textId="582C0D4C" w:rsidR="00F0150F" w:rsidRPr="00165831" w:rsidRDefault="00165831" w:rsidP="00165831">
      <w:pPr>
        <w:pStyle w:val="Body-Bold"/>
        <w:numPr>
          <w:ilvl w:val="0"/>
          <w:numId w:val="8"/>
        </w:numPr>
        <w:spacing w:line="240" w:lineRule="auto"/>
        <w:jc w:val="both"/>
        <w:rPr>
          <w:b w:val="0"/>
          <w:bCs w:val="0"/>
        </w:rPr>
      </w:pPr>
      <w:r>
        <w:t xml:space="preserve"> </w:t>
      </w:r>
      <w:r w:rsidRPr="00165831">
        <w:rPr>
          <w:b w:val="0"/>
          <w:bCs w:val="0"/>
        </w:rPr>
        <w:t xml:space="preserve">To provide strategic leadership </w:t>
      </w:r>
      <w:r w:rsidR="00F0150F" w:rsidRPr="00165831">
        <w:rPr>
          <w:b w:val="0"/>
          <w:bCs w:val="0"/>
        </w:rPr>
        <w:t xml:space="preserve">to ensure that the SSASPB fulfils its objectives and functions as outlined in the Care Act, 2014 and its statutory guidance; to include taking a lead role in the production and publication of the strategic plan and annual report.  </w:t>
      </w:r>
    </w:p>
    <w:p w14:paraId="06C83CE4" w14:textId="39F56135" w:rsidR="00F0150F" w:rsidRPr="005764E6" w:rsidRDefault="00165831" w:rsidP="00165831">
      <w:pPr>
        <w:pStyle w:val="Body-Bold"/>
        <w:numPr>
          <w:ilvl w:val="0"/>
          <w:numId w:val="8"/>
        </w:numPr>
        <w:jc w:val="both"/>
        <w:rPr>
          <w:b w:val="0"/>
          <w:bCs w:val="0"/>
        </w:rPr>
      </w:pPr>
      <w:r>
        <w:rPr>
          <w:b w:val="0"/>
          <w:bCs w:val="0"/>
        </w:rPr>
        <w:t xml:space="preserve"> </w:t>
      </w:r>
      <w:r w:rsidR="00F0150F" w:rsidRPr="005764E6">
        <w:rPr>
          <w:b w:val="0"/>
          <w:bCs w:val="0"/>
        </w:rPr>
        <w:t xml:space="preserve">To ensure that the Board conducts its business within the agreed </w:t>
      </w:r>
      <w:r>
        <w:rPr>
          <w:b w:val="0"/>
          <w:bCs w:val="0"/>
        </w:rPr>
        <w:t xml:space="preserve">    SSASPB </w:t>
      </w:r>
      <w:r w:rsidR="00F0150F" w:rsidRPr="005764E6">
        <w:rPr>
          <w:b w:val="0"/>
          <w:bCs w:val="0"/>
        </w:rPr>
        <w:t>Constitution.</w:t>
      </w:r>
    </w:p>
    <w:p w14:paraId="4AD4B338" w14:textId="159F0E17" w:rsidR="00F0150F" w:rsidRPr="005764E6" w:rsidRDefault="00165831" w:rsidP="00165831">
      <w:pPr>
        <w:pStyle w:val="Body-Bold"/>
        <w:numPr>
          <w:ilvl w:val="0"/>
          <w:numId w:val="8"/>
        </w:numPr>
        <w:jc w:val="both"/>
        <w:rPr>
          <w:b w:val="0"/>
          <w:bCs w:val="0"/>
        </w:rPr>
      </w:pPr>
      <w:r>
        <w:rPr>
          <w:b w:val="0"/>
          <w:bCs w:val="0"/>
        </w:rPr>
        <w:t xml:space="preserve"> </w:t>
      </w:r>
      <w:r w:rsidR="00F0150F" w:rsidRPr="005764E6">
        <w:rPr>
          <w:b w:val="0"/>
          <w:bCs w:val="0"/>
        </w:rPr>
        <w:t>To promote, facilitate and champion partnership working, whilst providing constructive challenge when needed, to contribute to an effective partnership approach to safeguarding adults in Staffordshire and Stoke-on-Trent, whilst recognising the independent nature of the role.</w:t>
      </w:r>
    </w:p>
    <w:p w14:paraId="5CEC549E" w14:textId="5B8F22F6" w:rsidR="00F0150F" w:rsidRPr="005764E6" w:rsidRDefault="00165831" w:rsidP="00165831">
      <w:pPr>
        <w:pStyle w:val="Body-Bold"/>
        <w:numPr>
          <w:ilvl w:val="0"/>
          <w:numId w:val="8"/>
        </w:numPr>
        <w:jc w:val="both"/>
        <w:rPr>
          <w:b w:val="0"/>
          <w:bCs w:val="0"/>
        </w:rPr>
      </w:pPr>
      <w:r>
        <w:rPr>
          <w:b w:val="0"/>
          <w:bCs w:val="0"/>
        </w:rPr>
        <w:t xml:space="preserve"> Be a</w:t>
      </w:r>
      <w:r w:rsidR="00F0150F" w:rsidRPr="005764E6">
        <w:rPr>
          <w:b w:val="0"/>
          <w:bCs w:val="0"/>
        </w:rPr>
        <w:t>n independent voice for the Staffordshire and Stoke-on-Trent Adult Safeguarding Partnership Board (SSASPB).</w:t>
      </w:r>
    </w:p>
    <w:p w14:paraId="7177131A" w14:textId="35FE86C7" w:rsidR="00F0150F" w:rsidRPr="005764E6" w:rsidRDefault="00165831" w:rsidP="00165831">
      <w:pPr>
        <w:pStyle w:val="Body-Bold"/>
        <w:numPr>
          <w:ilvl w:val="0"/>
          <w:numId w:val="8"/>
        </w:numPr>
        <w:jc w:val="both"/>
        <w:rPr>
          <w:b w:val="0"/>
          <w:bCs w:val="0"/>
        </w:rPr>
      </w:pPr>
      <w:r>
        <w:rPr>
          <w:b w:val="0"/>
          <w:bCs w:val="0"/>
        </w:rPr>
        <w:t xml:space="preserve"> Be an </w:t>
      </w:r>
      <w:r w:rsidR="00F0150F" w:rsidRPr="005764E6">
        <w:rPr>
          <w:b w:val="0"/>
          <w:bCs w:val="0"/>
        </w:rPr>
        <w:t>ambassador for the SSASPB and promote the importance of safeguarding being everybody’s responsibility.</w:t>
      </w:r>
    </w:p>
    <w:p w14:paraId="0024C742" w14:textId="1BAA8B1B" w:rsidR="00F0150F" w:rsidRPr="005764E6" w:rsidRDefault="00165831" w:rsidP="00165831">
      <w:pPr>
        <w:pStyle w:val="Body-Bold"/>
        <w:numPr>
          <w:ilvl w:val="0"/>
          <w:numId w:val="8"/>
        </w:numPr>
        <w:jc w:val="both"/>
        <w:rPr>
          <w:b w:val="0"/>
          <w:bCs w:val="0"/>
        </w:rPr>
      </w:pPr>
      <w:r>
        <w:rPr>
          <w:b w:val="0"/>
          <w:bCs w:val="0"/>
        </w:rPr>
        <w:lastRenderedPageBreak/>
        <w:t xml:space="preserve"> Ensure that </w:t>
      </w:r>
      <w:r w:rsidR="00F0150F" w:rsidRPr="005764E6">
        <w:rPr>
          <w:b w:val="0"/>
          <w:bCs w:val="0"/>
        </w:rPr>
        <w:t xml:space="preserve">the voices of people who need care and support, their families and carers are heard and acted upon within the </w:t>
      </w:r>
      <w:r>
        <w:rPr>
          <w:b w:val="0"/>
          <w:bCs w:val="0"/>
        </w:rPr>
        <w:t>B</w:t>
      </w:r>
      <w:r w:rsidR="00F0150F" w:rsidRPr="005764E6">
        <w:rPr>
          <w:b w:val="0"/>
          <w:bCs w:val="0"/>
        </w:rPr>
        <w:t>oard’s work.</w:t>
      </w:r>
    </w:p>
    <w:p w14:paraId="1DFCD75E" w14:textId="0E768395" w:rsidR="00F0150F" w:rsidRPr="005764E6" w:rsidRDefault="00165831" w:rsidP="00165831">
      <w:pPr>
        <w:pStyle w:val="Body-Bold"/>
        <w:numPr>
          <w:ilvl w:val="0"/>
          <w:numId w:val="8"/>
        </w:numPr>
        <w:jc w:val="both"/>
        <w:rPr>
          <w:b w:val="0"/>
          <w:bCs w:val="0"/>
        </w:rPr>
      </w:pPr>
      <w:r>
        <w:rPr>
          <w:b w:val="0"/>
          <w:bCs w:val="0"/>
        </w:rPr>
        <w:t xml:space="preserve"> </w:t>
      </w:r>
      <w:r w:rsidR="00F0150F" w:rsidRPr="005764E6">
        <w:rPr>
          <w:b w:val="0"/>
          <w:bCs w:val="0"/>
        </w:rPr>
        <w:t>Maintain and develop effective links with the Chief Executives of St</w:t>
      </w:r>
      <w:r w:rsidR="00765954">
        <w:rPr>
          <w:b w:val="0"/>
          <w:bCs w:val="0"/>
        </w:rPr>
        <w:t>oke-on-Trent City Council and St</w:t>
      </w:r>
      <w:r w:rsidR="00F0150F" w:rsidRPr="005764E6">
        <w:rPr>
          <w:b w:val="0"/>
          <w:bCs w:val="0"/>
        </w:rPr>
        <w:t>affordshire County Council</w:t>
      </w:r>
      <w:r w:rsidR="00765954">
        <w:rPr>
          <w:b w:val="0"/>
          <w:bCs w:val="0"/>
        </w:rPr>
        <w:t xml:space="preserve">, </w:t>
      </w:r>
      <w:r w:rsidR="00F0150F" w:rsidRPr="005764E6">
        <w:rPr>
          <w:b w:val="0"/>
          <w:bCs w:val="0"/>
        </w:rPr>
        <w:t xml:space="preserve">the respective Lead Members and all partner members regarding the safeguarding agenda in Staffordshire and Stoke-on-Trent. </w:t>
      </w:r>
    </w:p>
    <w:p w14:paraId="07DEE0F5" w14:textId="06F2843A" w:rsidR="00F0150F" w:rsidRPr="005764E6" w:rsidRDefault="00F0150F" w:rsidP="00165831">
      <w:pPr>
        <w:pStyle w:val="Body-Bold"/>
        <w:numPr>
          <w:ilvl w:val="0"/>
          <w:numId w:val="8"/>
        </w:numPr>
        <w:jc w:val="both"/>
        <w:rPr>
          <w:b w:val="0"/>
          <w:bCs w:val="0"/>
        </w:rPr>
      </w:pPr>
      <w:r w:rsidRPr="005764E6">
        <w:rPr>
          <w:b w:val="0"/>
          <w:bCs w:val="0"/>
        </w:rPr>
        <w:t>Build a strong and effective partnership to help ensure that organisations and agencies work together effectively to safeguard and promote the welfare of adults with care and support needs in Stoke-on-Trent</w:t>
      </w:r>
      <w:r w:rsidR="00765954">
        <w:rPr>
          <w:b w:val="0"/>
          <w:bCs w:val="0"/>
        </w:rPr>
        <w:t xml:space="preserve"> and</w:t>
      </w:r>
      <w:r w:rsidR="00765954" w:rsidRPr="00765954">
        <w:rPr>
          <w:b w:val="0"/>
          <w:bCs w:val="0"/>
        </w:rPr>
        <w:t xml:space="preserve"> </w:t>
      </w:r>
      <w:r w:rsidR="00765954" w:rsidRPr="005764E6">
        <w:rPr>
          <w:b w:val="0"/>
          <w:bCs w:val="0"/>
        </w:rPr>
        <w:t>Staffordshire</w:t>
      </w:r>
      <w:r w:rsidR="00765954">
        <w:rPr>
          <w:b w:val="0"/>
          <w:bCs w:val="0"/>
        </w:rPr>
        <w:t xml:space="preserve">. </w:t>
      </w:r>
      <w:r w:rsidRPr="005764E6">
        <w:rPr>
          <w:b w:val="0"/>
          <w:bCs w:val="0"/>
        </w:rPr>
        <w:t>This includes encouraging robust challenge between partners and actively promoting the assurance role of the Board.</w:t>
      </w:r>
    </w:p>
    <w:p w14:paraId="214B6E6E" w14:textId="27FD7FCA" w:rsidR="00165831" w:rsidRDefault="00165831" w:rsidP="00165831">
      <w:pPr>
        <w:pStyle w:val="Body-Bold"/>
        <w:numPr>
          <w:ilvl w:val="0"/>
          <w:numId w:val="8"/>
        </w:numPr>
        <w:jc w:val="both"/>
        <w:rPr>
          <w:b w:val="0"/>
          <w:bCs w:val="0"/>
        </w:rPr>
      </w:pPr>
      <w:r>
        <w:rPr>
          <w:b w:val="0"/>
          <w:bCs w:val="0"/>
        </w:rPr>
        <w:t xml:space="preserve"> </w:t>
      </w:r>
      <w:r w:rsidR="00F0150F" w:rsidRPr="005764E6">
        <w:rPr>
          <w:b w:val="0"/>
          <w:bCs w:val="0"/>
        </w:rPr>
        <w:t xml:space="preserve">Have strategic responsibility for the development and implementation of outcome-based business plans, including assisting the Board to identify and agree key strategic priorities. </w:t>
      </w:r>
    </w:p>
    <w:p w14:paraId="7869D58F" w14:textId="5529A259" w:rsidR="00F0150F" w:rsidRDefault="00165831" w:rsidP="00165831">
      <w:pPr>
        <w:pStyle w:val="Body-Bold"/>
        <w:numPr>
          <w:ilvl w:val="0"/>
          <w:numId w:val="8"/>
        </w:numPr>
        <w:ind w:left="643" w:right="57"/>
        <w:jc w:val="both"/>
        <w:rPr>
          <w:b w:val="0"/>
          <w:bCs w:val="0"/>
        </w:rPr>
      </w:pPr>
      <w:r w:rsidRPr="00165831">
        <w:rPr>
          <w:b w:val="0"/>
          <w:bCs w:val="0"/>
        </w:rPr>
        <w:t xml:space="preserve"> Ensure that the work </w:t>
      </w:r>
      <w:r w:rsidR="00F0150F" w:rsidRPr="00165831">
        <w:rPr>
          <w:b w:val="0"/>
          <w:bCs w:val="0"/>
        </w:rPr>
        <w:t xml:space="preserve">of the SSASPB challenges discrimination </w:t>
      </w:r>
      <w:r w:rsidR="00765954" w:rsidRPr="00165831">
        <w:rPr>
          <w:b w:val="0"/>
          <w:bCs w:val="0"/>
        </w:rPr>
        <w:t xml:space="preserve">and </w:t>
      </w:r>
      <w:r w:rsidR="00765954">
        <w:rPr>
          <w:b w:val="0"/>
          <w:bCs w:val="0"/>
        </w:rPr>
        <w:t>promotes</w:t>
      </w:r>
      <w:r w:rsidR="00F0150F" w:rsidRPr="00165831">
        <w:rPr>
          <w:b w:val="0"/>
          <w:bCs w:val="0"/>
        </w:rPr>
        <w:t xml:space="preserve"> diversity.</w:t>
      </w:r>
    </w:p>
    <w:p w14:paraId="2D184284" w14:textId="0A328D16" w:rsidR="00F0150F" w:rsidRPr="00765954" w:rsidRDefault="00165831" w:rsidP="005132EE">
      <w:pPr>
        <w:pStyle w:val="Body-Bold"/>
        <w:numPr>
          <w:ilvl w:val="0"/>
          <w:numId w:val="8"/>
        </w:numPr>
        <w:ind w:left="643"/>
        <w:jc w:val="both"/>
        <w:rPr>
          <w:b w:val="0"/>
          <w:bCs w:val="0"/>
        </w:rPr>
      </w:pPr>
      <w:r w:rsidRPr="00765954">
        <w:rPr>
          <w:b w:val="0"/>
          <w:bCs w:val="0"/>
        </w:rPr>
        <w:t xml:space="preserve"> </w:t>
      </w:r>
      <w:r w:rsidR="00F0150F" w:rsidRPr="00765954">
        <w:rPr>
          <w:b w:val="0"/>
          <w:bCs w:val="0"/>
        </w:rPr>
        <w:t>Maintain an overview of relevant national and local key issues, developments and research in respect of safeguarding, to ensure these are brought to the attention of and where appropriate explored by the SSASPB.</w:t>
      </w:r>
    </w:p>
    <w:p w14:paraId="795C02F4" w14:textId="764C0C49" w:rsidR="00F0150F" w:rsidRPr="00362DF0" w:rsidRDefault="00165831" w:rsidP="00165831">
      <w:pPr>
        <w:pStyle w:val="Body-Bold"/>
        <w:numPr>
          <w:ilvl w:val="0"/>
          <w:numId w:val="8"/>
        </w:numPr>
        <w:ind w:left="643"/>
        <w:jc w:val="both"/>
        <w:rPr>
          <w:b w:val="0"/>
          <w:bCs w:val="0"/>
        </w:rPr>
      </w:pPr>
      <w:r>
        <w:rPr>
          <w:b w:val="0"/>
          <w:bCs w:val="0"/>
        </w:rPr>
        <w:t xml:space="preserve"> </w:t>
      </w:r>
      <w:r w:rsidR="00F0150F" w:rsidRPr="00362DF0">
        <w:rPr>
          <w:b w:val="0"/>
          <w:bCs w:val="0"/>
        </w:rPr>
        <w:t xml:space="preserve">Be the point of contact for the SSASPB in respect of any required liaison with the media. </w:t>
      </w:r>
    </w:p>
    <w:p w14:paraId="0EB43E8D" w14:textId="44BC7513" w:rsidR="00F0150F" w:rsidRPr="00F0150F" w:rsidRDefault="00165831" w:rsidP="00165831">
      <w:pPr>
        <w:pStyle w:val="Body-Bold"/>
        <w:numPr>
          <w:ilvl w:val="0"/>
          <w:numId w:val="8"/>
        </w:numPr>
        <w:ind w:left="643"/>
        <w:jc w:val="both"/>
        <w:rPr>
          <w:b w:val="0"/>
          <w:bCs w:val="0"/>
        </w:rPr>
      </w:pPr>
      <w:r>
        <w:rPr>
          <w:b w:val="0"/>
          <w:bCs w:val="0"/>
        </w:rPr>
        <w:t xml:space="preserve"> </w:t>
      </w:r>
      <w:r w:rsidR="00F0150F" w:rsidRPr="00F0150F">
        <w:rPr>
          <w:b w:val="0"/>
          <w:bCs w:val="0"/>
        </w:rPr>
        <w:t>Participate in the performance review process with the respective Chief Executives of Staffordshire County Council</w:t>
      </w:r>
      <w:r w:rsidR="00765954">
        <w:rPr>
          <w:b w:val="0"/>
          <w:bCs w:val="0"/>
        </w:rPr>
        <w:t xml:space="preserve">, </w:t>
      </w:r>
      <w:r w:rsidR="00F0150F" w:rsidRPr="00F0150F">
        <w:rPr>
          <w:b w:val="0"/>
          <w:bCs w:val="0"/>
        </w:rPr>
        <w:t>Stoke-on-Trent City Council</w:t>
      </w:r>
      <w:r w:rsidR="00765954">
        <w:rPr>
          <w:b w:val="0"/>
          <w:bCs w:val="0"/>
        </w:rPr>
        <w:t>. This will also include input from the other statutory partners (NHS and Police)</w:t>
      </w:r>
      <w:r w:rsidR="00F0150F" w:rsidRPr="00F0150F">
        <w:rPr>
          <w:b w:val="0"/>
          <w:bCs w:val="0"/>
        </w:rPr>
        <w:t>.</w:t>
      </w:r>
    </w:p>
    <w:p w14:paraId="26CBD7C8" w14:textId="06B7785B" w:rsidR="00F0150F" w:rsidRPr="00F0150F" w:rsidRDefault="00165831" w:rsidP="00165831">
      <w:pPr>
        <w:pStyle w:val="Body-Bold"/>
        <w:numPr>
          <w:ilvl w:val="0"/>
          <w:numId w:val="8"/>
        </w:numPr>
        <w:ind w:left="643"/>
        <w:jc w:val="both"/>
        <w:rPr>
          <w:b w:val="0"/>
          <w:bCs w:val="0"/>
        </w:rPr>
      </w:pPr>
      <w:r>
        <w:rPr>
          <w:b w:val="0"/>
          <w:bCs w:val="0"/>
        </w:rPr>
        <w:t xml:space="preserve"> </w:t>
      </w:r>
      <w:r w:rsidR="00F0150F" w:rsidRPr="00F0150F">
        <w:rPr>
          <w:b w:val="0"/>
          <w:bCs w:val="0"/>
        </w:rPr>
        <w:t>Carry out duties with full regard to Stoke-on-Trent City Council</w:t>
      </w:r>
      <w:r w:rsidR="00765954">
        <w:rPr>
          <w:b w:val="0"/>
          <w:bCs w:val="0"/>
        </w:rPr>
        <w:t xml:space="preserve"> and </w:t>
      </w:r>
      <w:r w:rsidR="00765954" w:rsidRPr="00F0150F">
        <w:rPr>
          <w:b w:val="0"/>
          <w:bCs w:val="0"/>
        </w:rPr>
        <w:t>Staffordshire County Council</w:t>
      </w:r>
      <w:r w:rsidR="00F0150F" w:rsidRPr="00F0150F">
        <w:rPr>
          <w:b w:val="0"/>
          <w:bCs w:val="0"/>
        </w:rPr>
        <w:t>s</w:t>
      </w:r>
      <w:r w:rsidR="00765954">
        <w:rPr>
          <w:b w:val="0"/>
          <w:bCs w:val="0"/>
        </w:rPr>
        <w:t>’</w:t>
      </w:r>
      <w:r w:rsidR="00F0150F" w:rsidRPr="00F0150F">
        <w:rPr>
          <w:b w:val="0"/>
          <w:bCs w:val="0"/>
        </w:rPr>
        <w:t xml:space="preserve"> Equal Opportunities Policy, Code of Conduct, Safeguarding Procedures and any other relevant policies.</w:t>
      </w:r>
    </w:p>
    <w:p w14:paraId="65B575FA" w14:textId="1E0F4FC8" w:rsidR="0041456C" w:rsidRDefault="00165831" w:rsidP="00165831">
      <w:pPr>
        <w:pStyle w:val="Body-Bold"/>
        <w:numPr>
          <w:ilvl w:val="0"/>
          <w:numId w:val="8"/>
        </w:numPr>
        <w:ind w:left="643"/>
        <w:jc w:val="both"/>
      </w:pPr>
      <w:r>
        <w:rPr>
          <w:b w:val="0"/>
          <w:bCs w:val="0"/>
        </w:rPr>
        <w:t xml:space="preserve"> </w:t>
      </w:r>
      <w:r w:rsidR="00F0150F" w:rsidRPr="00165831">
        <w:rPr>
          <w:b w:val="0"/>
          <w:bCs w:val="0"/>
        </w:rPr>
        <w:t>To comply with any other duties as may be jointly agreed from time to time as necessary and appropriate to the role</w:t>
      </w:r>
      <w:r>
        <w:rPr>
          <w:b w:val="0"/>
          <w:bCs w:val="0"/>
        </w:rPr>
        <w:t>.</w:t>
      </w:r>
    </w:p>
    <w:p w14:paraId="264EBD66" w14:textId="6DD326F0"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 xml:space="preserve">This post is designated as a casual car user </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2B13F337" w14:textId="779158F9"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208E8A82" w:rsidR="0041456C" w:rsidRPr="0056189D" w:rsidRDefault="0041456C" w:rsidP="0056189D">
      <w:pPr>
        <w:pStyle w:val="ListParagraph"/>
        <w:numPr>
          <w:ilvl w:val="0"/>
          <w:numId w:val="20"/>
        </w:numPr>
        <w:jc w:val="both"/>
        <w:rPr>
          <w:rFonts w:ascii="Verdana" w:hAnsi="Verdana" w:cs="Avenir Heavy"/>
          <w:b/>
          <w:bCs/>
          <w:color w:val="000000"/>
          <w:sz w:val="24"/>
          <w:szCs w:val="24"/>
          <w:lang w:val="en-GB"/>
        </w:rPr>
      </w:pPr>
      <w:r w:rsidRPr="0056189D">
        <w:rPr>
          <w:rFonts w:ascii="Verdana" w:hAnsi="Verdana" w:cs="Avenir Heavy"/>
          <w:b/>
          <w:bCs/>
          <w:color w:val="000000" w:themeColor="text1"/>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062B0C9" w:rsidR="0041456C" w:rsidRPr="0056189D" w:rsidRDefault="0041456C" w:rsidP="0056189D">
      <w:pPr>
        <w:pStyle w:val="ListParagraph"/>
        <w:numPr>
          <w:ilvl w:val="0"/>
          <w:numId w:val="20"/>
        </w:numPr>
        <w:jc w:val="both"/>
        <w:rPr>
          <w:rFonts w:ascii="Verdana" w:hAnsi="Verdana" w:cs="Avenir Heavy"/>
          <w:b/>
          <w:bCs/>
          <w:color w:val="000000"/>
          <w:sz w:val="24"/>
          <w:szCs w:val="24"/>
          <w:lang w:val="en-GB"/>
        </w:rPr>
      </w:pPr>
      <w:r w:rsidRPr="0056189D">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5DB26C76" w:rsidR="0041456C" w:rsidRPr="0056189D" w:rsidRDefault="0041456C" w:rsidP="0056189D">
      <w:pPr>
        <w:pStyle w:val="ListParagraph"/>
        <w:numPr>
          <w:ilvl w:val="0"/>
          <w:numId w:val="20"/>
        </w:numPr>
        <w:jc w:val="both"/>
        <w:rPr>
          <w:rFonts w:ascii="Verdana" w:hAnsi="Verdana" w:cs="Avenir Heavy"/>
          <w:b/>
          <w:bCs/>
          <w:color w:val="000000"/>
          <w:sz w:val="24"/>
          <w:szCs w:val="24"/>
          <w:lang w:val="en-GB"/>
        </w:rPr>
      </w:pPr>
      <w:r w:rsidRPr="0056189D">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3656E6E6" w:rsidR="0041456C" w:rsidRPr="0056189D" w:rsidRDefault="0041456C" w:rsidP="0056189D">
      <w:pPr>
        <w:pStyle w:val="ListParagraph"/>
        <w:numPr>
          <w:ilvl w:val="0"/>
          <w:numId w:val="20"/>
        </w:numPr>
        <w:jc w:val="both"/>
        <w:rPr>
          <w:rFonts w:ascii="Verdana" w:hAnsi="Verdana" w:cs="Avenir Heavy"/>
          <w:b/>
          <w:color w:val="000000"/>
          <w:sz w:val="24"/>
          <w:szCs w:val="24"/>
          <w:lang w:val="en-GB"/>
        </w:rPr>
      </w:pPr>
      <w:r w:rsidRPr="0056189D">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037E3A72" w:rsidR="0041456C" w:rsidRPr="0056189D" w:rsidRDefault="0041456C" w:rsidP="0056189D">
      <w:pPr>
        <w:pStyle w:val="ListParagraph"/>
        <w:numPr>
          <w:ilvl w:val="0"/>
          <w:numId w:val="20"/>
        </w:numPr>
        <w:jc w:val="both"/>
        <w:rPr>
          <w:rFonts w:ascii="Verdana" w:hAnsi="Verdana" w:cs="Avenir Heavy"/>
          <w:b/>
          <w:bCs/>
          <w:color w:val="000000"/>
          <w:sz w:val="24"/>
          <w:szCs w:val="24"/>
          <w:lang w:val="en-GB"/>
        </w:rPr>
      </w:pPr>
      <w:r w:rsidRPr="0056189D">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6769B3A6" w:rsidR="0041456C" w:rsidRPr="0056189D" w:rsidRDefault="0041456C" w:rsidP="0056189D">
      <w:pPr>
        <w:pStyle w:val="ListParagraph"/>
        <w:numPr>
          <w:ilvl w:val="0"/>
          <w:numId w:val="20"/>
        </w:numPr>
        <w:jc w:val="both"/>
        <w:rPr>
          <w:rFonts w:ascii="Verdana" w:hAnsi="Verdana" w:cs="Avenir Heavy"/>
          <w:b/>
          <w:bCs/>
          <w:color w:val="000000"/>
          <w:sz w:val="24"/>
          <w:szCs w:val="24"/>
          <w:lang w:val="en-GB"/>
        </w:rPr>
      </w:pPr>
      <w:r w:rsidRPr="0056189D">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15296755"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7ABFDF9D" w14:textId="77777777" w:rsidR="00A06D8E" w:rsidRPr="00A06D8E" w:rsidRDefault="00A06D8E" w:rsidP="00A06D8E">
            <w:pPr>
              <w:numPr>
                <w:ilvl w:val="0"/>
                <w:numId w:val="17"/>
              </w:numPr>
              <w:spacing w:after="0" w:line="240" w:lineRule="auto"/>
              <w:jc w:val="both"/>
              <w:rPr>
                <w:rFonts w:ascii="Gill Sans MT" w:eastAsia="Gill Sans MT" w:hAnsi="Gill Sans MT" w:cs="Times New Roman"/>
                <w:szCs w:val="24"/>
                <w:lang w:val="en-GB"/>
              </w:rPr>
            </w:pPr>
            <w:r w:rsidRPr="00A06D8E">
              <w:rPr>
                <w:rFonts w:ascii="Gill Sans MT" w:eastAsia="Gill Sans MT" w:hAnsi="Gill Sans MT" w:cs="Times New Roman"/>
                <w:szCs w:val="24"/>
                <w:lang w:val="en-GB"/>
              </w:rPr>
              <w:t xml:space="preserve">Academic and/or professional qualification in social care, health or policing/criminal justice or equivalent relevant experience   </w:t>
            </w:r>
          </w:p>
          <w:p w14:paraId="2DF28299" w14:textId="77777777" w:rsidR="00A06D8E" w:rsidRPr="00A06D8E" w:rsidRDefault="00A06D8E" w:rsidP="00A06D8E">
            <w:pPr>
              <w:numPr>
                <w:ilvl w:val="0"/>
                <w:numId w:val="17"/>
              </w:numPr>
              <w:spacing w:after="0" w:line="240" w:lineRule="auto"/>
              <w:jc w:val="both"/>
              <w:rPr>
                <w:rFonts w:ascii="Gill Sans MT" w:eastAsia="Gill Sans MT" w:hAnsi="Gill Sans MT" w:cs="Times New Roman"/>
                <w:szCs w:val="24"/>
                <w:lang w:val="en-GB"/>
              </w:rPr>
            </w:pPr>
            <w:r w:rsidRPr="00A06D8E">
              <w:rPr>
                <w:rFonts w:ascii="Gill Sans MT" w:eastAsia="Gill Sans MT" w:hAnsi="Gill Sans MT" w:cs="Times New Roman"/>
                <w:szCs w:val="24"/>
                <w:lang w:val="en-GB"/>
              </w:rPr>
              <w:t>Educated to degree level</w:t>
            </w:r>
          </w:p>
          <w:p w14:paraId="74AB4191" w14:textId="77777777" w:rsidR="00A06D8E" w:rsidRPr="0041456C" w:rsidRDefault="00A06D8E"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6A806814" w:rsidR="0041456C" w:rsidRPr="0041456C" w:rsidRDefault="00A06D8E" w:rsidP="0041456C">
            <w:pP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B99E16D" w14:textId="77777777" w:rsidR="0041456C" w:rsidRDefault="0041456C" w:rsidP="0041456C">
            <w:pPr>
              <w:autoSpaceDE w:val="0"/>
              <w:autoSpaceDN w:val="0"/>
              <w:adjustRightInd w:val="0"/>
              <w:spacing w:after="0" w:line="240" w:lineRule="auto"/>
              <w:rPr>
                <w:rFonts w:ascii="Arial" w:hAnsi="Arial"/>
              </w:rPr>
            </w:pPr>
          </w:p>
          <w:p w14:paraId="6B70AC0D" w14:textId="77777777" w:rsidR="00B27B06" w:rsidRPr="00B003D6" w:rsidRDefault="00B27B06" w:rsidP="00B27B06">
            <w:pPr>
              <w:numPr>
                <w:ilvl w:val="0"/>
                <w:numId w:val="18"/>
              </w:numPr>
              <w:autoSpaceDE w:val="0"/>
              <w:autoSpaceDN w:val="0"/>
              <w:adjustRightInd w:val="0"/>
              <w:spacing w:after="0" w:line="240" w:lineRule="auto"/>
              <w:jc w:val="both"/>
              <w:rPr>
                <w:rFonts w:ascii="Gill Sans MT" w:eastAsia="Gill Sans MT" w:hAnsi="Gill Sans MT"/>
              </w:rPr>
            </w:pPr>
            <w:r w:rsidRPr="00B003D6">
              <w:rPr>
                <w:rFonts w:ascii="Gill Sans MT" w:eastAsia="Gill Sans MT" w:hAnsi="Gill Sans MT"/>
              </w:rPr>
              <w:t>Understanding of safeguarding and promoting the welfare of adults with care and support needs as outlined in the Ca</w:t>
            </w:r>
            <w:r>
              <w:rPr>
                <w:rFonts w:ascii="Gill Sans MT" w:eastAsia="Gill Sans MT" w:hAnsi="Gill Sans MT"/>
              </w:rPr>
              <w:t>r</w:t>
            </w:r>
            <w:r w:rsidRPr="00B003D6">
              <w:rPr>
                <w:rFonts w:ascii="Gill Sans MT" w:eastAsia="Gill Sans MT" w:hAnsi="Gill Sans MT"/>
              </w:rPr>
              <w:t>e Act 2014 and its statutory guidance</w:t>
            </w:r>
            <w:r>
              <w:rPr>
                <w:rFonts w:ascii="Gill Sans MT" w:eastAsia="Gill Sans MT" w:hAnsi="Gill Sans MT"/>
              </w:rPr>
              <w:t>.</w:t>
            </w:r>
          </w:p>
          <w:p w14:paraId="5C856C3A" w14:textId="77777777" w:rsidR="00B27B06" w:rsidRPr="00AA5C26" w:rsidRDefault="00B27B06" w:rsidP="00B27B06">
            <w:pPr>
              <w:numPr>
                <w:ilvl w:val="0"/>
                <w:numId w:val="18"/>
              </w:numPr>
              <w:autoSpaceDE w:val="0"/>
              <w:autoSpaceDN w:val="0"/>
              <w:adjustRightInd w:val="0"/>
              <w:spacing w:after="0" w:line="240" w:lineRule="auto"/>
              <w:jc w:val="both"/>
              <w:rPr>
                <w:rFonts w:ascii="Gill Sans MT" w:eastAsia="Gill Sans MT" w:hAnsi="Gill Sans MT"/>
              </w:rPr>
            </w:pPr>
            <w:r w:rsidRPr="00AA5C26">
              <w:rPr>
                <w:rFonts w:ascii="Gill Sans MT" w:eastAsia="Gill Sans MT" w:hAnsi="Gill Sans MT"/>
              </w:rPr>
              <w:t>Knowledge of recent developments and challenges in health care, social care, and policing where it relates to adult safeguarding</w:t>
            </w:r>
            <w:r>
              <w:rPr>
                <w:rFonts w:ascii="Gill Sans MT" w:eastAsia="Gill Sans MT" w:hAnsi="Gill Sans MT"/>
              </w:rPr>
              <w:t>.</w:t>
            </w:r>
          </w:p>
          <w:p w14:paraId="0595D081" w14:textId="77777777" w:rsidR="00B27B06" w:rsidRDefault="00B27B06" w:rsidP="00B27B06">
            <w:pPr>
              <w:numPr>
                <w:ilvl w:val="0"/>
                <w:numId w:val="18"/>
              </w:numPr>
              <w:autoSpaceDE w:val="0"/>
              <w:autoSpaceDN w:val="0"/>
              <w:adjustRightInd w:val="0"/>
              <w:spacing w:after="0" w:line="240" w:lineRule="auto"/>
              <w:jc w:val="both"/>
              <w:rPr>
                <w:rFonts w:ascii="Gill Sans MT" w:eastAsia="Gill Sans MT" w:hAnsi="Gill Sans MT"/>
              </w:rPr>
            </w:pPr>
            <w:r w:rsidRPr="00AA5C26">
              <w:rPr>
                <w:rFonts w:ascii="Gill Sans MT" w:eastAsia="Gill Sans MT" w:hAnsi="Gill Sans MT"/>
              </w:rPr>
              <w:t>Thorough knowledge and understanding of how performance information and use of data drives improvement.</w:t>
            </w:r>
          </w:p>
          <w:p w14:paraId="5F6C99C3" w14:textId="77777777" w:rsidR="00B27B06" w:rsidRPr="00AA5C26" w:rsidRDefault="00B27B06" w:rsidP="00B27B06">
            <w:pPr>
              <w:numPr>
                <w:ilvl w:val="0"/>
                <w:numId w:val="18"/>
              </w:numPr>
              <w:autoSpaceDE w:val="0"/>
              <w:autoSpaceDN w:val="0"/>
              <w:adjustRightInd w:val="0"/>
              <w:spacing w:after="0" w:line="240" w:lineRule="auto"/>
              <w:jc w:val="both"/>
              <w:rPr>
                <w:rFonts w:ascii="Gill Sans MT" w:eastAsia="Gill Sans MT" w:hAnsi="Gill Sans MT"/>
              </w:rPr>
            </w:pPr>
            <w:r w:rsidRPr="00AA5C26">
              <w:rPr>
                <w:rFonts w:ascii="Gill Sans MT" w:eastAsia="Gill Sans MT" w:hAnsi="Gill Sans MT"/>
              </w:rPr>
              <w:t xml:space="preserve">Leading and managing in a large public, independent, or voluntary sector </w:t>
            </w:r>
            <w:proofErr w:type="spellStart"/>
            <w:r w:rsidRPr="00AA5C26">
              <w:rPr>
                <w:rFonts w:ascii="Gill Sans MT" w:eastAsia="Gill Sans MT" w:hAnsi="Gill Sans MT"/>
              </w:rPr>
              <w:t>organisation</w:t>
            </w:r>
            <w:proofErr w:type="spellEnd"/>
            <w:r w:rsidRPr="00AA5C26">
              <w:rPr>
                <w:rFonts w:ascii="Gill Sans MT" w:eastAsia="Gill Sans MT" w:hAnsi="Gill Sans MT"/>
              </w:rPr>
              <w:t xml:space="preserve"> at a senior level to command respect within a multi-agency partnership of senior agency representatives</w:t>
            </w:r>
            <w:r>
              <w:rPr>
                <w:rFonts w:ascii="Gill Sans MT" w:eastAsia="Gill Sans MT" w:hAnsi="Gill Sans MT"/>
              </w:rPr>
              <w:t>.</w:t>
            </w:r>
          </w:p>
          <w:p w14:paraId="6453B0D1" w14:textId="77777777" w:rsidR="00B27B06" w:rsidRPr="00AA5C26" w:rsidRDefault="00B27B06" w:rsidP="00B27B06">
            <w:pPr>
              <w:numPr>
                <w:ilvl w:val="0"/>
                <w:numId w:val="18"/>
              </w:numPr>
              <w:autoSpaceDE w:val="0"/>
              <w:autoSpaceDN w:val="0"/>
              <w:adjustRightInd w:val="0"/>
              <w:spacing w:after="0" w:line="240" w:lineRule="auto"/>
              <w:jc w:val="both"/>
              <w:rPr>
                <w:rFonts w:ascii="Gill Sans MT" w:eastAsia="Gill Sans MT" w:hAnsi="Gill Sans MT"/>
              </w:rPr>
            </w:pPr>
            <w:r>
              <w:rPr>
                <w:rFonts w:ascii="Gill Sans MT" w:eastAsia="Gill Sans MT" w:hAnsi="Gill Sans MT"/>
              </w:rPr>
              <w:t>Experience of c</w:t>
            </w:r>
            <w:r w:rsidRPr="00AA5C26">
              <w:rPr>
                <w:rFonts w:ascii="Gill Sans MT" w:eastAsia="Gill Sans MT" w:hAnsi="Gill Sans MT"/>
              </w:rPr>
              <w:t>hairing complex partnership meetings at a senior level.</w:t>
            </w:r>
          </w:p>
          <w:p w14:paraId="79B3401A" w14:textId="77777777" w:rsidR="00B27B06" w:rsidRPr="00460D25" w:rsidRDefault="00B27B06" w:rsidP="00B27B06">
            <w:pPr>
              <w:numPr>
                <w:ilvl w:val="0"/>
                <w:numId w:val="18"/>
              </w:numPr>
              <w:autoSpaceDE w:val="0"/>
              <w:autoSpaceDN w:val="0"/>
              <w:adjustRightInd w:val="0"/>
              <w:spacing w:after="0" w:line="240" w:lineRule="auto"/>
              <w:jc w:val="both"/>
              <w:rPr>
                <w:rFonts w:ascii="Gill Sans MT" w:eastAsia="Gill Sans MT" w:hAnsi="Gill Sans MT"/>
              </w:rPr>
            </w:pPr>
            <w:r w:rsidRPr="00460D25">
              <w:rPr>
                <w:rFonts w:ascii="Gill Sans MT" w:eastAsia="Gill Sans MT" w:hAnsi="Gill Sans MT"/>
              </w:rPr>
              <w:t>Working across agency and professional boundaries including collaborative and partnership working.</w:t>
            </w:r>
          </w:p>
          <w:p w14:paraId="6CAF2126" w14:textId="77777777" w:rsidR="00B27B06" w:rsidRPr="00AA5C26" w:rsidRDefault="00B27B06" w:rsidP="00B27B06">
            <w:pPr>
              <w:numPr>
                <w:ilvl w:val="0"/>
                <w:numId w:val="18"/>
              </w:numPr>
              <w:autoSpaceDE w:val="0"/>
              <w:autoSpaceDN w:val="0"/>
              <w:adjustRightInd w:val="0"/>
              <w:spacing w:after="0" w:line="240" w:lineRule="auto"/>
              <w:jc w:val="both"/>
              <w:rPr>
                <w:rFonts w:ascii="Gill Sans MT" w:eastAsia="Gill Sans MT" w:hAnsi="Gill Sans MT"/>
              </w:rPr>
            </w:pPr>
            <w:r w:rsidRPr="00AA5C26">
              <w:rPr>
                <w:rFonts w:ascii="Gill Sans MT" w:eastAsia="Gill Sans MT" w:hAnsi="Gill Sans MT"/>
              </w:rPr>
              <w:t>Monitoring and improving performance in relation to safeguarding practice and outcomes.</w:t>
            </w:r>
          </w:p>
          <w:p w14:paraId="1597AAD0" w14:textId="77777777" w:rsidR="00B27B06" w:rsidRDefault="00B27B06" w:rsidP="00B27B06">
            <w:pPr>
              <w:numPr>
                <w:ilvl w:val="0"/>
                <w:numId w:val="18"/>
              </w:numPr>
              <w:autoSpaceDE w:val="0"/>
              <w:autoSpaceDN w:val="0"/>
              <w:adjustRightInd w:val="0"/>
              <w:spacing w:after="0" w:line="240" w:lineRule="auto"/>
              <w:jc w:val="both"/>
              <w:rPr>
                <w:rFonts w:ascii="Gill Sans MT" w:eastAsia="Gill Sans MT" w:hAnsi="Gill Sans MT"/>
              </w:rPr>
            </w:pPr>
            <w:r w:rsidRPr="00AA5C26">
              <w:rPr>
                <w:rFonts w:ascii="Gill Sans MT" w:eastAsia="Gill Sans MT" w:hAnsi="Gill Sans MT"/>
              </w:rPr>
              <w:t>Managing strategic and operational change.</w:t>
            </w:r>
          </w:p>
          <w:p w14:paraId="186B0F1C" w14:textId="77777777" w:rsidR="00B27B06" w:rsidRPr="0041456C" w:rsidRDefault="00B27B06" w:rsidP="0041456C">
            <w:pPr>
              <w:autoSpaceDE w:val="0"/>
              <w:autoSpaceDN w:val="0"/>
              <w:adjustRightInd w:val="0"/>
              <w:spacing w:after="0" w:line="240" w:lineRule="auto"/>
              <w:rPr>
                <w:rFonts w:ascii="Arial" w:hAnsi="Arial"/>
              </w:rPr>
            </w:pPr>
          </w:p>
        </w:tc>
        <w:tc>
          <w:tcPr>
            <w:tcW w:w="1946" w:type="dxa"/>
          </w:tcPr>
          <w:p w14:paraId="6CC949B5" w14:textId="77777777" w:rsidR="0041456C" w:rsidRDefault="0041456C" w:rsidP="0041456C">
            <w:pPr>
              <w:rPr>
                <w:rFonts w:ascii="Gill Sans MT" w:eastAsia="Gill Sans MT" w:hAnsi="Gill Sans MT"/>
              </w:rPr>
            </w:pPr>
          </w:p>
          <w:p w14:paraId="73459890" w14:textId="240ACB24" w:rsidR="00B27B06" w:rsidRPr="0041456C" w:rsidRDefault="00B27B06"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02F64DA7" w14:textId="77777777" w:rsidR="0041456C" w:rsidRDefault="0041456C" w:rsidP="0020240C">
            <w:pPr>
              <w:jc w:val="both"/>
              <w:rPr>
                <w:rFonts w:ascii="Arial" w:hAnsi="Arial"/>
              </w:rPr>
            </w:pPr>
            <w:r w:rsidRPr="0041456C">
              <w:rPr>
                <w:rFonts w:ascii="Arial" w:hAnsi="Arial"/>
              </w:rPr>
              <w:t xml:space="preserve">This post is designated as a casual car user </w:t>
            </w:r>
          </w:p>
          <w:p w14:paraId="69A41238" w14:textId="77777777" w:rsidR="000E7665" w:rsidRPr="00AA5C26" w:rsidRDefault="000E7665" w:rsidP="000E7665">
            <w:pPr>
              <w:numPr>
                <w:ilvl w:val="0"/>
                <w:numId w:val="19"/>
              </w:numPr>
              <w:spacing w:after="0" w:line="240" w:lineRule="auto"/>
              <w:jc w:val="both"/>
              <w:rPr>
                <w:rFonts w:ascii="Gill Sans MT" w:eastAsia="Gill Sans MT" w:hAnsi="Gill Sans MT"/>
              </w:rPr>
            </w:pPr>
            <w:r w:rsidRPr="00AA5C26">
              <w:rPr>
                <w:rFonts w:ascii="Gill Sans MT" w:eastAsia="Gill Sans MT" w:hAnsi="Gill Sans MT"/>
              </w:rPr>
              <w:t xml:space="preserve">Excellent communication skills, both written and verbal, and the ability to communicate effectively with a wide range of stakeholders and </w:t>
            </w:r>
            <w:proofErr w:type="spellStart"/>
            <w:r w:rsidRPr="00AA5C26">
              <w:rPr>
                <w:rFonts w:ascii="Gill Sans MT" w:eastAsia="Gill Sans MT" w:hAnsi="Gill Sans MT"/>
              </w:rPr>
              <w:t>organisations</w:t>
            </w:r>
            <w:proofErr w:type="spellEnd"/>
            <w:r>
              <w:rPr>
                <w:rFonts w:ascii="Gill Sans MT" w:eastAsia="Gill Sans MT" w:hAnsi="Gill Sans MT"/>
              </w:rPr>
              <w:t xml:space="preserve"> including acting as the public representative of the Board to the media</w:t>
            </w:r>
            <w:r w:rsidRPr="00AA5C26">
              <w:rPr>
                <w:rFonts w:ascii="Gill Sans MT" w:eastAsia="Gill Sans MT" w:hAnsi="Gill Sans MT"/>
              </w:rPr>
              <w:t>.</w:t>
            </w:r>
          </w:p>
          <w:p w14:paraId="565BDE83" w14:textId="77777777" w:rsidR="000E7665" w:rsidRPr="00AA5C26" w:rsidRDefault="000E7665" w:rsidP="000E7665">
            <w:pPr>
              <w:numPr>
                <w:ilvl w:val="0"/>
                <w:numId w:val="19"/>
              </w:numPr>
              <w:spacing w:after="0" w:line="240" w:lineRule="auto"/>
              <w:jc w:val="both"/>
              <w:rPr>
                <w:rFonts w:ascii="Gill Sans MT" w:eastAsia="Gill Sans MT" w:hAnsi="Gill Sans MT"/>
              </w:rPr>
            </w:pPr>
            <w:r w:rsidRPr="00AA5C26">
              <w:rPr>
                <w:rFonts w:ascii="Gill Sans MT" w:eastAsia="Gill Sans MT" w:hAnsi="Gill Sans MT"/>
              </w:rPr>
              <w:t xml:space="preserve">Problem solving skills, the ability to identify issues and areas of risk, and lead partners to </w:t>
            </w:r>
            <w:r>
              <w:rPr>
                <w:rFonts w:ascii="Gill Sans MT" w:eastAsia="Gill Sans MT" w:hAnsi="Gill Sans MT"/>
              </w:rPr>
              <w:t xml:space="preserve">creative and </w:t>
            </w:r>
            <w:r w:rsidRPr="00AA5C26">
              <w:rPr>
                <w:rFonts w:ascii="Gill Sans MT" w:eastAsia="Gill Sans MT" w:hAnsi="Gill Sans MT"/>
              </w:rPr>
              <w:t>effective resolution.</w:t>
            </w:r>
          </w:p>
          <w:p w14:paraId="1D741E36" w14:textId="77777777" w:rsidR="000E7665" w:rsidRDefault="000E7665" w:rsidP="000E7665">
            <w:pPr>
              <w:pStyle w:val="ListParagraph"/>
              <w:numPr>
                <w:ilvl w:val="0"/>
                <w:numId w:val="19"/>
              </w:numPr>
              <w:jc w:val="both"/>
              <w:rPr>
                <w:rFonts w:ascii="Gill Sans MT" w:eastAsia="Gill Sans MT" w:hAnsi="Gill Sans MT"/>
              </w:rPr>
            </w:pPr>
            <w:r w:rsidRPr="00456583">
              <w:rPr>
                <w:rFonts w:ascii="Gill Sans MT" w:eastAsia="Gill Sans MT" w:hAnsi="Gill Sans MT"/>
              </w:rPr>
              <w:t xml:space="preserve">The ability to provide direction, follow through on key decisions, manage competing or different views and challenge constructively to achieve the </w:t>
            </w:r>
            <w:r>
              <w:rPr>
                <w:rFonts w:ascii="Gill Sans MT" w:eastAsia="Gill Sans MT" w:hAnsi="Gill Sans MT"/>
              </w:rPr>
              <w:t>best</w:t>
            </w:r>
            <w:r w:rsidRPr="00456583">
              <w:rPr>
                <w:rFonts w:ascii="Gill Sans MT" w:eastAsia="Gill Sans MT" w:hAnsi="Gill Sans MT"/>
              </w:rPr>
              <w:t xml:space="preserve"> outcome.</w:t>
            </w:r>
          </w:p>
          <w:p w14:paraId="0AB7B033" w14:textId="77777777" w:rsidR="000E7665" w:rsidRPr="00C31010" w:rsidRDefault="000E7665" w:rsidP="000E7665">
            <w:pPr>
              <w:pStyle w:val="ListParagraph"/>
              <w:numPr>
                <w:ilvl w:val="0"/>
                <w:numId w:val="19"/>
              </w:numPr>
              <w:jc w:val="both"/>
              <w:rPr>
                <w:rFonts w:ascii="Gill Sans MT" w:eastAsia="Gill Sans MT" w:hAnsi="Gill Sans MT"/>
              </w:rPr>
            </w:pPr>
            <w:r w:rsidRPr="00C31010">
              <w:rPr>
                <w:rFonts w:ascii="Gill Sans MT" w:eastAsia="Gill Sans MT" w:hAnsi="Gill Sans MT"/>
              </w:rPr>
              <w:t>The ability to</w:t>
            </w:r>
            <w:r>
              <w:rPr>
                <w:rFonts w:ascii="Gill Sans MT" w:eastAsia="Gill Sans MT" w:hAnsi="Gill Sans MT"/>
              </w:rPr>
              <w:t xml:space="preserve"> build and maintain effective working relationships including an ability to</w:t>
            </w:r>
            <w:r w:rsidRPr="00C31010">
              <w:rPr>
                <w:rFonts w:ascii="Gill Sans MT" w:eastAsia="Gill Sans MT" w:hAnsi="Gill Sans MT"/>
              </w:rPr>
              <w:t xml:space="preserve"> influence senior partners and liaise with political representatives in order to further safeguarding activity. </w:t>
            </w:r>
          </w:p>
          <w:p w14:paraId="43EF38F1" w14:textId="77777777" w:rsidR="000E7665" w:rsidRPr="00456583" w:rsidRDefault="000E7665" w:rsidP="000E7665">
            <w:pPr>
              <w:pStyle w:val="ListParagraph"/>
              <w:numPr>
                <w:ilvl w:val="0"/>
                <w:numId w:val="19"/>
              </w:numPr>
              <w:jc w:val="both"/>
              <w:rPr>
                <w:rFonts w:ascii="Gill Sans MT" w:eastAsia="Gill Sans MT" w:hAnsi="Gill Sans MT"/>
              </w:rPr>
            </w:pPr>
            <w:r w:rsidRPr="00456583">
              <w:rPr>
                <w:rFonts w:ascii="Gill Sans MT" w:eastAsia="Gill Sans MT" w:hAnsi="Gill Sans MT"/>
              </w:rPr>
              <w:lastRenderedPageBreak/>
              <w:t>Champion equality and diversity and promote best practice by challenging discrimination in all its forms</w:t>
            </w:r>
            <w:r>
              <w:rPr>
                <w:rFonts w:ascii="Gill Sans MT" w:eastAsia="Gill Sans MT" w:hAnsi="Gill Sans MT"/>
              </w:rPr>
              <w:t>.</w:t>
            </w:r>
          </w:p>
          <w:p w14:paraId="4B685A07" w14:textId="77777777" w:rsidR="000E7665" w:rsidRDefault="000E7665" w:rsidP="000E7665">
            <w:pPr>
              <w:pStyle w:val="ListParagraph"/>
              <w:numPr>
                <w:ilvl w:val="0"/>
                <w:numId w:val="19"/>
              </w:numPr>
              <w:jc w:val="both"/>
              <w:rPr>
                <w:rFonts w:ascii="Gill Sans MT" w:eastAsia="Gill Sans MT" w:hAnsi="Gill Sans MT"/>
              </w:rPr>
            </w:pPr>
            <w:r w:rsidRPr="00456583">
              <w:rPr>
                <w:rFonts w:ascii="Gill Sans MT" w:eastAsia="Gill Sans MT" w:hAnsi="Gill Sans MT"/>
              </w:rPr>
              <w:t xml:space="preserve">Ensure high standards of confidentiality in terms of individual cases and cross </w:t>
            </w:r>
            <w:proofErr w:type="spellStart"/>
            <w:r w:rsidRPr="00456583">
              <w:rPr>
                <w:rFonts w:ascii="Gill Sans MT" w:eastAsia="Gill Sans MT" w:hAnsi="Gill Sans MT"/>
              </w:rPr>
              <w:t>organisational</w:t>
            </w:r>
            <w:proofErr w:type="spellEnd"/>
            <w:r w:rsidRPr="00456583">
              <w:rPr>
                <w:rFonts w:ascii="Gill Sans MT" w:eastAsia="Gill Sans MT" w:hAnsi="Gill Sans MT"/>
              </w:rPr>
              <w:t xml:space="preserve"> issues</w:t>
            </w:r>
            <w:r>
              <w:rPr>
                <w:rFonts w:ascii="Gill Sans MT" w:eastAsia="Gill Sans MT" w:hAnsi="Gill Sans MT"/>
              </w:rPr>
              <w:t xml:space="preserve"> and ensure the security of any Board documentation and information. </w:t>
            </w:r>
          </w:p>
          <w:p w14:paraId="3C869DDD" w14:textId="77777777" w:rsidR="000E7665" w:rsidRDefault="000E7665" w:rsidP="000E7665">
            <w:pPr>
              <w:pStyle w:val="ListParagraph"/>
              <w:numPr>
                <w:ilvl w:val="0"/>
                <w:numId w:val="19"/>
              </w:numPr>
              <w:jc w:val="both"/>
              <w:rPr>
                <w:rFonts w:ascii="Gill Sans MT" w:eastAsia="Gill Sans MT" w:hAnsi="Gill Sans MT"/>
              </w:rPr>
            </w:pPr>
            <w:r w:rsidRPr="00DA1D76">
              <w:rPr>
                <w:rFonts w:ascii="Gill Sans MT" w:eastAsia="Gill Sans MT" w:hAnsi="Gill Sans MT"/>
              </w:rPr>
              <w:t>The successful candidate will have the ability and willingness to be flexible in order to carry out the required tasks and duties.</w:t>
            </w:r>
          </w:p>
          <w:p w14:paraId="0EFD44B0" w14:textId="3E82D733" w:rsidR="000E7665" w:rsidRPr="000E7665" w:rsidRDefault="000E7665" w:rsidP="000E7665">
            <w:pPr>
              <w:pStyle w:val="ListParagraph"/>
              <w:numPr>
                <w:ilvl w:val="0"/>
                <w:numId w:val="19"/>
              </w:numPr>
              <w:jc w:val="both"/>
              <w:rPr>
                <w:rFonts w:ascii="Gill Sans MT" w:eastAsia="Gill Sans MT" w:hAnsi="Gill Sans MT"/>
              </w:rPr>
            </w:pPr>
            <w:r w:rsidRPr="000E7665">
              <w:rPr>
                <w:rFonts w:ascii="Gill Sans MT" w:eastAsia="Gill Sans MT" w:hAnsi="Gill Sans MT"/>
              </w:rPr>
              <w:t>Ability to travel independently to fulfil the duties of the post</w:t>
            </w:r>
          </w:p>
        </w:tc>
        <w:tc>
          <w:tcPr>
            <w:tcW w:w="1946" w:type="dxa"/>
          </w:tcPr>
          <w:p w14:paraId="48F4025E" w14:textId="02EEA7D5" w:rsidR="0041456C" w:rsidRPr="0041456C" w:rsidRDefault="0041456C" w:rsidP="0041456C">
            <w:pPr>
              <w:rPr>
                <w:rFonts w:ascii="Gill Sans MT" w:eastAsia="Gill Sans MT" w:hAnsi="Gill Sans MT"/>
              </w:rPr>
            </w:pP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9F9F" w14:textId="77777777" w:rsidR="009A7B80" w:rsidRDefault="009A7B80" w:rsidP="003E7AA3">
      <w:pPr>
        <w:spacing w:after="0" w:line="240" w:lineRule="auto"/>
      </w:pPr>
      <w:r>
        <w:separator/>
      </w:r>
    </w:p>
  </w:endnote>
  <w:endnote w:type="continuationSeparator" w:id="0">
    <w:p w14:paraId="50A25F7E" w14:textId="77777777" w:rsidR="009A7B80" w:rsidRDefault="009A7B80" w:rsidP="003E7AA3">
      <w:pPr>
        <w:spacing w:after="0" w:line="240" w:lineRule="auto"/>
      </w:pPr>
      <w:r>
        <w:continuationSeparator/>
      </w:r>
    </w:p>
  </w:endnote>
  <w:endnote w:type="continuationNotice" w:id="1">
    <w:p w14:paraId="3A944FA6" w14:textId="77777777" w:rsidR="009A7B80" w:rsidRDefault="009A7B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6A11" w14:textId="77777777" w:rsidR="009A7B80" w:rsidRDefault="009A7B80" w:rsidP="003E7AA3">
      <w:pPr>
        <w:spacing w:after="0" w:line="240" w:lineRule="auto"/>
      </w:pPr>
      <w:r>
        <w:separator/>
      </w:r>
    </w:p>
  </w:footnote>
  <w:footnote w:type="continuationSeparator" w:id="0">
    <w:p w14:paraId="600504F8" w14:textId="77777777" w:rsidR="009A7B80" w:rsidRDefault="009A7B80" w:rsidP="003E7AA3">
      <w:pPr>
        <w:spacing w:after="0" w:line="240" w:lineRule="auto"/>
      </w:pPr>
      <w:r>
        <w:continuationSeparator/>
      </w:r>
    </w:p>
  </w:footnote>
  <w:footnote w:type="continuationNotice" w:id="1">
    <w:p w14:paraId="015DA7B3" w14:textId="77777777" w:rsidR="009A7B80" w:rsidRDefault="009A7B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52FB4D30" w:rsidR="0041456C" w:rsidRDefault="00216B16" w:rsidP="00EE50CC">
    <w:r>
      <w:rPr>
        <w:noProof/>
      </w:rPr>
      <w:drawing>
        <wp:anchor distT="0" distB="0" distL="114300" distR="114300" simplePos="0" relativeHeight="251657216" behindDoc="1" locked="0" layoutInCell="1" allowOverlap="1" wp14:anchorId="7EF2F44E" wp14:editId="4016572A">
          <wp:simplePos x="0" y="0"/>
          <wp:positionH relativeFrom="page">
            <wp:align>right</wp:align>
          </wp:positionH>
          <wp:positionV relativeFrom="paragraph">
            <wp:posOffset>-445770</wp:posOffset>
          </wp:positionV>
          <wp:extent cx="7542530" cy="1067435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F3A27DA" wp14:editId="5F27D94D">
              <wp:simplePos x="0" y="0"/>
              <wp:positionH relativeFrom="column">
                <wp:posOffset>2296160</wp:posOffset>
              </wp:positionH>
              <wp:positionV relativeFrom="paragraph">
                <wp:posOffset>279400</wp:posOffset>
              </wp:positionV>
              <wp:extent cx="4057650" cy="196850"/>
              <wp:effectExtent l="0" t="0" r="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96850"/>
                      </a:xfrm>
                      <a:prstGeom prst="rect">
                        <a:avLst/>
                      </a:prstGeom>
                      <a:noFill/>
                      <a:ln w="9525">
                        <a:noFill/>
                        <a:miter lim="800000"/>
                        <a:headEnd/>
                        <a:tailEnd/>
                      </a:ln>
                    </wps:spPr>
                    <wps:txbx>
                      <w:txbxContent>
                        <w:p w14:paraId="1663A4A4" w14:textId="1DB0E298" w:rsidR="0041456C" w:rsidRPr="00EE50CC" w:rsidRDefault="00216B16" w:rsidP="00816AA1">
                          <w:pPr>
                            <w:pStyle w:val="inner-page-title"/>
                            <w:rPr>
                              <w:caps/>
                            </w:rPr>
                          </w:pPr>
                          <w:r>
                            <w:t>Health and Care</w:t>
                          </w:r>
                          <w:r w:rsidR="0041456C" w:rsidRPr="00EE50CC">
                            <w:t>–</w:t>
                          </w:r>
                          <w:r>
                            <w:t>Adult Social Care and Safeguarding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80.8pt;margin-top:22pt;width:319.5pt;height: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" filled="f" stroked="f">
              <v:textbox inset="0,0,0,0">
                <w:txbxContent>
                  <w:p w14:paraId="1663A4A4" w14:textId="1DB0E298" w:rsidR="0041456C" w:rsidRPr="00EE50CC" w:rsidRDefault="00216B16" w:rsidP="00816AA1">
                    <w:pPr>
                      <w:pStyle w:val="inner-page-title"/>
                      <w:rPr>
                        <w:caps/>
                      </w:rPr>
                    </w:pPr>
                    <w:r>
                      <w:t>Health and Care</w:t>
                    </w:r>
                    <w:r w:rsidR="0041456C" w:rsidRPr="00EE50CC">
                      <w:t>–</w:t>
                    </w:r>
                    <w:r>
                      <w:t>Adult Social Care and Safeguarding</w:t>
                    </w: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16BCE"/>
    <w:multiLevelType w:val="hybridMultilevel"/>
    <w:tmpl w:val="D6AE9246"/>
    <w:lvl w:ilvl="0" w:tplc="290AF2F8">
      <w:start w:val="1"/>
      <w:numFmt w:val="bullet"/>
      <w:lvlText w:val="-"/>
      <w:lvlJc w:val="left"/>
      <w:pPr>
        <w:ind w:left="720" w:hanging="360"/>
      </w:pPr>
      <w:rPr>
        <w:rFonts w:ascii="Verdana" w:eastAsiaTheme="minorHAnsi" w:hAnsi="Verdana" w:cs="Avenir Heavy"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66C8C"/>
    <w:multiLevelType w:val="hybridMultilevel"/>
    <w:tmpl w:val="99799373"/>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4"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5"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72CEE83A"/>
    <w:lvl w:ilvl="0" w:tplc="A1441826">
      <w:start w:val="1"/>
      <w:numFmt w:val="decimal"/>
      <w:lvlText w:val="%1."/>
      <w:lvlJc w:val="left"/>
      <w:pPr>
        <w:ind w:left="720" w:hanging="360"/>
      </w:pPr>
      <w:rPr>
        <w:rFonts w:ascii="Verdana" w:eastAsiaTheme="minorHAnsi" w:hAnsi="Verdana" w:cs="Avenir Heavy"/>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7"/>
  </w:num>
  <w:num w:numId="5" w16cid:durableId="1964458954">
    <w:abstractNumId w:val="2"/>
  </w:num>
  <w:num w:numId="6" w16cid:durableId="1504541025">
    <w:abstractNumId w:val="16"/>
  </w:num>
  <w:num w:numId="7" w16cid:durableId="1903982057">
    <w:abstractNumId w:val="10"/>
  </w:num>
  <w:num w:numId="8" w16cid:durableId="280694580">
    <w:abstractNumId w:val="18"/>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 w:numId="17" w16cid:durableId="1901403925">
    <w:abstractNumId w:val="13"/>
  </w:num>
  <w:num w:numId="18" w16cid:durableId="181014654">
    <w:abstractNumId w:val="14"/>
  </w:num>
  <w:num w:numId="19" w16cid:durableId="645933546">
    <w:abstractNumId w:val="15"/>
  </w:num>
  <w:num w:numId="20" w16cid:durableId="549070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1B8B"/>
    <w:rsid w:val="0004578C"/>
    <w:rsid w:val="000B2785"/>
    <w:rsid w:val="000E7665"/>
    <w:rsid w:val="000F5850"/>
    <w:rsid w:val="00102368"/>
    <w:rsid w:val="00141D89"/>
    <w:rsid w:val="00161FE8"/>
    <w:rsid w:val="00165831"/>
    <w:rsid w:val="001661A9"/>
    <w:rsid w:val="001667C8"/>
    <w:rsid w:val="001A15EA"/>
    <w:rsid w:val="001F3113"/>
    <w:rsid w:val="0020240C"/>
    <w:rsid w:val="00213480"/>
    <w:rsid w:val="002141BE"/>
    <w:rsid w:val="00216B16"/>
    <w:rsid w:val="0024586E"/>
    <w:rsid w:val="00261654"/>
    <w:rsid w:val="00265281"/>
    <w:rsid w:val="002B4738"/>
    <w:rsid w:val="002D237E"/>
    <w:rsid w:val="002D413B"/>
    <w:rsid w:val="002F6DE8"/>
    <w:rsid w:val="00316CA7"/>
    <w:rsid w:val="00347BAB"/>
    <w:rsid w:val="00354FBA"/>
    <w:rsid w:val="00362DF0"/>
    <w:rsid w:val="00366F6C"/>
    <w:rsid w:val="003739AB"/>
    <w:rsid w:val="003E7AA3"/>
    <w:rsid w:val="003F50AB"/>
    <w:rsid w:val="0041456C"/>
    <w:rsid w:val="00465664"/>
    <w:rsid w:val="004C58E3"/>
    <w:rsid w:val="004D025F"/>
    <w:rsid w:val="004E2C1E"/>
    <w:rsid w:val="005230D6"/>
    <w:rsid w:val="00535B0F"/>
    <w:rsid w:val="00554DEC"/>
    <w:rsid w:val="0056189D"/>
    <w:rsid w:val="005764E6"/>
    <w:rsid w:val="00577B86"/>
    <w:rsid w:val="005A720D"/>
    <w:rsid w:val="005D467F"/>
    <w:rsid w:val="0060597D"/>
    <w:rsid w:val="0063040B"/>
    <w:rsid w:val="00636F40"/>
    <w:rsid w:val="00671CC9"/>
    <w:rsid w:val="006B7309"/>
    <w:rsid w:val="0070227B"/>
    <w:rsid w:val="00765954"/>
    <w:rsid w:val="00770B6C"/>
    <w:rsid w:val="00792EE5"/>
    <w:rsid w:val="00797BFE"/>
    <w:rsid w:val="007A6708"/>
    <w:rsid w:val="007D5B76"/>
    <w:rsid w:val="0080309F"/>
    <w:rsid w:val="00816AA1"/>
    <w:rsid w:val="00841A14"/>
    <w:rsid w:val="00872B70"/>
    <w:rsid w:val="0089139C"/>
    <w:rsid w:val="008B4F3B"/>
    <w:rsid w:val="008E17A6"/>
    <w:rsid w:val="008E2886"/>
    <w:rsid w:val="009446C3"/>
    <w:rsid w:val="0096580A"/>
    <w:rsid w:val="0097248E"/>
    <w:rsid w:val="00977EA1"/>
    <w:rsid w:val="0098215C"/>
    <w:rsid w:val="0099470D"/>
    <w:rsid w:val="009A5F1E"/>
    <w:rsid w:val="009A7B80"/>
    <w:rsid w:val="009D51A0"/>
    <w:rsid w:val="00A06D8E"/>
    <w:rsid w:val="00A34FE9"/>
    <w:rsid w:val="00A645DA"/>
    <w:rsid w:val="00A761DD"/>
    <w:rsid w:val="00AA3410"/>
    <w:rsid w:val="00AD6686"/>
    <w:rsid w:val="00B27B06"/>
    <w:rsid w:val="00B9509B"/>
    <w:rsid w:val="00BB233B"/>
    <w:rsid w:val="00C003AD"/>
    <w:rsid w:val="00C055B5"/>
    <w:rsid w:val="00C20BE9"/>
    <w:rsid w:val="00C302E9"/>
    <w:rsid w:val="00C86E78"/>
    <w:rsid w:val="00CA45C1"/>
    <w:rsid w:val="00CC2AE0"/>
    <w:rsid w:val="00CD038B"/>
    <w:rsid w:val="00CE77D4"/>
    <w:rsid w:val="00CF33CD"/>
    <w:rsid w:val="00D01CE1"/>
    <w:rsid w:val="00D03BF4"/>
    <w:rsid w:val="00D05DC9"/>
    <w:rsid w:val="00D570E7"/>
    <w:rsid w:val="00D64195"/>
    <w:rsid w:val="00D74D0E"/>
    <w:rsid w:val="00DB70A1"/>
    <w:rsid w:val="00DF0A92"/>
    <w:rsid w:val="00EC0C4E"/>
    <w:rsid w:val="00EE50CC"/>
    <w:rsid w:val="00F0150F"/>
    <w:rsid w:val="00F72F3D"/>
    <w:rsid w:val="00FC632D"/>
    <w:rsid w:val="00FD1269"/>
    <w:rsid w:val="00FD47B0"/>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14AA1D"/>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Jones, Helen 'Adult Protection Team' (C&amp;F)</cp:lastModifiedBy>
  <cp:revision>4</cp:revision>
  <dcterms:created xsi:type="dcterms:W3CDTF">2023-10-23T11:59:00Z</dcterms:created>
  <dcterms:modified xsi:type="dcterms:W3CDTF">2023-11-01T10:41:00Z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