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9AA4" w14:textId="6F393643" w:rsidR="00783411" w:rsidRDefault="00783411" w:rsidP="00783411">
      <w:pPr>
        <w:suppressAutoHyphens/>
        <w:autoSpaceDE w:val="0"/>
        <w:autoSpaceDN w:val="0"/>
        <w:adjustRightInd w:val="0"/>
        <w:spacing w:after="0" w:line="288" w:lineRule="auto"/>
        <w:textAlignment w:val="center"/>
        <w:rPr>
          <w:rFonts w:eastAsia="Calibri" w:cs="Avenir Roman"/>
          <w:b/>
          <w:color w:val="FFFFFF"/>
          <w:sz w:val="38"/>
          <w:szCs w:val="38"/>
        </w:rPr>
      </w:pPr>
      <w:r w:rsidRPr="00783411">
        <w:rPr>
          <w:rFonts w:eastAsia="Calibri" w:cs="Avenir Roman"/>
          <w:noProof/>
          <w:color w:val="FFFFFF"/>
          <w:sz w:val="38"/>
          <w:szCs w:val="38"/>
        </w:rPr>
        <w:drawing>
          <wp:anchor distT="0" distB="0" distL="114300" distR="114300" simplePos="0" relativeHeight="251659264" behindDoc="1" locked="0" layoutInCell="1" allowOverlap="1" wp14:anchorId="6D05FB9C" wp14:editId="19928038">
            <wp:simplePos x="0" y="0"/>
            <wp:positionH relativeFrom="column">
              <wp:posOffset>-100965</wp:posOffset>
            </wp:positionH>
            <wp:positionV relativeFrom="paragraph">
              <wp:posOffset>7620</wp:posOffset>
            </wp:positionV>
            <wp:extent cx="6562725" cy="10096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27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411">
        <w:rPr>
          <w:rFonts w:eastAsia="Calibri" w:cs="Avenir Roman"/>
          <w:b/>
          <w:color w:val="FFFFFF"/>
          <w:sz w:val="38"/>
          <w:szCs w:val="38"/>
        </w:rPr>
        <w:t xml:space="preserve">Consultant Social Worker Educator </w:t>
      </w:r>
    </w:p>
    <w:p w14:paraId="00E3A6C0" w14:textId="7C9C8B86" w:rsidR="00760111" w:rsidRPr="00783411" w:rsidRDefault="00760111" w:rsidP="00783411">
      <w:pPr>
        <w:suppressAutoHyphens/>
        <w:autoSpaceDE w:val="0"/>
        <w:autoSpaceDN w:val="0"/>
        <w:adjustRightInd w:val="0"/>
        <w:spacing w:after="0" w:line="288" w:lineRule="auto"/>
        <w:textAlignment w:val="center"/>
        <w:rPr>
          <w:rFonts w:eastAsia="Calibri" w:cs="Avenir Roman"/>
          <w:b/>
          <w:color w:val="FFFFFF"/>
          <w:sz w:val="38"/>
          <w:szCs w:val="38"/>
        </w:rPr>
      </w:pPr>
      <w:r>
        <w:rPr>
          <w:rFonts w:eastAsia="Calibri" w:cs="Avenir Roman"/>
          <w:b/>
          <w:color w:val="FFFFFF"/>
          <w:sz w:val="38"/>
          <w:szCs w:val="38"/>
        </w:rPr>
        <w:t>G10</w:t>
      </w:r>
    </w:p>
    <w:p w14:paraId="503F6795" w14:textId="77777777" w:rsidR="00783411" w:rsidRPr="00783411" w:rsidRDefault="00783411" w:rsidP="00783411">
      <w:pPr>
        <w:suppressAutoHyphens/>
        <w:autoSpaceDE w:val="0"/>
        <w:autoSpaceDN w:val="0"/>
        <w:adjustRightInd w:val="0"/>
        <w:spacing w:after="0" w:line="288" w:lineRule="auto"/>
        <w:textAlignment w:val="center"/>
        <w:rPr>
          <w:rFonts w:eastAsia="Calibri" w:cs="Avenir Roman"/>
          <w:color w:val="FFFFFF"/>
          <w:sz w:val="38"/>
          <w:szCs w:val="38"/>
        </w:rPr>
      </w:pPr>
    </w:p>
    <w:p w14:paraId="2B75AF73" w14:textId="77777777" w:rsidR="00783411" w:rsidRPr="00783411" w:rsidRDefault="00783411" w:rsidP="00783411">
      <w:pPr>
        <w:suppressAutoHyphens/>
        <w:autoSpaceDE w:val="0"/>
        <w:autoSpaceDN w:val="0"/>
        <w:adjustRightInd w:val="0"/>
        <w:spacing w:before="120" w:after="480" w:line="288" w:lineRule="auto"/>
        <w:textAlignment w:val="center"/>
        <w:rPr>
          <w:rFonts w:eastAsia="Calibri" w:cs="Avenir Heavy"/>
          <w:caps/>
          <w:color w:val="FFFFFF"/>
          <w:sz w:val="28"/>
          <w:szCs w:val="28"/>
        </w:rPr>
      </w:pPr>
    </w:p>
    <w:p w14:paraId="5CD88CF7"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Heavy"/>
          <w:b/>
          <w:bCs/>
          <w:color w:val="000000"/>
          <w:szCs w:val="24"/>
        </w:rPr>
      </w:pPr>
      <w:r w:rsidRPr="00783411">
        <w:rPr>
          <w:rFonts w:eastAsia="Calibri" w:cs="Avenir Heavy"/>
          <w:b/>
          <w:bCs/>
          <w:color w:val="000000"/>
          <w:szCs w:val="24"/>
        </w:rPr>
        <w:t>Our Vision</w:t>
      </w:r>
    </w:p>
    <w:p w14:paraId="7AA4D6CA" w14:textId="77777777" w:rsidR="00783411" w:rsidRPr="00783411" w:rsidRDefault="00783411" w:rsidP="00783411">
      <w:pPr>
        <w:tabs>
          <w:tab w:val="left" w:pos="397"/>
        </w:tabs>
        <w:suppressAutoHyphens/>
        <w:autoSpaceDE w:val="0"/>
        <w:autoSpaceDN w:val="0"/>
        <w:adjustRightInd w:val="0"/>
        <w:spacing w:after="227" w:line="288" w:lineRule="auto"/>
        <w:textAlignment w:val="center"/>
        <w:rPr>
          <w:rFonts w:eastAsia="Calibri" w:cs="Avenir Roman"/>
          <w:color w:val="000000"/>
          <w:szCs w:val="24"/>
        </w:rPr>
      </w:pPr>
      <w:r w:rsidRPr="00783411">
        <w:rPr>
          <w:rFonts w:eastAsia="Calibri" w:cs="Avenir Roman"/>
          <w:color w:val="000000"/>
          <w:szCs w:val="24"/>
        </w:rPr>
        <w:t xml:space="preserve">A county where big ambitions, great connections and greener living give everyone the opportunity to prosper, be healthy and </w:t>
      </w:r>
      <w:proofErr w:type="gramStart"/>
      <w:r w:rsidRPr="00783411">
        <w:rPr>
          <w:rFonts w:eastAsia="Calibri" w:cs="Avenir Roman"/>
          <w:color w:val="000000"/>
          <w:szCs w:val="24"/>
        </w:rPr>
        <w:t>happy</w:t>
      </w:r>
      <w:proofErr w:type="gramEnd"/>
      <w:r w:rsidRPr="00783411">
        <w:rPr>
          <w:rFonts w:eastAsia="Calibri" w:cs="Avenir Roman"/>
          <w:color w:val="000000"/>
          <w:szCs w:val="24"/>
        </w:rPr>
        <w:t xml:space="preserve"> </w:t>
      </w:r>
    </w:p>
    <w:p w14:paraId="20D0F547"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Roman"/>
          <w:b/>
          <w:bCs/>
          <w:color w:val="000000"/>
          <w:szCs w:val="24"/>
        </w:rPr>
      </w:pPr>
      <w:r w:rsidRPr="00783411">
        <w:rPr>
          <w:rFonts w:eastAsia="Calibri" w:cs="Avenir Heavy"/>
          <w:b/>
          <w:bCs/>
          <w:color w:val="000000"/>
          <w:szCs w:val="24"/>
        </w:rPr>
        <w:t>Our Outcomes</w:t>
      </w:r>
    </w:p>
    <w:p w14:paraId="0B5E5BDE" w14:textId="77777777" w:rsidR="00783411" w:rsidRPr="00783411" w:rsidRDefault="00783411" w:rsidP="00783411">
      <w:pPr>
        <w:tabs>
          <w:tab w:val="left" w:pos="397"/>
        </w:tabs>
        <w:suppressAutoHyphens/>
        <w:autoSpaceDE w:val="0"/>
        <w:autoSpaceDN w:val="0"/>
        <w:adjustRightInd w:val="0"/>
        <w:spacing w:after="227" w:line="288" w:lineRule="auto"/>
        <w:textAlignment w:val="center"/>
        <w:rPr>
          <w:rFonts w:eastAsia="Calibri" w:cs="Avenir Roman"/>
          <w:color w:val="000000"/>
          <w:szCs w:val="24"/>
        </w:rPr>
      </w:pPr>
      <w:r w:rsidRPr="00783411">
        <w:rPr>
          <w:rFonts w:eastAsia="Calibri" w:cs="Avenir Roman"/>
          <w:color w:val="000000"/>
          <w:szCs w:val="24"/>
        </w:rPr>
        <w:t>Everyone in Staffordshire will:</w:t>
      </w:r>
    </w:p>
    <w:p w14:paraId="3DF71A88" w14:textId="77777777" w:rsidR="00783411" w:rsidRPr="00783411" w:rsidRDefault="00783411" w:rsidP="00783411">
      <w:pPr>
        <w:suppressAutoHyphens/>
        <w:autoSpaceDE w:val="0"/>
        <w:autoSpaceDN w:val="0"/>
        <w:adjustRightInd w:val="0"/>
        <w:spacing w:before="240" w:after="0" w:line="288" w:lineRule="auto"/>
        <w:ind w:left="284" w:hanging="284"/>
        <w:textAlignment w:val="center"/>
        <w:rPr>
          <w:rFonts w:eastAsia="Calibri" w:cs="Avenir Roman"/>
          <w:color w:val="000000"/>
          <w:szCs w:val="24"/>
        </w:rPr>
      </w:pPr>
      <w:r w:rsidRPr="00783411">
        <w:rPr>
          <w:rFonts w:eastAsia="Calibri" w:cs="Avenir Roman"/>
          <w:color w:val="000000"/>
          <w:szCs w:val="24"/>
        </w:rPr>
        <w:t xml:space="preserve">Have access to more good jobs and share the benefit of economic </w:t>
      </w:r>
      <w:proofErr w:type="gramStart"/>
      <w:r w:rsidRPr="00783411">
        <w:rPr>
          <w:rFonts w:eastAsia="Calibri" w:cs="Avenir Roman"/>
          <w:color w:val="000000"/>
          <w:szCs w:val="24"/>
        </w:rPr>
        <w:t>growth</w:t>
      </w:r>
      <w:proofErr w:type="gramEnd"/>
      <w:r w:rsidRPr="00783411">
        <w:rPr>
          <w:rFonts w:eastAsia="Calibri" w:cs="Avenir Roman"/>
          <w:color w:val="000000"/>
          <w:szCs w:val="24"/>
        </w:rPr>
        <w:t xml:space="preserve"> </w:t>
      </w:r>
    </w:p>
    <w:p w14:paraId="4BC1A6CD" w14:textId="77777777" w:rsidR="00783411" w:rsidRPr="00783411" w:rsidRDefault="00783411" w:rsidP="00783411">
      <w:pPr>
        <w:suppressAutoHyphens/>
        <w:autoSpaceDE w:val="0"/>
        <w:autoSpaceDN w:val="0"/>
        <w:adjustRightInd w:val="0"/>
        <w:spacing w:after="0" w:line="288" w:lineRule="auto"/>
        <w:ind w:left="284" w:hanging="284"/>
        <w:textAlignment w:val="center"/>
        <w:rPr>
          <w:rFonts w:eastAsia="Calibri" w:cs="Avenir Roman"/>
          <w:color w:val="000000"/>
          <w:szCs w:val="24"/>
        </w:rPr>
      </w:pPr>
      <w:r w:rsidRPr="00783411">
        <w:rPr>
          <w:rFonts w:eastAsia="Calibri" w:cs="Avenir Roman"/>
          <w:color w:val="000000"/>
          <w:szCs w:val="24"/>
        </w:rPr>
        <w:t xml:space="preserve">Be healthier and more independent for </w:t>
      </w:r>
      <w:proofErr w:type="gramStart"/>
      <w:r w:rsidRPr="00783411">
        <w:rPr>
          <w:rFonts w:eastAsia="Calibri" w:cs="Avenir Roman"/>
          <w:color w:val="000000"/>
          <w:szCs w:val="24"/>
        </w:rPr>
        <w:t>longer</w:t>
      </w:r>
      <w:proofErr w:type="gramEnd"/>
      <w:r w:rsidRPr="00783411">
        <w:rPr>
          <w:rFonts w:eastAsia="Calibri" w:cs="Avenir Roman"/>
          <w:color w:val="000000"/>
          <w:szCs w:val="24"/>
        </w:rPr>
        <w:t xml:space="preserve"> </w:t>
      </w:r>
    </w:p>
    <w:p w14:paraId="5F28E6AE" w14:textId="77777777" w:rsidR="00783411" w:rsidRPr="00783411" w:rsidRDefault="00783411" w:rsidP="00783411">
      <w:pPr>
        <w:suppressAutoHyphens/>
        <w:autoSpaceDE w:val="0"/>
        <w:autoSpaceDN w:val="0"/>
        <w:adjustRightInd w:val="0"/>
        <w:spacing w:after="0" w:line="288" w:lineRule="auto"/>
        <w:ind w:left="284" w:hanging="284"/>
        <w:textAlignment w:val="center"/>
        <w:rPr>
          <w:rFonts w:eastAsia="Calibri" w:cs="Avenir Roman"/>
          <w:color w:val="000000"/>
          <w:szCs w:val="24"/>
        </w:rPr>
      </w:pPr>
      <w:r w:rsidRPr="00783411">
        <w:rPr>
          <w:rFonts w:eastAsia="Calibri" w:cs="Avenir Roman"/>
          <w:color w:val="000000"/>
          <w:szCs w:val="24"/>
        </w:rPr>
        <w:t xml:space="preserve">Feel safer, happier and more supported in their </w:t>
      </w:r>
      <w:proofErr w:type="gramStart"/>
      <w:r w:rsidRPr="00783411">
        <w:rPr>
          <w:rFonts w:eastAsia="Calibri" w:cs="Avenir Roman"/>
          <w:color w:val="000000"/>
          <w:szCs w:val="24"/>
        </w:rPr>
        <w:t>community</w:t>
      </w:r>
      <w:proofErr w:type="gramEnd"/>
    </w:p>
    <w:p w14:paraId="3F2683BE"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Roman"/>
          <w:b/>
          <w:bCs/>
          <w:color w:val="000000"/>
          <w:szCs w:val="24"/>
        </w:rPr>
      </w:pPr>
      <w:r w:rsidRPr="00783411">
        <w:rPr>
          <w:rFonts w:eastAsia="Calibri" w:cs="Avenir Heavy"/>
          <w:b/>
          <w:bCs/>
          <w:color w:val="000000"/>
          <w:szCs w:val="24"/>
        </w:rPr>
        <w:t>Our Values</w:t>
      </w:r>
    </w:p>
    <w:p w14:paraId="4398E465" w14:textId="77777777" w:rsidR="00783411" w:rsidRPr="00783411" w:rsidRDefault="00783411" w:rsidP="00783411">
      <w:pPr>
        <w:tabs>
          <w:tab w:val="left" w:pos="397"/>
        </w:tabs>
        <w:suppressAutoHyphens/>
        <w:autoSpaceDE w:val="0"/>
        <w:autoSpaceDN w:val="0"/>
        <w:adjustRightInd w:val="0"/>
        <w:spacing w:after="227" w:line="288" w:lineRule="auto"/>
        <w:textAlignment w:val="center"/>
        <w:rPr>
          <w:rFonts w:eastAsia="Calibri" w:cs="Avenir Roman"/>
          <w:color w:val="000000"/>
          <w:szCs w:val="24"/>
        </w:rPr>
      </w:pPr>
      <w:r w:rsidRPr="00783411">
        <w:rPr>
          <w:rFonts w:eastAsia="Calibri" w:cs="Avenir Roman"/>
          <w:color w:val="000000"/>
          <w:szCs w:val="24"/>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5B7EBE65" w14:textId="24C37C8C" w:rsidR="00783411" w:rsidRPr="00783411" w:rsidRDefault="00783411" w:rsidP="00783411">
      <w:pPr>
        <w:suppressAutoHyphens/>
        <w:autoSpaceDE w:val="0"/>
        <w:autoSpaceDN w:val="0"/>
        <w:adjustRightInd w:val="0"/>
        <w:spacing w:before="240" w:after="0" w:line="288" w:lineRule="auto"/>
        <w:ind w:left="284" w:hanging="284"/>
        <w:textAlignment w:val="center"/>
        <w:rPr>
          <w:rFonts w:eastAsia="Calibri" w:cs="Avenir Roman"/>
          <w:color w:val="000000"/>
          <w:szCs w:val="24"/>
        </w:rPr>
      </w:pPr>
      <w:r w:rsidRPr="005D4EEE">
        <w:rPr>
          <w:rFonts w:eastAsia="Calibri" w:cs="Avenir Roman"/>
          <w:b/>
          <w:bCs/>
          <w:color w:val="000000"/>
          <w:szCs w:val="24"/>
        </w:rPr>
        <w:t>Ambitious</w:t>
      </w:r>
      <w:r w:rsidRPr="00783411">
        <w:rPr>
          <w:rFonts w:eastAsia="Calibri" w:cs="Avenir Roman"/>
          <w:color w:val="000000"/>
          <w:szCs w:val="24"/>
        </w:rPr>
        <w:t xml:space="preserve"> </w:t>
      </w:r>
      <w:r w:rsidR="005D4EEE">
        <w:rPr>
          <w:rFonts w:eastAsia="Calibri" w:cs="Avenir Roman"/>
          <w:color w:val="000000"/>
          <w:szCs w:val="24"/>
        </w:rPr>
        <w:tab/>
      </w:r>
      <w:r w:rsidRPr="00783411">
        <w:rPr>
          <w:rFonts w:eastAsia="Calibri" w:cs="Avenir Roman"/>
          <w:color w:val="000000"/>
          <w:szCs w:val="24"/>
        </w:rPr>
        <w:t xml:space="preserve">– We are ambitious for our communities and </w:t>
      </w:r>
      <w:proofErr w:type="gramStart"/>
      <w:r w:rsidRPr="00783411">
        <w:rPr>
          <w:rFonts w:eastAsia="Calibri" w:cs="Avenir Roman"/>
          <w:color w:val="000000"/>
          <w:szCs w:val="24"/>
        </w:rPr>
        <w:t>citizens</w:t>
      </w:r>
      <w:proofErr w:type="gramEnd"/>
    </w:p>
    <w:p w14:paraId="285B2260" w14:textId="211EEF77" w:rsidR="00783411" w:rsidRPr="00783411" w:rsidRDefault="00783411" w:rsidP="005D4EEE">
      <w:pPr>
        <w:suppressAutoHyphens/>
        <w:autoSpaceDE w:val="0"/>
        <w:autoSpaceDN w:val="0"/>
        <w:adjustRightInd w:val="0"/>
        <w:spacing w:after="0" w:line="288" w:lineRule="auto"/>
        <w:ind w:left="2160" w:hanging="2160"/>
        <w:textAlignment w:val="center"/>
        <w:rPr>
          <w:rFonts w:eastAsia="Calibri" w:cs="Avenir Roman"/>
          <w:color w:val="000000"/>
          <w:szCs w:val="24"/>
        </w:rPr>
      </w:pPr>
      <w:r w:rsidRPr="005D4EEE">
        <w:rPr>
          <w:rFonts w:eastAsia="Calibri" w:cs="Avenir Roman"/>
          <w:b/>
          <w:bCs/>
          <w:color w:val="000000"/>
          <w:szCs w:val="24"/>
        </w:rPr>
        <w:t xml:space="preserve">Courageous </w:t>
      </w:r>
      <w:r w:rsidR="005D4EEE">
        <w:rPr>
          <w:rFonts w:eastAsia="Calibri" w:cs="Avenir Roman"/>
          <w:b/>
          <w:bCs/>
          <w:color w:val="000000"/>
          <w:szCs w:val="24"/>
        </w:rPr>
        <w:tab/>
      </w:r>
      <w:r w:rsidRPr="00783411">
        <w:rPr>
          <w:rFonts w:eastAsia="Calibri" w:cs="Avenir Roman"/>
          <w:color w:val="000000"/>
          <w:szCs w:val="24"/>
        </w:rPr>
        <w:t xml:space="preserve">– We recognise our challenges and are prepared to make </w:t>
      </w:r>
      <w:r w:rsidRPr="00783411">
        <w:rPr>
          <w:rFonts w:eastAsia="Calibri" w:cs="Avenir Roman"/>
          <w:color w:val="000000"/>
          <w:szCs w:val="24"/>
        </w:rPr>
        <w:br/>
        <w:t xml:space="preserve">courageous </w:t>
      </w:r>
      <w:proofErr w:type="gramStart"/>
      <w:r w:rsidRPr="00783411">
        <w:rPr>
          <w:rFonts w:eastAsia="Calibri" w:cs="Avenir Roman"/>
          <w:color w:val="000000"/>
          <w:szCs w:val="24"/>
        </w:rPr>
        <w:t>decisions</w:t>
      </w:r>
      <w:proofErr w:type="gramEnd"/>
    </w:p>
    <w:p w14:paraId="4B42961D" w14:textId="51D9870D" w:rsidR="00783411" w:rsidRPr="00783411" w:rsidRDefault="00783411" w:rsidP="005D4EEE">
      <w:pPr>
        <w:suppressAutoHyphens/>
        <w:autoSpaceDE w:val="0"/>
        <w:autoSpaceDN w:val="0"/>
        <w:adjustRightInd w:val="0"/>
        <w:spacing w:after="0" w:line="288" w:lineRule="auto"/>
        <w:ind w:left="2160" w:hanging="2160"/>
        <w:textAlignment w:val="center"/>
        <w:rPr>
          <w:rFonts w:eastAsia="Calibri" w:cs="Avenir Roman"/>
          <w:color w:val="000000"/>
          <w:szCs w:val="24"/>
        </w:rPr>
      </w:pPr>
      <w:r w:rsidRPr="005D4EEE">
        <w:rPr>
          <w:rFonts w:eastAsia="Calibri" w:cs="Avenir Roman"/>
          <w:b/>
          <w:bCs/>
          <w:color w:val="000000"/>
          <w:szCs w:val="24"/>
        </w:rPr>
        <w:t>Empowering</w:t>
      </w:r>
      <w:r w:rsidRPr="00783411">
        <w:rPr>
          <w:rFonts w:eastAsia="Calibri" w:cs="Avenir Roman"/>
          <w:color w:val="000000"/>
          <w:szCs w:val="24"/>
        </w:rPr>
        <w:t xml:space="preserve"> </w:t>
      </w:r>
      <w:r w:rsidR="005D4EEE">
        <w:rPr>
          <w:rFonts w:eastAsia="Calibri" w:cs="Avenir Roman"/>
          <w:color w:val="000000"/>
          <w:szCs w:val="24"/>
        </w:rPr>
        <w:tab/>
      </w:r>
      <w:r w:rsidRPr="00783411">
        <w:rPr>
          <w:rFonts w:eastAsia="Calibri" w:cs="Avenir Roman"/>
          <w:color w:val="000000"/>
          <w:szCs w:val="24"/>
        </w:rPr>
        <w:t xml:space="preserve">– We empower and support our people by giving them </w:t>
      </w:r>
      <w:r w:rsidRPr="00783411">
        <w:rPr>
          <w:rFonts w:eastAsia="Calibri" w:cs="Avenir Roman"/>
          <w:color w:val="000000"/>
          <w:szCs w:val="24"/>
        </w:rPr>
        <w:br/>
        <w:t>the opportunity to do their jobs well.</w:t>
      </w:r>
    </w:p>
    <w:p w14:paraId="5485BD30"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Heavy"/>
          <w:b/>
          <w:bCs/>
          <w:color w:val="000000"/>
          <w:szCs w:val="24"/>
        </w:rPr>
      </w:pPr>
      <w:r w:rsidRPr="00783411">
        <w:rPr>
          <w:rFonts w:eastAsia="Calibri" w:cs="Avenir Heavy"/>
          <w:b/>
          <w:bCs/>
          <w:color w:val="000000"/>
          <w:szCs w:val="24"/>
        </w:rPr>
        <w:t xml:space="preserve">About the Role </w:t>
      </w:r>
    </w:p>
    <w:p w14:paraId="31C4956C" w14:textId="77777777" w:rsidR="007069FD" w:rsidRDefault="00783411" w:rsidP="00783411">
      <w:pPr>
        <w:suppressAutoHyphens/>
        <w:autoSpaceDE w:val="0"/>
        <w:autoSpaceDN w:val="0"/>
        <w:adjustRightInd w:val="0"/>
        <w:spacing w:before="240" w:after="227" w:line="288" w:lineRule="auto"/>
        <w:textAlignment w:val="center"/>
        <w:rPr>
          <w:rFonts w:eastAsia="Calibri" w:cs="Avenir Heavy"/>
          <w:color w:val="000000"/>
          <w:szCs w:val="24"/>
        </w:rPr>
      </w:pPr>
      <w:r w:rsidRPr="00783411">
        <w:rPr>
          <w:rFonts w:eastAsia="Calibri" w:cs="Avenir Heavy"/>
          <w:color w:val="000000"/>
          <w:szCs w:val="24"/>
        </w:rPr>
        <w:t xml:space="preserve">Based in the Adult Social Care and Safeguarding Department (ASC &amp; SG) reporting to the Practice Development Lead the role will </w:t>
      </w:r>
      <w:r w:rsidR="00BE7292">
        <w:rPr>
          <w:rFonts w:eastAsia="Calibri" w:cs="Avenir Heavy"/>
          <w:color w:val="000000"/>
          <w:szCs w:val="24"/>
        </w:rPr>
        <w:t>support</w:t>
      </w:r>
      <w:r w:rsidR="00BE7292" w:rsidRPr="00BE7292">
        <w:rPr>
          <w:rFonts w:eastAsia="Calibri" w:cs="Avenir Heavy"/>
          <w:color w:val="000000"/>
          <w:szCs w:val="24"/>
        </w:rPr>
        <w:t xml:space="preserve"> the Practice Development Lead to create and implement strategies to recruit, retain and develop the qualified social care workforce including growing talent from within Staffordshire County Council.</w:t>
      </w:r>
    </w:p>
    <w:p w14:paraId="29B7AE6F" w14:textId="61B78475" w:rsidR="00783411" w:rsidRPr="00783411" w:rsidRDefault="007069FD" w:rsidP="00783411">
      <w:pPr>
        <w:suppressAutoHyphens/>
        <w:autoSpaceDE w:val="0"/>
        <w:autoSpaceDN w:val="0"/>
        <w:adjustRightInd w:val="0"/>
        <w:spacing w:before="240" w:after="227" w:line="288" w:lineRule="auto"/>
        <w:textAlignment w:val="center"/>
        <w:rPr>
          <w:rFonts w:eastAsia="Calibri" w:cs="Avenir Heavy"/>
          <w:color w:val="000000"/>
          <w:szCs w:val="24"/>
        </w:rPr>
      </w:pPr>
      <w:r>
        <w:rPr>
          <w:rFonts w:eastAsia="Calibri" w:cs="Avenir Heavy"/>
          <w:color w:val="000000"/>
          <w:szCs w:val="24"/>
        </w:rPr>
        <w:lastRenderedPageBreak/>
        <w:t xml:space="preserve">The role will </w:t>
      </w:r>
      <w:r w:rsidR="00783411" w:rsidRPr="00783411">
        <w:rPr>
          <w:rFonts w:eastAsia="Calibri" w:cs="Avenir Heavy"/>
          <w:color w:val="000000"/>
          <w:szCs w:val="24"/>
        </w:rPr>
        <w:t xml:space="preserve">assist in the design of an Adult Social Work and Safeguarding education and development programme and is responsible for </w:t>
      </w:r>
      <w:r w:rsidR="000A1543" w:rsidRPr="00783411">
        <w:rPr>
          <w:rFonts w:eastAsia="Calibri" w:cs="Avenir Heavy"/>
          <w:color w:val="000000"/>
          <w:szCs w:val="24"/>
        </w:rPr>
        <w:t>the</w:t>
      </w:r>
      <w:r w:rsidR="00783411" w:rsidRPr="00783411">
        <w:rPr>
          <w:rFonts w:eastAsia="Calibri" w:cs="Avenir Heavy"/>
          <w:color w:val="000000"/>
          <w:szCs w:val="24"/>
        </w:rPr>
        <w:t xml:space="preserve"> operational implementation and monitoring of the programme to support Staffordshire’s One Adult Social Care vision.</w:t>
      </w:r>
    </w:p>
    <w:p w14:paraId="06ABA38E" w14:textId="69C7CDA4" w:rsidR="00783411" w:rsidRDefault="00783411" w:rsidP="00783411">
      <w:pPr>
        <w:suppressAutoHyphens/>
        <w:autoSpaceDE w:val="0"/>
        <w:autoSpaceDN w:val="0"/>
        <w:adjustRightInd w:val="0"/>
        <w:spacing w:before="240" w:after="227" w:line="288" w:lineRule="auto"/>
        <w:textAlignment w:val="center"/>
        <w:rPr>
          <w:rFonts w:eastAsia="Calibri" w:cs="Avenir Heavy"/>
          <w:color w:val="000000"/>
          <w:szCs w:val="24"/>
        </w:rPr>
      </w:pPr>
      <w:r w:rsidRPr="00783411">
        <w:rPr>
          <w:rFonts w:eastAsia="Calibri" w:cs="Avenir Heavy"/>
          <w:color w:val="000000"/>
          <w:szCs w:val="24"/>
        </w:rPr>
        <w:t>The role will practice in a strengths-based way, ensuring that people can access educational opportunities, post qualification</w:t>
      </w:r>
      <w:r>
        <w:rPr>
          <w:rFonts w:eastAsia="Calibri" w:cs="Avenir Heavy"/>
          <w:color w:val="000000"/>
          <w:szCs w:val="24"/>
        </w:rPr>
        <w:t xml:space="preserve"> training</w:t>
      </w:r>
      <w:r w:rsidRPr="00783411">
        <w:rPr>
          <w:rFonts w:eastAsia="Calibri" w:cs="Avenir Heavy"/>
          <w:color w:val="000000"/>
          <w:szCs w:val="24"/>
        </w:rPr>
        <w:t xml:space="preserve"> and continuous professional development (CPD), enabling them to realise their potential, meet their learning objectives and where relevant maintain their professional registration.</w:t>
      </w:r>
    </w:p>
    <w:p w14:paraId="3128F51B" w14:textId="0B9DC469" w:rsidR="00156087" w:rsidRPr="00783411" w:rsidRDefault="00156087" w:rsidP="00783411">
      <w:pPr>
        <w:suppressAutoHyphens/>
        <w:autoSpaceDE w:val="0"/>
        <w:autoSpaceDN w:val="0"/>
        <w:adjustRightInd w:val="0"/>
        <w:spacing w:before="240" w:after="227" w:line="288" w:lineRule="auto"/>
        <w:textAlignment w:val="center"/>
        <w:rPr>
          <w:rFonts w:eastAsia="Calibri" w:cs="Avenir Heavy"/>
          <w:color w:val="000000"/>
          <w:szCs w:val="24"/>
        </w:rPr>
      </w:pPr>
      <w:r>
        <w:rPr>
          <w:rFonts w:eastAsia="Calibri" w:cs="Avenir Heavy"/>
          <w:color w:val="000000"/>
          <w:szCs w:val="24"/>
        </w:rPr>
        <w:t xml:space="preserve">The role will be supported by </w:t>
      </w:r>
      <w:r w:rsidR="00805931">
        <w:rPr>
          <w:rFonts w:eastAsia="Calibri" w:cs="Avenir Heavy"/>
          <w:color w:val="000000"/>
          <w:szCs w:val="24"/>
        </w:rPr>
        <w:t xml:space="preserve">our </w:t>
      </w:r>
      <w:r w:rsidR="008C3180">
        <w:rPr>
          <w:rFonts w:eastAsia="Calibri" w:cs="Avenir Heavy"/>
          <w:color w:val="000000"/>
          <w:szCs w:val="24"/>
        </w:rPr>
        <w:t>Workforce Coordinator and have direct line management responsibilities for them.</w:t>
      </w:r>
    </w:p>
    <w:p w14:paraId="01AE4027"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Heavy"/>
          <w:color w:val="000000"/>
          <w:szCs w:val="24"/>
        </w:rPr>
      </w:pPr>
      <w:r w:rsidRPr="00783411">
        <w:rPr>
          <w:rFonts w:eastAsia="Calibri" w:cs="Avenir Heavy"/>
          <w:color w:val="000000"/>
          <w:szCs w:val="24"/>
        </w:rPr>
        <w:t xml:space="preserve">The post holder will be responsible for providing up to date/accurate performance recording requirements.  </w:t>
      </w:r>
    </w:p>
    <w:p w14:paraId="14DFC92D"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Heavy"/>
          <w:b/>
          <w:bCs/>
          <w:color w:val="000000"/>
          <w:szCs w:val="24"/>
        </w:rPr>
      </w:pPr>
      <w:r w:rsidRPr="00783411">
        <w:rPr>
          <w:rFonts w:eastAsia="Calibri" w:cs="Avenir Heavy"/>
          <w:b/>
          <w:bCs/>
          <w:color w:val="000000"/>
          <w:szCs w:val="24"/>
        </w:rPr>
        <w:t>Reporting Relationships</w:t>
      </w:r>
    </w:p>
    <w:p w14:paraId="68356EE2" w14:textId="05A927D0" w:rsidR="00783411" w:rsidRPr="00783411" w:rsidRDefault="00783411" w:rsidP="00783411">
      <w:pPr>
        <w:suppressAutoHyphens/>
        <w:autoSpaceDE w:val="0"/>
        <w:autoSpaceDN w:val="0"/>
        <w:adjustRightInd w:val="0"/>
        <w:spacing w:before="240" w:after="227" w:line="288" w:lineRule="auto"/>
        <w:ind w:left="2835" w:hanging="2835"/>
        <w:textAlignment w:val="center"/>
        <w:rPr>
          <w:rFonts w:eastAsia="Calibri" w:cs="Avenir Heavy"/>
          <w:b/>
          <w:bCs/>
          <w:color w:val="000000"/>
          <w:szCs w:val="24"/>
        </w:rPr>
      </w:pPr>
      <w:r w:rsidRPr="00783411">
        <w:rPr>
          <w:rFonts w:eastAsia="Calibri" w:cs="Avenir Heavy"/>
          <w:b/>
          <w:bCs/>
          <w:color w:val="000000"/>
          <w:szCs w:val="24"/>
        </w:rPr>
        <w:t>Responsible to:</w:t>
      </w:r>
      <w:r w:rsidRPr="00783411">
        <w:rPr>
          <w:rFonts w:eastAsia="Calibri" w:cs="Avenir Heavy"/>
          <w:b/>
          <w:bCs/>
          <w:color w:val="000000"/>
          <w:szCs w:val="24"/>
        </w:rPr>
        <w:tab/>
      </w:r>
      <w:r w:rsidR="00D70E96">
        <w:rPr>
          <w:rFonts w:eastAsia="Calibri" w:cs="Avenir Heavy"/>
          <w:b/>
          <w:bCs/>
          <w:color w:val="000000"/>
          <w:szCs w:val="24"/>
        </w:rPr>
        <w:t>Assistant Workforce Service Lead</w:t>
      </w:r>
    </w:p>
    <w:p w14:paraId="1C5A9EC5" w14:textId="7D87FFC6" w:rsidR="00783411" w:rsidRPr="00783411" w:rsidRDefault="00783411" w:rsidP="00783411">
      <w:pPr>
        <w:suppressAutoHyphens/>
        <w:autoSpaceDE w:val="0"/>
        <w:autoSpaceDN w:val="0"/>
        <w:adjustRightInd w:val="0"/>
        <w:spacing w:before="240" w:after="227" w:line="288" w:lineRule="auto"/>
        <w:ind w:left="2880" w:hanging="2880"/>
        <w:textAlignment w:val="center"/>
        <w:rPr>
          <w:rFonts w:eastAsia="Calibri" w:cs="Avenir Heavy"/>
          <w:b/>
          <w:bCs/>
          <w:color w:val="000000"/>
          <w:szCs w:val="24"/>
        </w:rPr>
      </w:pPr>
      <w:r w:rsidRPr="00783411">
        <w:rPr>
          <w:rFonts w:eastAsia="Calibri" w:cs="Avenir Heavy"/>
          <w:b/>
          <w:bCs/>
          <w:color w:val="000000"/>
          <w:szCs w:val="24"/>
        </w:rPr>
        <w:t>Responsible for:</w:t>
      </w:r>
      <w:r w:rsidRPr="00783411">
        <w:rPr>
          <w:rFonts w:eastAsia="Calibri" w:cs="Avenir Heavy"/>
          <w:b/>
          <w:bCs/>
          <w:color w:val="000000"/>
          <w:szCs w:val="24"/>
        </w:rPr>
        <w:tab/>
        <w:t xml:space="preserve"> SCC Workforce Coordinator</w:t>
      </w:r>
    </w:p>
    <w:p w14:paraId="64EBB309" w14:textId="5B89BD03" w:rsidR="00783411" w:rsidRPr="00783411" w:rsidRDefault="00783411" w:rsidP="00783411">
      <w:pPr>
        <w:suppressAutoHyphens/>
        <w:autoSpaceDE w:val="0"/>
        <w:autoSpaceDN w:val="0"/>
        <w:adjustRightInd w:val="0"/>
        <w:spacing w:before="240" w:after="227" w:line="288" w:lineRule="auto"/>
        <w:ind w:left="2880" w:hanging="2880"/>
        <w:textAlignment w:val="center"/>
        <w:rPr>
          <w:rFonts w:eastAsia="Calibri" w:cs="Avenir Heavy"/>
          <w:b/>
          <w:bCs/>
          <w:color w:val="000000"/>
          <w:szCs w:val="24"/>
        </w:rPr>
      </w:pPr>
    </w:p>
    <w:p w14:paraId="58CE2CA9" w14:textId="77777777" w:rsidR="00783411" w:rsidRPr="00783411" w:rsidRDefault="00783411" w:rsidP="00783411">
      <w:pPr>
        <w:suppressAutoHyphens/>
        <w:autoSpaceDE w:val="0"/>
        <w:autoSpaceDN w:val="0"/>
        <w:adjustRightInd w:val="0"/>
        <w:spacing w:before="240" w:after="227" w:line="288" w:lineRule="auto"/>
        <w:textAlignment w:val="center"/>
        <w:rPr>
          <w:rFonts w:eastAsia="Calibri" w:cs="Avenir Heavy"/>
          <w:b/>
          <w:bCs/>
          <w:color w:val="000000"/>
          <w:szCs w:val="24"/>
        </w:rPr>
      </w:pPr>
      <w:r w:rsidRPr="00783411">
        <w:rPr>
          <w:rFonts w:eastAsia="Calibri" w:cs="Avenir Heavy"/>
          <w:b/>
          <w:bCs/>
          <w:color w:val="000000"/>
          <w:szCs w:val="24"/>
        </w:rPr>
        <w:t>The Consultant Social Worker Educator is accountable for:</w:t>
      </w:r>
    </w:p>
    <w:p w14:paraId="69127C8B" w14:textId="1FAD1F9B" w:rsidR="00783411" w:rsidRDefault="00783411" w:rsidP="00CB74D1">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t>Lead</w:t>
      </w:r>
      <w:r w:rsidR="00300036">
        <w:rPr>
          <w:rFonts w:eastAsia="Calibri" w:cs="Avenir Heavy"/>
          <w:color w:val="000000"/>
          <w:szCs w:val="24"/>
        </w:rPr>
        <w:t>ing</w:t>
      </w:r>
      <w:r w:rsidRPr="00783411">
        <w:rPr>
          <w:rFonts w:eastAsia="Calibri" w:cs="Avenir Heavy"/>
          <w:color w:val="000000"/>
          <w:szCs w:val="24"/>
        </w:rPr>
        <w:t xml:space="preserve"> and monitor</w:t>
      </w:r>
      <w:r w:rsidR="00300036">
        <w:rPr>
          <w:rFonts w:eastAsia="Calibri" w:cs="Avenir Heavy"/>
          <w:color w:val="000000"/>
          <w:szCs w:val="24"/>
        </w:rPr>
        <w:t>ing</w:t>
      </w:r>
      <w:r w:rsidRPr="00783411">
        <w:rPr>
          <w:rFonts w:eastAsia="Calibri" w:cs="Avenir Heavy"/>
          <w:color w:val="000000"/>
          <w:szCs w:val="24"/>
        </w:rPr>
        <w:t xml:space="preserve"> the implementation of the Adult Social Work and Safeguarding education and development programme to assess </w:t>
      </w:r>
      <w:r w:rsidR="0027042B">
        <w:rPr>
          <w:rFonts w:eastAsia="Calibri" w:cs="Avenir Heavy"/>
          <w:color w:val="000000"/>
          <w:szCs w:val="24"/>
        </w:rPr>
        <w:t xml:space="preserve">its </w:t>
      </w:r>
      <w:r w:rsidRPr="00783411">
        <w:rPr>
          <w:rFonts w:eastAsia="Calibri" w:cs="Avenir Heavy"/>
          <w:color w:val="000000"/>
          <w:szCs w:val="24"/>
        </w:rPr>
        <w:t>effectiveness</w:t>
      </w:r>
      <w:r w:rsidR="00E20901">
        <w:rPr>
          <w:rFonts w:eastAsia="Calibri" w:cs="Avenir Heavy"/>
          <w:color w:val="000000"/>
          <w:szCs w:val="24"/>
        </w:rPr>
        <w:t>.</w:t>
      </w:r>
    </w:p>
    <w:p w14:paraId="4FA2362E" w14:textId="397A361B" w:rsidR="008462A4" w:rsidRDefault="008462A4" w:rsidP="00CB74D1">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8462A4">
        <w:rPr>
          <w:rFonts w:eastAsia="Calibri" w:cs="Avenir Heavy"/>
          <w:color w:val="000000"/>
          <w:szCs w:val="24"/>
        </w:rPr>
        <w:t xml:space="preserve">Working collaboratively with the people working in the ASC &amp; SG Division, registered Social </w:t>
      </w:r>
      <w:proofErr w:type="gramStart"/>
      <w:r w:rsidRPr="008462A4">
        <w:rPr>
          <w:rFonts w:eastAsia="Calibri" w:cs="Avenir Heavy"/>
          <w:color w:val="000000"/>
          <w:szCs w:val="24"/>
        </w:rPr>
        <w:t>Workers</w:t>
      </w:r>
      <w:proofErr w:type="gramEnd"/>
      <w:r w:rsidRPr="008462A4">
        <w:rPr>
          <w:rFonts w:eastAsia="Calibri" w:cs="Avenir Heavy"/>
          <w:color w:val="000000"/>
          <w:szCs w:val="24"/>
        </w:rPr>
        <w:t xml:space="preserve"> and associated registered Professionals working in other areas of the Adult Social Care internal business to assess learning requirements and identify skilled individuals to inform the Adult Social Work and Safeguarding education and development programme.</w:t>
      </w:r>
    </w:p>
    <w:p w14:paraId="16CDF058" w14:textId="71988199" w:rsidR="00C421FA" w:rsidRPr="000948FC" w:rsidRDefault="00B32720" w:rsidP="00BE4914">
      <w:pPr>
        <w:pStyle w:val="ListParagraph"/>
        <w:numPr>
          <w:ilvl w:val="0"/>
          <w:numId w:val="2"/>
        </w:numPr>
        <w:ind w:left="567" w:hanging="567"/>
        <w:rPr>
          <w:rFonts w:eastAsia="Calibri" w:cs="Avenir Heavy"/>
          <w:color w:val="000000"/>
          <w:szCs w:val="24"/>
        </w:rPr>
      </w:pPr>
      <w:r>
        <w:rPr>
          <w:rFonts w:eastAsia="Calibri" w:cs="Avenir Heavy"/>
          <w:color w:val="000000"/>
          <w:szCs w:val="24"/>
        </w:rPr>
        <w:t xml:space="preserve">Providing direct leadership to </w:t>
      </w:r>
      <w:r w:rsidR="005D4EEE">
        <w:rPr>
          <w:rFonts w:eastAsia="Calibri" w:cs="Avenir Heavy"/>
          <w:color w:val="000000"/>
          <w:szCs w:val="24"/>
        </w:rPr>
        <w:t xml:space="preserve">the </w:t>
      </w:r>
      <w:r>
        <w:rPr>
          <w:rFonts w:eastAsia="Calibri" w:cs="Avenir Heavy"/>
          <w:color w:val="000000"/>
          <w:szCs w:val="24"/>
        </w:rPr>
        <w:t>W</w:t>
      </w:r>
      <w:r w:rsidR="005D4EEE">
        <w:rPr>
          <w:rFonts w:eastAsia="Calibri" w:cs="Avenir Heavy"/>
          <w:color w:val="000000"/>
          <w:szCs w:val="24"/>
        </w:rPr>
        <w:t xml:space="preserve">orkforce </w:t>
      </w:r>
      <w:r>
        <w:rPr>
          <w:rFonts w:eastAsia="Calibri" w:cs="Avenir Heavy"/>
          <w:color w:val="000000"/>
          <w:szCs w:val="24"/>
        </w:rPr>
        <w:t>C</w:t>
      </w:r>
      <w:r w:rsidR="005D4EEE">
        <w:rPr>
          <w:rFonts w:eastAsia="Calibri" w:cs="Avenir Heavy"/>
          <w:color w:val="000000"/>
          <w:szCs w:val="24"/>
        </w:rPr>
        <w:t xml:space="preserve">o-ordinator, </w:t>
      </w:r>
      <w:r>
        <w:rPr>
          <w:rFonts w:eastAsia="Calibri" w:cs="Avenir Heavy"/>
          <w:color w:val="000000"/>
          <w:szCs w:val="24"/>
        </w:rPr>
        <w:t xml:space="preserve">and </w:t>
      </w:r>
      <w:r w:rsidR="005D4EEE">
        <w:rPr>
          <w:rFonts w:eastAsia="Calibri" w:cs="Avenir Heavy"/>
          <w:color w:val="000000"/>
          <w:szCs w:val="24"/>
        </w:rPr>
        <w:t>c</w:t>
      </w:r>
      <w:r w:rsidR="005D4EEE" w:rsidRPr="000948FC">
        <w:rPr>
          <w:rFonts w:eastAsia="Calibri" w:cs="Avenir Heavy"/>
          <w:color w:val="000000"/>
          <w:szCs w:val="24"/>
        </w:rPr>
        <w:t>o</w:t>
      </w:r>
      <w:r w:rsidR="00C421FA" w:rsidRPr="000948FC">
        <w:rPr>
          <w:rFonts w:eastAsia="Calibri" w:cs="Avenir Heavy"/>
          <w:color w:val="000000"/>
          <w:szCs w:val="24"/>
        </w:rPr>
        <w:t>-ordinat</w:t>
      </w:r>
      <w:r>
        <w:rPr>
          <w:rFonts w:eastAsia="Calibri" w:cs="Avenir Heavy"/>
          <w:color w:val="000000"/>
          <w:szCs w:val="24"/>
        </w:rPr>
        <w:t>ing</w:t>
      </w:r>
      <w:r w:rsidR="00C421FA" w:rsidRPr="000948FC">
        <w:rPr>
          <w:rFonts w:eastAsia="Calibri" w:cs="Avenir Heavy"/>
          <w:color w:val="000000"/>
          <w:szCs w:val="24"/>
        </w:rPr>
        <w:t xml:space="preserve"> the operational aspects of workforce development, ensuring appropriate numbers of staff are working towards post qualification awards to ensure the authority can discharge its statutory duties.</w:t>
      </w:r>
    </w:p>
    <w:p w14:paraId="19F37107" w14:textId="77777777" w:rsidR="003A3116" w:rsidRDefault="00783411"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lastRenderedPageBreak/>
        <w:t>Working collaboratively across internal divisions, and directorates, and externally with the Social Work Learning Academy, other organisations, regulatory bodies, and education providers (schools, colleges, and universities)</w:t>
      </w:r>
      <w:r w:rsidR="003366D6">
        <w:rPr>
          <w:rFonts w:eastAsia="Calibri" w:cs="Avenir Heavy"/>
          <w:color w:val="000000"/>
          <w:szCs w:val="24"/>
        </w:rPr>
        <w:t xml:space="preserve"> </w:t>
      </w:r>
      <w:r w:rsidR="003366D6" w:rsidRPr="00783411">
        <w:rPr>
          <w:rFonts w:eastAsia="Calibri" w:cs="Avenir Heavy"/>
          <w:color w:val="000000"/>
          <w:szCs w:val="24"/>
        </w:rPr>
        <w:t>to i</w:t>
      </w:r>
      <w:r w:rsidR="003366D6">
        <w:rPr>
          <w:rFonts w:eastAsia="Calibri" w:cs="Avenir Heavy"/>
          <w:color w:val="000000"/>
          <w:szCs w:val="24"/>
        </w:rPr>
        <w:t xml:space="preserve">mplement </w:t>
      </w:r>
      <w:r w:rsidR="00C02C11">
        <w:rPr>
          <w:rFonts w:eastAsia="Calibri" w:cs="Avenir Heavy"/>
          <w:color w:val="000000"/>
          <w:szCs w:val="24"/>
        </w:rPr>
        <w:t xml:space="preserve">and achieve the aims of </w:t>
      </w:r>
      <w:r w:rsidR="003366D6" w:rsidRPr="00783411">
        <w:rPr>
          <w:rFonts w:eastAsia="Calibri" w:cs="Avenir Heavy"/>
          <w:color w:val="000000"/>
          <w:szCs w:val="24"/>
        </w:rPr>
        <w:t>the Adult Social Work and Safeguarding education and development programme.</w:t>
      </w:r>
    </w:p>
    <w:p w14:paraId="4BE329D6" w14:textId="577DE7DA" w:rsidR="00783411" w:rsidRPr="00783411" w:rsidRDefault="003A3116"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3A3116">
        <w:rPr>
          <w:rFonts w:eastAsia="Calibri" w:cs="Avenir Heavy"/>
          <w:color w:val="000000"/>
          <w:szCs w:val="24"/>
        </w:rPr>
        <w:t xml:space="preserve">Overseeing the provision of quality social work education </w:t>
      </w:r>
      <w:r w:rsidR="00013E47">
        <w:rPr>
          <w:rFonts w:eastAsia="Calibri" w:cs="Avenir Heavy"/>
          <w:color w:val="000000"/>
          <w:szCs w:val="24"/>
        </w:rPr>
        <w:t>and d</w:t>
      </w:r>
      <w:r w:rsidR="00FF5459" w:rsidRPr="003A3116">
        <w:rPr>
          <w:rFonts w:eastAsia="Calibri" w:cs="Avenir Heavy"/>
          <w:color w:val="000000"/>
          <w:szCs w:val="24"/>
        </w:rPr>
        <w:t>elivering</w:t>
      </w:r>
      <w:r w:rsidR="00783411" w:rsidRPr="00783411">
        <w:rPr>
          <w:rFonts w:eastAsia="Calibri" w:cs="Avenir Heavy"/>
          <w:color w:val="000000"/>
          <w:szCs w:val="24"/>
        </w:rPr>
        <w:t xml:space="preserve"> educational programmes within the County Council </w:t>
      </w:r>
      <w:r w:rsidR="0024758B" w:rsidRPr="003A3116">
        <w:rPr>
          <w:rFonts w:eastAsia="Calibri" w:cs="Avenir Heavy"/>
          <w:color w:val="000000"/>
          <w:szCs w:val="24"/>
        </w:rPr>
        <w:t xml:space="preserve">ensuring </w:t>
      </w:r>
      <w:r w:rsidR="00935A7E">
        <w:rPr>
          <w:rFonts w:eastAsia="Calibri" w:cs="Avenir Heavy"/>
          <w:color w:val="000000"/>
          <w:szCs w:val="24"/>
        </w:rPr>
        <w:t>they</w:t>
      </w:r>
      <w:r w:rsidR="00246914" w:rsidRPr="003A3116">
        <w:rPr>
          <w:rFonts w:eastAsia="Calibri" w:cs="Avenir Heavy"/>
          <w:color w:val="000000"/>
          <w:szCs w:val="24"/>
        </w:rPr>
        <w:t xml:space="preserve"> align where relevant with programmes of</w:t>
      </w:r>
      <w:r w:rsidR="00783411" w:rsidRPr="00783411">
        <w:rPr>
          <w:rFonts w:eastAsia="Calibri" w:cs="Avenir Heavy"/>
          <w:color w:val="000000"/>
          <w:szCs w:val="24"/>
        </w:rPr>
        <w:t xml:space="preserve"> external partner agencies</w:t>
      </w:r>
      <w:r w:rsidR="00271B1B" w:rsidRPr="003A3116">
        <w:rPr>
          <w:rFonts w:eastAsia="Calibri" w:cs="Avenir Heavy"/>
          <w:color w:val="000000"/>
          <w:szCs w:val="24"/>
        </w:rPr>
        <w:t xml:space="preserve"> </w:t>
      </w:r>
      <w:r w:rsidR="00271B1B" w:rsidRPr="00783411">
        <w:rPr>
          <w:rFonts w:eastAsia="Calibri" w:cs="Avenir Heavy"/>
          <w:color w:val="000000"/>
          <w:szCs w:val="24"/>
        </w:rPr>
        <w:t xml:space="preserve">to </w:t>
      </w:r>
      <w:r w:rsidR="00C94316" w:rsidRPr="003A3116">
        <w:rPr>
          <w:rFonts w:eastAsia="Calibri" w:cs="Avenir Heavy"/>
          <w:color w:val="000000"/>
          <w:szCs w:val="24"/>
        </w:rPr>
        <w:t xml:space="preserve">support </w:t>
      </w:r>
      <w:r w:rsidR="000C38E1" w:rsidRPr="003A3116">
        <w:rPr>
          <w:rFonts w:eastAsia="Calibri" w:cs="Avenir Heavy"/>
          <w:color w:val="000000"/>
          <w:szCs w:val="24"/>
        </w:rPr>
        <w:t xml:space="preserve">and maximise the opportunities of </w:t>
      </w:r>
      <w:r w:rsidR="00133EF5" w:rsidRPr="003A3116">
        <w:rPr>
          <w:rFonts w:eastAsia="Calibri" w:cs="Avenir Heavy"/>
          <w:color w:val="000000"/>
          <w:szCs w:val="24"/>
        </w:rPr>
        <w:t xml:space="preserve">people working in </w:t>
      </w:r>
      <w:r w:rsidR="00C94316" w:rsidRPr="003A3116">
        <w:rPr>
          <w:rFonts w:eastAsia="Calibri" w:cs="Avenir Heavy"/>
          <w:color w:val="000000"/>
          <w:szCs w:val="24"/>
        </w:rPr>
        <w:t>adult social care</w:t>
      </w:r>
      <w:r w:rsidR="00271B1B" w:rsidRPr="00783411">
        <w:rPr>
          <w:rFonts w:eastAsia="Calibri" w:cs="Avenir Heavy"/>
          <w:color w:val="000000"/>
          <w:szCs w:val="24"/>
        </w:rPr>
        <w:t>.</w:t>
      </w:r>
      <w:r w:rsidR="00783411" w:rsidRPr="00783411">
        <w:rPr>
          <w:rFonts w:eastAsia="Calibri" w:cs="Avenir Heavy"/>
          <w:color w:val="000000"/>
          <w:szCs w:val="24"/>
        </w:rPr>
        <w:t xml:space="preserve"> </w:t>
      </w:r>
    </w:p>
    <w:p w14:paraId="64C8DB72" w14:textId="02B0C372" w:rsidR="00783411" w:rsidRPr="003504B8" w:rsidRDefault="00783411" w:rsidP="00BE4914">
      <w:pPr>
        <w:pStyle w:val="ListParagraph"/>
        <w:numPr>
          <w:ilvl w:val="0"/>
          <w:numId w:val="2"/>
        </w:numPr>
        <w:ind w:left="567" w:hanging="567"/>
        <w:rPr>
          <w:rFonts w:eastAsia="Calibri" w:cs="Avenir Heavy"/>
          <w:color w:val="000000"/>
          <w:szCs w:val="24"/>
        </w:rPr>
      </w:pPr>
      <w:r w:rsidRPr="003504B8">
        <w:rPr>
          <w:rFonts w:eastAsia="Calibri" w:cs="Avenir Heavy"/>
          <w:color w:val="000000"/>
          <w:szCs w:val="24"/>
        </w:rPr>
        <w:t>Co-ordinat</w:t>
      </w:r>
      <w:r w:rsidR="00935A7E" w:rsidRPr="003504B8">
        <w:rPr>
          <w:rFonts w:eastAsia="Calibri" w:cs="Avenir Heavy"/>
          <w:color w:val="000000"/>
          <w:szCs w:val="24"/>
        </w:rPr>
        <w:t xml:space="preserve">ing </w:t>
      </w:r>
      <w:r w:rsidR="00A90A14" w:rsidRPr="003504B8">
        <w:rPr>
          <w:rFonts w:eastAsia="Calibri" w:cs="Avenir Heavy"/>
          <w:color w:val="000000"/>
          <w:szCs w:val="24"/>
        </w:rPr>
        <w:t xml:space="preserve">and </w:t>
      </w:r>
      <w:r w:rsidRPr="003504B8">
        <w:rPr>
          <w:rFonts w:eastAsia="Calibri" w:cs="Avenir Heavy"/>
          <w:color w:val="000000"/>
          <w:szCs w:val="24"/>
        </w:rPr>
        <w:t xml:space="preserve">commissioning of pre- and post-social work registration specialist education to support the ongoing learning for our </w:t>
      </w:r>
      <w:r w:rsidR="00E35BC6">
        <w:rPr>
          <w:rFonts w:eastAsia="Calibri" w:cs="Avenir Heavy"/>
          <w:color w:val="000000"/>
          <w:szCs w:val="24"/>
        </w:rPr>
        <w:t>s</w:t>
      </w:r>
      <w:r w:rsidR="00E35BC6" w:rsidRPr="003504B8">
        <w:rPr>
          <w:rFonts w:eastAsia="Calibri" w:cs="Avenir Heavy"/>
          <w:color w:val="000000"/>
          <w:szCs w:val="24"/>
        </w:rPr>
        <w:t xml:space="preserve">ocial </w:t>
      </w:r>
      <w:r w:rsidRPr="003504B8">
        <w:rPr>
          <w:rFonts w:eastAsia="Calibri" w:cs="Avenir Heavy"/>
          <w:color w:val="000000"/>
          <w:szCs w:val="24"/>
        </w:rPr>
        <w:t>workers.</w:t>
      </w:r>
      <w:r w:rsidR="003504B8" w:rsidRPr="003504B8">
        <w:t xml:space="preserve"> </w:t>
      </w:r>
      <w:r w:rsidR="003504B8" w:rsidRPr="003504B8">
        <w:rPr>
          <w:rFonts w:eastAsia="Calibri" w:cs="Avenir Heavy"/>
          <w:color w:val="000000"/>
          <w:szCs w:val="24"/>
        </w:rPr>
        <w:t>Supporting workforce development approaches so that qualified social workers can evidence continuing professional development and meet Social Work England registration requirements.</w:t>
      </w:r>
    </w:p>
    <w:p w14:paraId="0897830D" w14:textId="77777777" w:rsidR="00783411" w:rsidRPr="00783411" w:rsidRDefault="00783411"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t>Practicing as a supportive member of a team, planning, actioning, monitoring, and evaluating work with the support of their line manager, working in leading a defined area (in accordance with service priorities).</w:t>
      </w:r>
    </w:p>
    <w:p w14:paraId="761623E9" w14:textId="77777777" w:rsidR="00783411" w:rsidRPr="00783411" w:rsidRDefault="00783411"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t>Promoting the Work Based Supervisor, Practice Educator role and supporting practitioners to enrol on relevant qualifying programmes to attain these roles.</w:t>
      </w:r>
    </w:p>
    <w:p w14:paraId="0859AB96" w14:textId="114FE26A" w:rsidR="00760CC2" w:rsidRPr="00760CC2" w:rsidRDefault="00783411" w:rsidP="00BE4914">
      <w:pPr>
        <w:pStyle w:val="ListParagraph"/>
        <w:numPr>
          <w:ilvl w:val="0"/>
          <w:numId w:val="2"/>
        </w:numPr>
        <w:ind w:left="567" w:hanging="567"/>
        <w:rPr>
          <w:rFonts w:eastAsia="Calibri" w:cs="Avenir Heavy"/>
          <w:color w:val="000000"/>
          <w:szCs w:val="24"/>
        </w:rPr>
      </w:pPr>
      <w:r w:rsidRPr="00783411">
        <w:rPr>
          <w:rFonts w:eastAsia="Calibri" w:cs="Avenir Heavy"/>
          <w:color w:val="000000"/>
          <w:szCs w:val="24"/>
        </w:rPr>
        <w:t>Assist</w:t>
      </w:r>
      <w:r w:rsidR="00A5296A">
        <w:rPr>
          <w:rFonts w:eastAsia="Calibri" w:cs="Avenir Heavy"/>
          <w:color w:val="000000"/>
          <w:szCs w:val="24"/>
        </w:rPr>
        <w:t xml:space="preserve">ing </w:t>
      </w:r>
      <w:r w:rsidRPr="00783411">
        <w:rPr>
          <w:rFonts w:eastAsia="Calibri" w:cs="Avenir Heavy"/>
          <w:color w:val="000000"/>
          <w:szCs w:val="24"/>
        </w:rPr>
        <w:t>University placement teams and the Social Work Learning Academy (SWLA) in processing student</w:t>
      </w:r>
      <w:r w:rsidR="00AB46D3">
        <w:rPr>
          <w:rFonts w:eastAsia="Calibri" w:cs="Avenir Heavy"/>
          <w:color w:val="000000"/>
          <w:szCs w:val="24"/>
        </w:rPr>
        <w:t xml:space="preserve"> / apprenticeship</w:t>
      </w:r>
      <w:r w:rsidRPr="00783411">
        <w:rPr>
          <w:rFonts w:eastAsia="Calibri" w:cs="Avenir Heavy"/>
          <w:color w:val="000000"/>
          <w:szCs w:val="24"/>
        </w:rPr>
        <w:t xml:space="preserve"> applications</w:t>
      </w:r>
      <w:r w:rsidR="000E59AB">
        <w:rPr>
          <w:rFonts w:eastAsia="Calibri" w:cs="Avenir Heavy"/>
          <w:color w:val="000000"/>
          <w:szCs w:val="24"/>
        </w:rPr>
        <w:t>.</w:t>
      </w:r>
      <w:r w:rsidRPr="00783411">
        <w:rPr>
          <w:rFonts w:eastAsia="Calibri" w:cs="Avenir Heavy"/>
          <w:color w:val="000000"/>
          <w:szCs w:val="24"/>
        </w:rPr>
        <w:t xml:space="preserve"> </w:t>
      </w:r>
      <w:r w:rsidR="002E0134">
        <w:rPr>
          <w:rFonts w:eastAsia="Calibri" w:cs="Avenir Heavy"/>
          <w:color w:val="000000"/>
          <w:szCs w:val="24"/>
        </w:rPr>
        <w:t>M</w:t>
      </w:r>
      <w:r w:rsidR="002E0134" w:rsidRPr="00E32159">
        <w:rPr>
          <w:rFonts w:eastAsia="Calibri" w:cs="Avenir Heavy"/>
          <w:color w:val="000000"/>
          <w:szCs w:val="24"/>
        </w:rPr>
        <w:t>atching students to Practice Educators</w:t>
      </w:r>
      <w:r w:rsidR="002E0134">
        <w:rPr>
          <w:rFonts w:eastAsia="Calibri" w:cs="Avenir Heavy"/>
          <w:color w:val="000000"/>
          <w:szCs w:val="24"/>
        </w:rPr>
        <w:t xml:space="preserve"> and supporting</w:t>
      </w:r>
      <w:r w:rsidR="002E0134" w:rsidRPr="00E32159">
        <w:rPr>
          <w:rFonts w:eastAsia="Calibri" w:cs="Avenir Heavy"/>
          <w:color w:val="000000"/>
          <w:szCs w:val="24"/>
        </w:rPr>
        <w:t xml:space="preserve"> Practice Educators in addressing any issues that may arise while students are on placement with Staffordshire County Council.</w:t>
      </w:r>
    </w:p>
    <w:p w14:paraId="4228367B" w14:textId="31D9B9A3" w:rsidR="00783411" w:rsidRDefault="00783411"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t>Assist</w:t>
      </w:r>
      <w:r w:rsidR="002E0134">
        <w:rPr>
          <w:rFonts w:eastAsia="Calibri" w:cs="Avenir Heavy"/>
          <w:color w:val="000000"/>
          <w:szCs w:val="24"/>
        </w:rPr>
        <w:t>ing</w:t>
      </w:r>
      <w:r w:rsidRPr="00783411">
        <w:rPr>
          <w:rFonts w:eastAsia="Calibri" w:cs="Avenir Heavy"/>
          <w:color w:val="000000"/>
          <w:szCs w:val="24"/>
        </w:rPr>
        <w:t xml:space="preserve"> the Workforce Development Budget owner ensuring that all income and expenditure relating to social work education is accounted for and invested to best support ASC practitioners.</w:t>
      </w:r>
      <w:r w:rsidR="00FF4819" w:rsidRPr="00FF4819">
        <w:t xml:space="preserve"> </w:t>
      </w:r>
    </w:p>
    <w:p w14:paraId="63C09725" w14:textId="390D93CC" w:rsidR="00760CC2" w:rsidRPr="00783411" w:rsidRDefault="00FF4819"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FF4819">
        <w:rPr>
          <w:rFonts w:eastAsia="Calibri" w:cs="Avenir Heavy"/>
          <w:color w:val="000000"/>
          <w:szCs w:val="24"/>
        </w:rPr>
        <w:t>Work</w:t>
      </w:r>
      <w:r w:rsidR="00FD715B">
        <w:rPr>
          <w:rFonts w:eastAsia="Calibri" w:cs="Avenir Heavy"/>
          <w:color w:val="000000"/>
          <w:szCs w:val="24"/>
        </w:rPr>
        <w:t>ing</w:t>
      </w:r>
      <w:r w:rsidRPr="00FF4819">
        <w:rPr>
          <w:rFonts w:eastAsia="Calibri" w:cs="Avenir Heavy"/>
          <w:color w:val="000000"/>
          <w:szCs w:val="24"/>
        </w:rPr>
        <w:t xml:space="preserve"> with Local Authority colleagues and the SWLA to promote</w:t>
      </w:r>
      <w:r w:rsidR="00FD715B">
        <w:rPr>
          <w:rFonts w:eastAsia="Calibri" w:cs="Avenir Heavy"/>
          <w:color w:val="000000"/>
          <w:szCs w:val="24"/>
        </w:rPr>
        <w:t xml:space="preserve"> and implement</w:t>
      </w:r>
      <w:r w:rsidRPr="00FF4819">
        <w:rPr>
          <w:rFonts w:eastAsia="Calibri" w:cs="Avenir Heavy"/>
          <w:color w:val="000000"/>
          <w:szCs w:val="24"/>
        </w:rPr>
        <w:t xml:space="preserve"> our apprenticeship programme.</w:t>
      </w:r>
    </w:p>
    <w:p w14:paraId="5E3FC5DE" w14:textId="5F5A6A5E" w:rsidR="00783411" w:rsidRPr="00783411" w:rsidRDefault="00783411" w:rsidP="00BE4914">
      <w:pPr>
        <w:numPr>
          <w:ilvl w:val="0"/>
          <w:numId w:val="2"/>
        </w:numPr>
        <w:suppressAutoHyphens/>
        <w:autoSpaceDE w:val="0"/>
        <w:autoSpaceDN w:val="0"/>
        <w:adjustRightInd w:val="0"/>
        <w:spacing w:before="240" w:after="227" w:line="288" w:lineRule="auto"/>
        <w:ind w:left="567" w:hanging="567"/>
        <w:textAlignment w:val="center"/>
        <w:rPr>
          <w:rFonts w:eastAsia="Calibri" w:cs="Avenir Heavy"/>
          <w:color w:val="000000"/>
          <w:szCs w:val="24"/>
        </w:rPr>
      </w:pPr>
      <w:r w:rsidRPr="00783411">
        <w:rPr>
          <w:rFonts w:eastAsia="Calibri" w:cs="Avenir Heavy"/>
          <w:color w:val="000000"/>
          <w:szCs w:val="24"/>
        </w:rPr>
        <w:t>Access</w:t>
      </w:r>
      <w:r w:rsidR="007C2320">
        <w:rPr>
          <w:rFonts w:eastAsia="Calibri" w:cs="Avenir Heavy"/>
          <w:color w:val="000000"/>
          <w:szCs w:val="24"/>
        </w:rPr>
        <w:t>ing</w:t>
      </w:r>
      <w:r w:rsidRPr="00783411">
        <w:rPr>
          <w:rFonts w:eastAsia="Calibri" w:cs="Avenir Heavy"/>
          <w:color w:val="000000"/>
          <w:szCs w:val="24"/>
        </w:rPr>
        <w:t xml:space="preserve"> and utilis</w:t>
      </w:r>
      <w:r w:rsidR="007C2320">
        <w:rPr>
          <w:rFonts w:eastAsia="Calibri" w:cs="Avenir Heavy"/>
          <w:color w:val="000000"/>
          <w:szCs w:val="24"/>
        </w:rPr>
        <w:t>ing</w:t>
      </w:r>
      <w:r w:rsidRPr="00783411">
        <w:rPr>
          <w:rFonts w:eastAsia="Calibri" w:cs="Avenir Heavy"/>
          <w:color w:val="000000"/>
          <w:szCs w:val="24"/>
        </w:rPr>
        <w:t xml:space="preserve"> local and national networks to share information and experience in delivering best practice in social care education and develop local networks where relevant.</w:t>
      </w:r>
    </w:p>
    <w:p w14:paraId="5871BC07"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lastRenderedPageBreak/>
        <w:t>Financial Management</w:t>
      </w:r>
    </w:p>
    <w:p w14:paraId="1E4738FA" w14:textId="77777777" w:rsidR="00783411" w:rsidRPr="00783411" w:rsidRDefault="00783411" w:rsidP="00783411">
      <w:pPr>
        <w:spacing w:after="200" w:line="276" w:lineRule="auto"/>
        <w:jc w:val="both"/>
        <w:rPr>
          <w:rFonts w:eastAsia="Calibri" w:cs="Avenir Roman"/>
          <w:color w:val="000000"/>
          <w:szCs w:val="24"/>
        </w:rPr>
      </w:pPr>
      <w:r w:rsidRPr="00783411">
        <w:rPr>
          <w:rFonts w:eastAsia="Calibri" w:cs="Avenir Roman"/>
          <w:color w:val="000000"/>
          <w:szCs w:val="24"/>
        </w:rPr>
        <w:t xml:space="preserve">Personal accountability for delivering services efficiently, effectively, within budget and to implement any approved savings and investment allocated to the service. </w:t>
      </w:r>
    </w:p>
    <w:p w14:paraId="2D619FE5"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t>People Management</w:t>
      </w:r>
    </w:p>
    <w:p w14:paraId="153FDC33" w14:textId="77777777" w:rsidR="00783411" w:rsidRPr="00783411" w:rsidRDefault="00783411" w:rsidP="00783411">
      <w:pPr>
        <w:tabs>
          <w:tab w:val="left" w:pos="8309"/>
        </w:tabs>
        <w:spacing w:after="200" w:line="276" w:lineRule="auto"/>
        <w:jc w:val="both"/>
        <w:rPr>
          <w:rFonts w:ascii="Gill Sans MT" w:eastAsia="Gill Sans MT" w:hAnsi="Gill Sans MT" w:cs="Times New Roman"/>
        </w:rPr>
      </w:pPr>
      <w:r w:rsidRPr="00783411">
        <w:rPr>
          <w:rFonts w:eastAsia="Calibri" w:cs="Avenir Roman"/>
          <w:color w:val="000000"/>
          <w:szCs w:val="24"/>
        </w:rPr>
        <w:t>Engaging with People Management policies and processes</w:t>
      </w:r>
      <w:r w:rsidRPr="00783411">
        <w:rPr>
          <w:rFonts w:ascii="Gill Sans MT" w:eastAsia="Gill Sans MT" w:hAnsi="Gill Sans MT" w:cs="Arial"/>
        </w:rPr>
        <w:tab/>
      </w:r>
    </w:p>
    <w:p w14:paraId="4DEF595B"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t>Equalities</w:t>
      </w:r>
    </w:p>
    <w:p w14:paraId="7243E72D" w14:textId="77777777" w:rsidR="00783411" w:rsidRPr="00783411" w:rsidRDefault="00783411" w:rsidP="00783411">
      <w:pPr>
        <w:tabs>
          <w:tab w:val="left" w:pos="8309"/>
        </w:tabs>
        <w:spacing w:after="200" w:line="276" w:lineRule="auto"/>
        <w:jc w:val="both"/>
        <w:rPr>
          <w:rFonts w:eastAsia="Calibri" w:cs="Avenir Roman"/>
          <w:color w:val="000000"/>
          <w:szCs w:val="24"/>
        </w:rPr>
      </w:pPr>
      <w:r w:rsidRPr="00783411">
        <w:rPr>
          <w:rFonts w:eastAsia="Calibri" w:cs="Avenir Roman"/>
          <w:color w:val="000000"/>
          <w:szCs w:val="24"/>
        </w:rPr>
        <w:t>Ensuring that all work is completed with a commitment to equality and anti-discriminatory practice, as a minimum to standards required by legislation.</w:t>
      </w:r>
    </w:p>
    <w:p w14:paraId="32089180"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t>Climate Change</w:t>
      </w:r>
    </w:p>
    <w:p w14:paraId="0DC2A190" w14:textId="77777777" w:rsidR="00783411" w:rsidRPr="00783411" w:rsidRDefault="00783411" w:rsidP="00783411">
      <w:pPr>
        <w:tabs>
          <w:tab w:val="left" w:pos="8309"/>
        </w:tabs>
        <w:spacing w:after="200" w:line="276" w:lineRule="auto"/>
        <w:jc w:val="both"/>
        <w:rPr>
          <w:rFonts w:eastAsia="Calibri" w:cs="Avenir Roman"/>
          <w:color w:val="000000"/>
          <w:szCs w:val="24"/>
        </w:rPr>
      </w:pPr>
      <w:r w:rsidRPr="00783411">
        <w:rPr>
          <w:rFonts w:eastAsia="Calibri" w:cs="Avenir Roman"/>
          <w:color w:val="000000"/>
          <w:szCs w:val="24"/>
        </w:rPr>
        <w:t>Delivering energy conservation practices in line with the Council’s climate change strategy.</w:t>
      </w:r>
    </w:p>
    <w:p w14:paraId="7EBCBE6A"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t>Health and Safety</w:t>
      </w:r>
    </w:p>
    <w:p w14:paraId="29E1F60D" w14:textId="77777777" w:rsidR="00783411" w:rsidRPr="00783411" w:rsidRDefault="00783411" w:rsidP="00783411">
      <w:pPr>
        <w:tabs>
          <w:tab w:val="left" w:pos="8309"/>
        </w:tabs>
        <w:spacing w:after="200" w:line="276" w:lineRule="auto"/>
        <w:jc w:val="both"/>
        <w:rPr>
          <w:rFonts w:eastAsia="Calibri" w:cs="Avenir Roman"/>
          <w:color w:val="000000"/>
          <w:szCs w:val="24"/>
        </w:rPr>
      </w:pPr>
      <w:r w:rsidRPr="00783411">
        <w:rPr>
          <w:rFonts w:eastAsia="Calibri" w:cs="Avenir Roman"/>
          <w:color w:val="000000"/>
          <w:szCs w:val="24"/>
        </w:rPr>
        <w:t>Ensuring a work environment that protects people’s health and safety and that promotes welfare, and which is in accordance with the Council’s Health &amp; Safety policy.</w:t>
      </w:r>
    </w:p>
    <w:p w14:paraId="5CA908D8" w14:textId="77777777" w:rsidR="00783411" w:rsidRPr="00783411" w:rsidRDefault="00783411" w:rsidP="00783411">
      <w:pPr>
        <w:spacing w:after="200" w:line="276" w:lineRule="auto"/>
        <w:jc w:val="both"/>
        <w:rPr>
          <w:rFonts w:eastAsia="Calibri" w:cs="Avenir Heavy"/>
          <w:b/>
          <w:bCs/>
          <w:color w:val="000000"/>
          <w:szCs w:val="24"/>
        </w:rPr>
      </w:pPr>
      <w:r w:rsidRPr="00783411">
        <w:rPr>
          <w:rFonts w:eastAsia="Calibri" w:cs="Avenir Heavy"/>
          <w:b/>
          <w:bCs/>
          <w:color w:val="000000"/>
          <w:szCs w:val="24"/>
        </w:rPr>
        <w:t>Safeguarding</w:t>
      </w:r>
    </w:p>
    <w:p w14:paraId="5BC5222E" w14:textId="77777777" w:rsidR="00783411" w:rsidRPr="00783411" w:rsidRDefault="00783411" w:rsidP="00783411">
      <w:pPr>
        <w:tabs>
          <w:tab w:val="left" w:pos="8309"/>
        </w:tabs>
        <w:spacing w:after="200" w:line="276" w:lineRule="auto"/>
        <w:jc w:val="both"/>
        <w:rPr>
          <w:rFonts w:eastAsia="Calibri" w:cs="Avenir Roman"/>
          <w:color w:val="000000"/>
          <w:szCs w:val="24"/>
        </w:rPr>
      </w:pPr>
      <w:r w:rsidRPr="00783411">
        <w:rPr>
          <w:rFonts w:eastAsia="Calibri" w:cs="Avenir Roman"/>
          <w:color w:val="000000"/>
          <w:szCs w:val="24"/>
        </w:rPr>
        <w:t>Commitment to safeguarding and promoting the welfare of vulnerable groups.</w:t>
      </w:r>
    </w:p>
    <w:p w14:paraId="34BD2524" w14:textId="77777777" w:rsidR="00783411" w:rsidRPr="00783411" w:rsidRDefault="00783411" w:rsidP="00783411">
      <w:pPr>
        <w:tabs>
          <w:tab w:val="left" w:pos="8309"/>
        </w:tabs>
        <w:spacing w:after="200" w:line="276" w:lineRule="auto"/>
        <w:jc w:val="both"/>
        <w:rPr>
          <w:rFonts w:eastAsia="Calibri" w:cs="Avenir Roman"/>
          <w:color w:val="000000"/>
          <w:szCs w:val="24"/>
        </w:rPr>
      </w:pPr>
      <w:r w:rsidRPr="00783411">
        <w:rPr>
          <w:rFonts w:eastAsia="Calibri" w:cs="Avenir Roman"/>
          <w:color w:val="000000"/>
          <w:szCs w:val="24"/>
        </w:rPr>
        <w:t>The content of this Job Description and Person Specification will be reviewed on a regular basis.</w:t>
      </w:r>
    </w:p>
    <w:p w14:paraId="5746952B" w14:textId="77777777" w:rsidR="00783411" w:rsidRPr="00783411" w:rsidRDefault="00783411" w:rsidP="00783411">
      <w:pPr>
        <w:spacing w:after="200" w:line="276" w:lineRule="auto"/>
        <w:rPr>
          <w:rFonts w:eastAsia="Calibri" w:cs="Avenir Roman"/>
          <w:color w:val="000000"/>
          <w:szCs w:val="24"/>
        </w:rPr>
      </w:pPr>
      <w:r w:rsidRPr="00783411">
        <w:rPr>
          <w:rFonts w:eastAsia="Calibri" w:cs="Avenir Roman"/>
          <w:color w:val="000000"/>
          <w:szCs w:val="24"/>
        </w:rPr>
        <w:br w:type="page"/>
      </w:r>
    </w:p>
    <w:p w14:paraId="49D56A36" w14:textId="77777777" w:rsidR="00783411" w:rsidRPr="00783411" w:rsidRDefault="00783411" w:rsidP="00783411">
      <w:pPr>
        <w:autoSpaceDE w:val="0"/>
        <w:autoSpaceDN w:val="0"/>
        <w:adjustRightInd w:val="0"/>
        <w:spacing w:after="0" w:line="240" w:lineRule="auto"/>
        <w:rPr>
          <w:rFonts w:ascii="Arial" w:eastAsia="Calibri" w:hAnsi="Arial" w:cs="Arial"/>
          <w:color w:val="000000"/>
          <w:szCs w:val="24"/>
        </w:rPr>
      </w:pPr>
      <w:r w:rsidRPr="00783411">
        <w:rPr>
          <w:rFonts w:eastAsia="Calibri" w:cs="Avenir Heavy"/>
          <w:b/>
          <w:bCs/>
          <w:color w:val="000000"/>
          <w:szCs w:val="24"/>
        </w:rPr>
        <w:lastRenderedPageBreak/>
        <w:t xml:space="preserve">Person Specification </w:t>
      </w:r>
      <w:r w:rsidRPr="00783411">
        <w:rPr>
          <w:rFonts w:eastAsia="Calibri" w:cs="Avenir Heavy"/>
          <w:b/>
          <w:bCs/>
          <w:color w:val="000000"/>
          <w:szCs w:val="24"/>
        </w:rPr>
        <w:tab/>
      </w:r>
      <w:r w:rsidRPr="00783411">
        <w:rPr>
          <w:rFonts w:ascii="Gill Sans MT" w:eastAsia="Gill Sans MT" w:hAnsi="Gill Sans MT" w:cs="Arial"/>
          <w:color w:val="000000"/>
          <w:szCs w:val="24"/>
          <w:lang w:val="en-US"/>
        </w:rPr>
        <w:tab/>
      </w:r>
      <w:r w:rsidRPr="00783411">
        <w:rPr>
          <w:rFonts w:ascii="Gill Sans MT" w:eastAsia="Gill Sans MT" w:hAnsi="Gill Sans MT" w:cs="Arial"/>
          <w:color w:val="000000"/>
          <w:szCs w:val="24"/>
          <w:lang w:val="en-US"/>
        </w:rPr>
        <w:tab/>
      </w:r>
      <w:r w:rsidRPr="00783411">
        <w:rPr>
          <w:rFonts w:ascii="Gill Sans MT" w:eastAsia="Gill Sans MT" w:hAnsi="Gill Sans MT" w:cs="Arial"/>
          <w:color w:val="000000"/>
          <w:szCs w:val="24"/>
          <w:lang w:val="en-US"/>
        </w:rPr>
        <w:tab/>
      </w:r>
      <w:r w:rsidRPr="00783411">
        <w:rPr>
          <w:rFonts w:ascii="Gill Sans MT" w:eastAsia="Gill Sans MT" w:hAnsi="Gill Sans MT" w:cs="Arial"/>
          <w:color w:val="000000"/>
          <w:szCs w:val="24"/>
          <w:lang w:val="en-US"/>
        </w:rPr>
        <w:tab/>
      </w:r>
      <w:r w:rsidRPr="00783411">
        <w:rPr>
          <w:rFonts w:ascii="Arial" w:eastAsia="Calibri" w:hAnsi="Arial" w:cs="Arial"/>
          <w:color w:val="000000"/>
          <w:szCs w:val="24"/>
        </w:rPr>
        <w:t xml:space="preserve">A = Assessed at Application </w:t>
      </w:r>
    </w:p>
    <w:p w14:paraId="1B58806C" w14:textId="77777777" w:rsidR="00783411" w:rsidRPr="00783411" w:rsidRDefault="00783411" w:rsidP="00783411">
      <w:pPr>
        <w:autoSpaceDE w:val="0"/>
        <w:autoSpaceDN w:val="0"/>
        <w:adjustRightInd w:val="0"/>
        <w:spacing w:after="0" w:line="240" w:lineRule="auto"/>
        <w:ind w:left="5760"/>
        <w:rPr>
          <w:rFonts w:ascii="Arial" w:eastAsia="Calibri" w:hAnsi="Arial" w:cs="Arial"/>
          <w:color w:val="000000"/>
          <w:sz w:val="23"/>
          <w:szCs w:val="23"/>
        </w:rPr>
      </w:pPr>
      <w:r w:rsidRPr="00783411">
        <w:rPr>
          <w:rFonts w:ascii="Arial" w:eastAsia="Calibri" w:hAnsi="Arial" w:cs="Arial"/>
          <w:color w:val="000000"/>
          <w:sz w:val="23"/>
          <w:szCs w:val="23"/>
        </w:rPr>
        <w:t xml:space="preserve">I = Assessed at Interview </w:t>
      </w:r>
    </w:p>
    <w:p w14:paraId="2D436ACE" w14:textId="77777777" w:rsidR="00783411" w:rsidRPr="00783411" w:rsidRDefault="00783411" w:rsidP="00783411">
      <w:pPr>
        <w:autoSpaceDE w:val="0"/>
        <w:autoSpaceDN w:val="0"/>
        <w:adjustRightInd w:val="0"/>
        <w:spacing w:after="0" w:line="240" w:lineRule="auto"/>
        <w:ind w:left="5760"/>
        <w:rPr>
          <w:rFonts w:ascii="Arial" w:eastAsia="Calibri" w:hAnsi="Arial" w:cs="Arial"/>
          <w:color w:val="000000"/>
          <w:sz w:val="23"/>
          <w:szCs w:val="23"/>
        </w:rPr>
      </w:pPr>
      <w:r w:rsidRPr="00783411">
        <w:rPr>
          <w:rFonts w:ascii="Arial" w:eastAsia="Calibri" w:hAnsi="Arial" w:cs="Arial"/>
          <w:color w:val="000000"/>
          <w:sz w:val="23"/>
          <w:szCs w:val="23"/>
        </w:rPr>
        <w:t>T = Assessed through Test</w:t>
      </w:r>
    </w:p>
    <w:p w14:paraId="25D02F0E" w14:textId="77777777" w:rsidR="00783411" w:rsidRPr="00783411" w:rsidRDefault="00783411" w:rsidP="00EB24FE">
      <w:pPr>
        <w:autoSpaceDE w:val="0"/>
        <w:autoSpaceDN w:val="0"/>
        <w:adjustRightInd w:val="0"/>
        <w:spacing w:after="0" w:line="240" w:lineRule="auto"/>
        <w:rPr>
          <w:rFonts w:ascii="Arial" w:eastAsia="Calibri" w:hAnsi="Arial" w:cs="Arial"/>
          <w:color w:val="000000"/>
          <w:sz w:val="23"/>
          <w:szCs w:val="23"/>
        </w:rPr>
      </w:pP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783411" w:rsidRPr="00755C24" w14:paraId="632C5B0D" w14:textId="77777777" w:rsidTr="00E91F56">
        <w:trPr>
          <w:trHeight w:val="1489"/>
        </w:trPr>
        <w:tc>
          <w:tcPr>
            <w:tcW w:w="1275" w:type="dxa"/>
            <w:shd w:val="clear" w:color="auto" w:fill="FFFFFF"/>
          </w:tcPr>
          <w:p w14:paraId="3EA9FB23" w14:textId="77777777" w:rsidR="00783411" w:rsidRPr="00783411" w:rsidRDefault="00783411" w:rsidP="000D7592">
            <w:pPr>
              <w:spacing w:after="0" w:line="360" w:lineRule="auto"/>
              <w:jc w:val="both"/>
              <w:rPr>
                <w:rFonts w:eastAsia="Calibri" w:cs="Avenir Heavy"/>
                <w:b/>
                <w:bCs/>
                <w:color w:val="000000"/>
                <w:sz w:val="16"/>
                <w:szCs w:val="16"/>
              </w:rPr>
            </w:pPr>
            <w:r w:rsidRPr="00783411">
              <w:rPr>
                <w:rFonts w:eastAsia="Calibri" w:cs="Avenir Heavy"/>
                <w:b/>
                <w:bCs/>
                <w:color w:val="000000"/>
                <w:sz w:val="16"/>
                <w:szCs w:val="16"/>
              </w:rPr>
              <w:t>Minimum Criteria for Disability Confident</w:t>
            </w:r>
          </w:p>
          <w:p w14:paraId="1A143965" w14:textId="573F8C38" w:rsidR="00783411" w:rsidRPr="00783411" w:rsidRDefault="00EB24FE" w:rsidP="000D7592">
            <w:pPr>
              <w:spacing w:after="0" w:line="360" w:lineRule="auto"/>
              <w:jc w:val="both"/>
              <w:rPr>
                <w:rFonts w:eastAsia="Gill Sans MT" w:cs="Times New Roman"/>
                <w:szCs w:val="24"/>
              </w:rPr>
            </w:pPr>
            <w:r w:rsidRPr="00783411">
              <w:rPr>
                <w:rFonts w:eastAsia="Calibri" w:cs="Avenir Heavy"/>
                <w:b/>
                <w:bCs/>
                <w:color w:val="000000"/>
                <w:sz w:val="16"/>
                <w:szCs w:val="16"/>
              </w:rPr>
              <w:t>Scheme *</w:t>
            </w:r>
          </w:p>
        </w:tc>
        <w:tc>
          <w:tcPr>
            <w:tcW w:w="7440" w:type="dxa"/>
            <w:shd w:val="clear" w:color="auto" w:fill="FFFFFF"/>
          </w:tcPr>
          <w:p w14:paraId="14EA9CB4" w14:textId="77777777" w:rsidR="00783411" w:rsidRPr="00783411" w:rsidRDefault="00783411" w:rsidP="000D7592">
            <w:pPr>
              <w:keepNext/>
              <w:spacing w:after="0" w:line="360" w:lineRule="auto"/>
              <w:jc w:val="center"/>
              <w:outlineLvl w:val="2"/>
              <w:rPr>
                <w:rFonts w:eastAsia="Gill Sans MT" w:cs="Arial"/>
                <w:bCs/>
                <w:szCs w:val="24"/>
              </w:rPr>
            </w:pPr>
            <w:r w:rsidRPr="00783411">
              <w:rPr>
                <w:rFonts w:eastAsia="Gill Sans MT" w:cs="Arial"/>
                <w:b/>
                <w:bCs/>
                <w:szCs w:val="24"/>
              </w:rPr>
              <w:t>Criteria</w:t>
            </w:r>
          </w:p>
        </w:tc>
        <w:tc>
          <w:tcPr>
            <w:tcW w:w="1946" w:type="dxa"/>
            <w:shd w:val="clear" w:color="auto" w:fill="FFFFFF"/>
          </w:tcPr>
          <w:p w14:paraId="078A6409" w14:textId="77777777" w:rsidR="00783411" w:rsidRPr="00783411" w:rsidRDefault="00783411" w:rsidP="000D7592">
            <w:pPr>
              <w:spacing w:after="0" w:line="360" w:lineRule="auto"/>
              <w:jc w:val="center"/>
              <w:rPr>
                <w:rFonts w:eastAsia="Gill Sans MT" w:cs="Times New Roman"/>
                <w:b/>
                <w:szCs w:val="24"/>
              </w:rPr>
            </w:pPr>
            <w:r w:rsidRPr="00783411">
              <w:rPr>
                <w:rFonts w:eastAsia="Gill Sans MT" w:cs="Times New Roman"/>
                <w:b/>
                <w:szCs w:val="24"/>
              </w:rPr>
              <w:t>Measured by</w:t>
            </w:r>
          </w:p>
        </w:tc>
      </w:tr>
      <w:tr w:rsidR="00783411" w:rsidRPr="00783411" w14:paraId="0D6F45CF" w14:textId="77777777" w:rsidTr="00C1144C">
        <w:trPr>
          <w:trHeight w:val="1185"/>
        </w:trPr>
        <w:tc>
          <w:tcPr>
            <w:tcW w:w="1275" w:type="dxa"/>
            <w:tcBorders>
              <w:bottom w:val="dashed" w:sz="4" w:space="0" w:color="auto"/>
            </w:tcBorders>
          </w:tcPr>
          <w:p w14:paraId="37ADDAE3" w14:textId="77777777" w:rsidR="00783411" w:rsidRPr="00783411" w:rsidRDefault="00783411" w:rsidP="000D7592">
            <w:pPr>
              <w:spacing w:after="0" w:line="360" w:lineRule="auto"/>
              <w:jc w:val="center"/>
              <w:rPr>
                <w:rFonts w:eastAsia="Gill Sans MT" w:cs="Times New Roman"/>
                <w:szCs w:val="24"/>
              </w:rPr>
            </w:pPr>
          </w:p>
          <w:p w14:paraId="23B31626" w14:textId="77777777" w:rsidR="00783411" w:rsidRPr="00783411" w:rsidRDefault="00783411" w:rsidP="000D7592">
            <w:pPr>
              <w:spacing w:after="0" w:line="360" w:lineRule="auto"/>
              <w:jc w:val="center"/>
              <w:rPr>
                <w:rFonts w:eastAsia="Gill Sans MT" w:cs="Arial"/>
                <w:szCs w:val="24"/>
              </w:rPr>
            </w:pPr>
            <w:r w:rsidRPr="00783411">
              <w:rPr>
                <w:rFonts w:eastAsia="Gill Sans MT" w:cs="Times New Roman"/>
                <w:b/>
                <w:noProof/>
                <w:szCs w:val="24"/>
              </w:rPr>
              <w:drawing>
                <wp:inline distT="0" distB="0" distL="0" distR="0" wp14:anchorId="244D913A" wp14:editId="4EC93057">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bottom w:val="dashed" w:sz="4" w:space="0" w:color="auto"/>
            </w:tcBorders>
          </w:tcPr>
          <w:p w14:paraId="286587EC" w14:textId="77777777" w:rsidR="00783411" w:rsidRPr="00783411" w:rsidRDefault="00783411" w:rsidP="002A2A1A">
            <w:pPr>
              <w:spacing w:after="0" w:line="360" w:lineRule="auto"/>
              <w:rPr>
                <w:rFonts w:eastAsia="Gill Sans MT" w:cs="Arial"/>
                <w:b/>
                <w:szCs w:val="24"/>
              </w:rPr>
            </w:pPr>
            <w:r w:rsidRPr="00783411">
              <w:rPr>
                <w:rFonts w:eastAsia="Gill Sans MT" w:cs="Arial"/>
                <w:b/>
                <w:szCs w:val="24"/>
              </w:rPr>
              <w:t>Qualifications/Professional membership</w:t>
            </w:r>
          </w:p>
          <w:p w14:paraId="56D59F28" w14:textId="13EA9E9D" w:rsidR="00783411" w:rsidRPr="00783411" w:rsidRDefault="00783411" w:rsidP="002A2A1A">
            <w:pPr>
              <w:autoSpaceDE w:val="0"/>
              <w:autoSpaceDN w:val="0"/>
              <w:adjustRightInd w:val="0"/>
              <w:spacing w:after="0" w:line="360" w:lineRule="auto"/>
              <w:rPr>
                <w:rFonts w:eastAsia="Gill Sans MT" w:cs="Times New Roman"/>
                <w:szCs w:val="24"/>
              </w:rPr>
            </w:pPr>
            <w:r w:rsidRPr="00783411">
              <w:rPr>
                <w:rFonts w:eastAsia="Gill Sans MT" w:cs="Times New Roman"/>
                <w:szCs w:val="24"/>
              </w:rPr>
              <w:t>Social Work Degree or equivalent Practice Educator qualification.</w:t>
            </w:r>
          </w:p>
        </w:tc>
        <w:tc>
          <w:tcPr>
            <w:tcW w:w="1946" w:type="dxa"/>
            <w:tcBorders>
              <w:bottom w:val="dashed" w:sz="4" w:space="0" w:color="auto"/>
            </w:tcBorders>
          </w:tcPr>
          <w:p w14:paraId="5C47B7EB" w14:textId="77777777" w:rsidR="00783411" w:rsidRPr="00783411" w:rsidRDefault="00783411" w:rsidP="000D7592">
            <w:pPr>
              <w:spacing w:after="0" w:line="360" w:lineRule="auto"/>
              <w:jc w:val="center"/>
              <w:rPr>
                <w:rFonts w:eastAsia="Gill Sans MT" w:cs="Times New Roman"/>
                <w:szCs w:val="24"/>
              </w:rPr>
            </w:pPr>
          </w:p>
          <w:p w14:paraId="46678BE9" w14:textId="1043F8DF" w:rsidR="00292C92" w:rsidRPr="00783411" w:rsidRDefault="00783411" w:rsidP="00EB24FE">
            <w:pPr>
              <w:spacing w:after="0" w:line="360" w:lineRule="auto"/>
              <w:jc w:val="center"/>
              <w:rPr>
                <w:rFonts w:eastAsia="Gill Sans MT" w:cs="Times New Roman"/>
                <w:szCs w:val="24"/>
              </w:rPr>
            </w:pPr>
            <w:r w:rsidRPr="00783411">
              <w:rPr>
                <w:rFonts w:eastAsia="Gill Sans MT" w:cs="Times New Roman"/>
                <w:szCs w:val="24"/>
              </w:rPr>
              <w:t>A/I</w:t>
            </w:r>
          </w:p>
        </w:tc>
      </w:tr>
      <w:tr w:rsidR="00755C24" w:rsidRPr="00755C24" w14:paraId="3CF73E72" w14:textId="77777777" w:rsidTr="00C1144C">
        <w:trPr>
          <w:trHeight w:val="550"/>
        </w:trPr>
        <w:tc>
          <w:tcPr>
            <w:tcW w:w="1275" w:type="dxa"/>
            <w:tcBorders>
              <w:top w:val="dashed" w:sz="4" w:space="0" w:color="auto"/>
            </w:tcBorders>
          </w:tcPr>
          <w:p w14:paraId="1BAE0FF1" w14:textId="12C8C922" w:rsidR="00755C24" w:rsidRPr="00755C24" w:rsidRDefault="00CD356A" w:rsidP="000D7592">
            <w:pPr>
              <w:spacing w:after="0" w:line="360" w:lineRule="auto"/>
              <w:jc w:val="center"/>
              <w:rPr>
                <w:rFonts w:eastAsia="Gill Sans MT" w:cs="Times New Roman"/>
                <w:szCs w:val="24"/>
              </w:rPr>
            </w:pPr>
            <w:r w:rsidRPr="00783411">
              <w:rPr>
                <w:rFonts w:eastAsia="Gill Sans MT" w:cs="Times New Roman"/>
                <w:b/>
                <w:noProof/>
                <w:szCs w:val="24"/>
              </w:rPr>
              <w:drawing>
                <wp:inline distT="0" distB="0" distL="0" distR="0" wp14:anchorId="3BD8DA1E" wp14:editId="093496A8">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dashed" w:sz="4" w:space="0" w:color="auto"/>
            </w:tcBorders>
          </w:tcPr>
          <w:p w14:paraId="7FA6601F" w14:textId="78018E16" w:rsidR="00755C24" w:rsidRPr="00755C24" w:rsidRDefault="00755C24" w:rsidP="002A2A1A">
            <w:pPr>
              <w:autoSpaceDE w:val="0"/>
              <w:autoSpaceDN w:val="0"/>
              <w:adjustRightInd w:val="0"/>
              <w:spacing w:after="0" w:line="360" w:lineRule="auto"/>
              <w:rPr>
                <w:rFonts w:eastAsia="Gill Sans MT" w:cs="Arial"/>
                <w:b/>
                <w:szCs w:val="24"/>
              </w:rPr>
            </w:pPr>
            <w:r w:rsidRPr="00783411">
              <w:rPr>
                <w:rFonts w:eastAsia="Gill Sans MT" w:cs="Times New Roman"/>
                <w:szCs w:val="24"/>
              </w:rPr>
              <w:t>Registration with appropriate professional body.</w:t>
            </w:r>
          </w:p>
        </w:tc>
        <w:tc>
          <w:tcPr>
            <w:tcW w:w="1946" w:type="dxa"/>
            <w:tcBorders>
              <w:top w:val="dashed" w:sz="4" w:space="0" w:color="auto"/>
            </w:tcBorders>
          </w:tcPr>
          <w:p w14:paraId="2CC281B8" w14:textId="52469F70" w:rsidR="00755C24" w:rsidRPr="00755C24" w:rsidRDefault="00CD356A" w:rsidP="00CD356A">
            <w:pPr>
              <w:spacing w:after="0" w:line="360" w:lineRule="auto"/>
              <w:jc w:val="center"/>
              <w:rPr>
                <w:rFonts w:eastAsia="Gill Sans MT" w:cs="Times New Roman"/>
                <w:szCs w:val="24"/>
              </w:rPr>
            </w:pPr>
            <w:r w:rsidRPr="00783411">
              <w:rPr>
                <w:rFonts w:eastAsia="Gill Sans MT" w:cs="Times New Roman"/>
                <w:szCs w:val="24"/>
              </w:rPr>
              <w:t>A</w:t>
            </w:r>
          </w:p>
        </w:tc>
      </w:tr>
      <w:tr w:rsidR="00783411" w:rsidRPr="00783411" w14:paraId="231BB596" w14:textId="77777777" w:rsidTr="00C1144C">
        <w:trPr>
          <w:trHeight w:val="1636"/>
        </w:trPr>
        <w:tc>
          <w:tcPr>
            <w:tcW w:w="1275" w:type="dxa"/>
            <w:tcBorders>
              <w:bottom w:val="dashed" w:sz="4" w:space="0" w:color="auto"/>
            </w:tcBorders>
          </w:tcPr>
          <w:p w14:paraId="00D5D9B7" w14:textId="77777777" w:rsidR="00783411" w:rsidRPr="00783411" w:rsidRDefault="00783411" w:rsidP="000D7592">
            <w:pPr>
              <w:spacing w:after="0" w:line="360" w:lineRule="auto"/>
              <w:jc w:val="center"/>
              <w:rPr>
                <w:rFonts w:eastAsia="Gill Sans MT" w:cs="Times New Roman"/>
                <w:szCs w:val="24"/>
              </w:rPr>
            </w:pPr>
          </w:p>
          <w:p w14:paraId="270DE7D8" w14:textId="77777777" w:rsidR="00783411" w:rsidRPr="00783411" w:rsidRDefault="00783411" w:rsidP="000D7592">
            <w:pPr>
              <w:spacing w:after="0" w:line="360" w:lineRule="auto"/>
              <w:jc w:val="center"/>
              <w:rPr>
                <w:rFonts w:eastAsia="Gill Sans MT" w:cs="Times New Roman"/>
                <w:szCs w:val="24"/>
              </w:rPr>
            </w:pPr>
            <w:r w:rsidRPr="00783411">
              <w:rPr>
                <w:rFonts w:eastAsia="Gill Sans MT" w:cs="Times New Roman"/>
                <w:b/>
                <w:noProof/>
                <w:szCs w:val="24"/>
              </w:rPr>
              <w:drawing>
                <wp:inline distT="0" distB="0" distL="0" distR="0" wp14:anchorId="17506462" wp14:editId="0227B0DD">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DE8CD5F" w14:textId="77777777" w:rsidR="00783411" w:rsidRPr="00783411" w:rsidRDefault="00783411" w:rsidP="00810C1E">
            <w:pPr>
              <w:spacing w:after="0" w:line="360" w:lineRule="auto"/>
              <w:rPr>
                <w:rFonts w:eastAsia="Gill Sans MT" w:cs="Times New Roman"/>
                <w:szCs w:val="24"/>
              </w:rPr>
            </w:pPr>
          </w:p>
        </w:tc>
        <w:tc>
          <w:tcPr>
            <w:tcW w:w="7440" w:type="dxa"/>
            <w:tcBorders>
              <w:bottom w:val="dashed" w:sz="4" w:space="0" w:color="auto"/>
            </w:tcBorders>
          </w:tcPr>
          <w:p w14:paraId="671BA42E" w14:textId="77777777" w:rsidR="00783411" w:rsidRPr="00783411" w:rsidRDefault="00783411" w:rsidP="002A2A1A">
            <w:pPr>
              <w:spacing w:after="0" w:line="360" w:lineRule="auto"/>
              <w:rPr>
                <w:rFonts w:eastAsia="Gill Sans MT" w:cs="Arial"/>
                <w:b/>
                <w:szCs w:val="24"/>
              </w:rPr>
            </w:pPr>
            <w:r w:rsidRPr="00783411">
              <w:rPr>
                <w:rFonts w:eastAsia="Gill Sans MT" w:cs="Arial"/>
                <w:b/>
                <w:bCs/>
                <w:szCs w:val="24"/>
              </w:rPr>
              <w:t>Knowledge and Experience</w:t>
            </w:r>
          </w:p>
          <w:p w14:paraId="44AE15E1" w14:textId="186D81F3" w:rsidR="00783411" w:rsidRPr="00783411" w:rsidRDefault="00783411" w:rsidP="002A2A1A">
            <w:pPr>
              <w:autoSpaceDE w:val="0"/>
              <w:autoSpaceDN w:val="0"/>
              <w:adjustRightInd w:val="0"/>
              <w:spacing w:after="0" w:line="360" w:lineRule="auto"/>
              <w:rPr>
                <w:rFonts w:eastAsia="Calibri" w:cs="Times New Roman"/>
                <w:szCs w:val="24"/>
              </w:rPr>
            </w:pPr>
            <w:r w:rsidRPr="00783411">
              <w:rPr>
                <w:rFonts w:eastAsia="Calibri" w:cs="Times New Roman"/>
                <w:szCs w:val="24"/>
              </w:rPr>
              <w:t>Significant experience in the Social Work field including engaging people in the key legislative areas of Care Act, Mental Capacity Act, Mental Health Act</w:t>
            </w:r>
          </w:p>
        </w:tc>
        <w:tc>
          <w:tcPr>
            <w:tcW w:w="1946" w:type="dxa"/>
            <w:tcBorders>
              <w:bottom w:val="dashed" w:sz="4" w:space="0" w:color="auto"/>
            </w:tcBorders>
          </w:tcPr>
          <w:p w14:paraId="658A3E90" w14:textId="77777777" w:rsidR="00783411" w:rsidRPr="00783411" w:rsidRDefault="00783411" w:rsidP="000D7592">
            <w:pPr>
              <w:spacing w:after="0" w:line="360" w:lineRule="auto"/>
              <w:jc w:val="center"/>
              <w:rPr>
                <w:rFonts w:eastAsia="Gill Sans MT" w:cs="Times New Roman"/>
                <w:szCs w:val="24"/>
              </w:rPr>
            </w:pPr>
          </w:p>
          <w:p w14:paraId="038F14C0" w14:textId="77777777" w:rsidR="00783411" w:rsidRPr="00783411" w:rsidRDefault="00783411" w:rsidP="000D7592">
            <w:pPr>
              <w:spacing w:after="0" w:line="360" w:lineRule="auto"/>
              <w:jc w:val="center"/>
              <w:rPr>
                <w:rFonts w:eastAsia="Gill Sans MT" w:cs="Times New Roman"/>
                <w:szCs w:val="24"/>
              </w:rPr>
            </w:pPr>
            <w:r w:rsidRPr="00783411">
              <w:rPr>
                <w:rFonts w:eastAsia="Gill Sans MT" w:cs="Times New Roman"/>
                <w:szCs w:val="24"/>
              </w:rPr>
              <w:t>A/I</w:t>
            </w:r>
          </w:p>
        </w:tc>
      </w:tr>
      <w:tr w:rsidR="00755C24" w:rsidRPr="00755C24" w14:paraId="52D3B7DF" w14:textId="77777777" w:rsidTr="00C1144C">
        <w:trPr>
          <w:trHeight w:val="1305"/>
        </w:trPr>
        <w:tc>
          <w:tcPr>
            <w:tcW w:w="1275" w:type="dxa"/>
            <w:tcBorders>
              <w:top w:val="dashed" w:sz="4" w:space="0" w:color="auto"/>
              <w:bottom w:val="dashed" w:sz="4" w:space="0" w:color="auto"/>
            </w:tcBorders>
          </w:tcPr>
          <w:p w14:paraId="3456E3F2" w14:textId="6F144B45" w:rsidR="00755C24" w:rsidRPr="00783411" w:rsidRDefault="00E35BC6" w:rsidP="000D7592">
            <w:pPr>
              <w:spacing w:after="0" w:line="360" w:lineRule="auto"/>
              <w:jc w:val="center"/>
              <w:rPr>
                <w:rFonts w:eastAsia="Gill Sans MT" w:cs="Times New Roman"/>
                <w:szCs w:val="24"/>
              </w:rPr>
            </w:pPr>
            <w:r w:rsidRPr="00783411">
              <w:rPr>
                <w:rFonts w:eastAsia="Gill Sans MT" w:cs="Times New Roman"/>
                <w:b/>
                <w:noProof/>
                <w:szCs w:val="24"/>
              </w:rPr>
              <w:drawing>
                <wp:inline distT="0" distB="0" distL="0" distR="0" wp14:anchorId="61189E50" wp14:editId="087E50D6">
                  <wp:extent cx="501015" cy="243205"/>
                  <wp:effectExtent l="0" t="0" r="0" b="0"/>
                  <wp:docPr id="30"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6BEF996" w14:textId="77777777" w:rsidR="00755C24" w:rsidRPr="00755C24" w:rsidRDefault="00755C24" w:rsidP="000D7592">
            <w:pPr>
              <w:spacing w:after="0" w:line="360" w:lineRule="auto"/>
              <w:jc w:val="center"/>
              <w:rPr>
                <w:rFonts w:eastAsia="Gill Sans MT" w:cs="Times New Roman"/>
                <w:szCs w:val="24"/>
              </w:rPr>
            </w:pPr>
          </w:p>
        </w:tc>
        <w:tc>
          <w:tcPr>
            <w:tcW w:w="7440" w:type="dxa"/>
            <w:tcBorders>
              <w:top w:val="dashed" w:sz="4" w:space="0" w:color="auto"/>
              <w:bottom w:val="dashed" w:sz="4" w:space="0" w:color="auto"/>
            </w:tcBorders>
          </w:tcPr>
          <w:p w14:paraId="67799BEC" w14:textId="70AD2BB7" w:rsidR="00755C24" w:rsidRPr="00755C24" w:rsidRDefault="00755C24" w:rsidP="002A2A1A">
            <w:pPr>
              <w:autoSpaceDE w:val="0"/>
              <w:autoSpaceDN w:val="0"/>
              <w:adjustRightInd w:val="0"/>
              <w:spacing w:after="0" w:line="360" w:lineRule="auto"/>
              <w:rPr>
                <w:rFonts w:eastAsia="Gill Sans MT" w:cs="Arial"/>
                <w:b/>
                <w:bCs/>
                <w:szCs w:val="24"/>
              </w:rPr>
            </w:pPr>
            <w:r w:rsidRPr="00783411">
              <w:rPr>
                <w:rFonts w:eastAsia="Calibri" w:cs="Times New Roman"/>
                <w:szCs w:val="24"/>
              </w:rPr>
              <w:t>Knowledge of the frameworks and practices that promote knowledge and experience of applying a strengths-based approach to Adult Social Work.</w:t>
            </w:r>
          </w:p>
        </w:tc>
        <w:tc>
          <w:tcPr>
            <w:tcW w:w="1946" w:type="dxa"/>
            <w:tcBorders>
              <w:top w:val="dashed" w:sz="4" w:space="0" w:color="auto"/>
              <w:bottom w:val="dashed" w:sz="4" w:space="0" w:color="auto"/>
            </w:tcBorders>
          </w:tcPr>
          <w:p w14:paraId="3F5FA1EC" w14:textId="2F1D8E97" w:rsidR="00755C24" w:rsidRPr="00755C24" w:rsidRDefault="00E35BC6" w:rsidP="000D7592">
            <w:pPr>
              <w:spacing w:after="0" w:line="360" w:lineRule="auto"/>
              <w:jc w:val="center"/>
              <w:rPr>
                <w:rFonts w:eastAsia="Gill Sans MT" w:cs="Times New Roman"/>
                <w:szCs w:val="24"/>
              </w:rPr>
            </w:pPr>
            <w:r>
              <w:rPr>
                <w:rFonts w:eastAsia="Gill Sans MT" w:cs="Times New Roman"/>
                <w:szCs w:val="24"/>
              </w:rPr>
              <w:t>A</w:t>
            </w:r>
          </w:p>
        </w:tc>
      </w:tr>
      <w:tr w:rsidR="00755C24" w:rsidRPr="00755C24" w14:paraId="4FD79B65" w14:textId="77777777" w:rsidTr="00F40433">
        <w:trPr>
          <w:trHeight w:val="645"/>
        </w:trPr>
        <w:tc>
          <w:tcPr>
            <w:tcW w:w="1275" w:type="dxa"/>
            <w:tcBorders>
              <w:top w:val="dashed" w:sz="4" w:space="0" w:color="auto"/>
              <w:bottom w:val="dashed" w:sz="4" w:space="0" w:color="auto"/>
            </w:tcBorders>
          </w:tcPr>
          <w:p w14:paraId="3EE95163" w14:textId="1BF405AF" w:rsidR="00755C24" w:rsidRPr="00755C24" w:rsidRDefault="00755C24" w:rsidP="000D7592">
            <w:pPr>
              <w:spacing w:after="0" w:line="360" w:lineRule="auto"/>
              <w:jc w:val="center"/>
              <w:rPr>
                <w:rFonts w:eastAsia="Gill Sans MT" w:cs="Times New Roman"/>
                <w:szCs w:val="24"/>
              </w:rPr>
            </w:pPr>
          </w:p>
        </w:tc>
        <w:tc>
          <w:tcPr>
            <w:tcW w:w="7440" w:type="dxa"/>
            <w:tcBorders>
              <w:top w:val="dashed" w:sz="4" w:space="0" w:color="auto"/>
              <w:bottom w:val="dashed" w:sz="4" w:space="0" w:color="auto"/>
            </w:tcBorders>
          </w:tcPr>
          <w:p w14:paraId="17E41829" w14:textId="49D4284D" w:rsidR="00755C24" w:rsidRPr="00755C24" w:rsidRDefault="00755C24" w:rsidP="002A2A1A">
            <w:pPr>
              <w:spacing w:after="0" w:line="360" w:lineRule="auto"/>
              <w:rPr>
                <w:rFonts w:eastAsia="Calibri" w:cs="Times New Roman"/>
                <w:szCs w:val="24"/>
              </w:rPr>
            </w:pPr>
            <w:r w:rsidRPr="00783411">
              <w:rPr>
                <w:rFonts w:eastAsia="Calibri" w:cs="Times New Roman"/>
                <w:szCs w:val="24"/>
              </w:rPr>
              <w:t>Demonstrable experience in the development and delivery of Social Work training.</w:t>
            </w:r>
          </w:p>
        </w:tc>
        <w:tc>
          <w:tcPr>
            <w:tcW w:w="1946" w:type="dxa"/>
            <w:tcBorders>
              <w:top w:val="dashed" w:sz="4" w:space="0" w:color="auto"/>
              <w:bottom w:val="dashed" w:sz="4" w:space="0" w:color="auto"/>
            </w:tcBorders>
          </w:tcPr>
          <w:p w14:paraId="247FA487" w14:textId="4F628A54" w:rsidR="00755C24" w:rsidRPr="00755C24" w:rsidRDefault="00F40433" w:rsidP="000D7592">
            <w:pPr>
              <w:spacing w:after="0" w:line="360" w:lineRule="auto"/>
              <w:jc w:val="center"/>
              <w:rPr>
                <w:rFonts w:eastAsia="Gill Sans MT" w:cs="Times New Roman"/>
                <w:szCs w:val="24"/>
              </w:rPr>
            </w:pPr>
            <w:r w:rsidRPr="00783411">
              <w:rPr>
                <w:rFonts w:eastAsia="Gill Sans MT" w:cs="Times New Roman"/>
                <w:szCs w:val="24"/>
              </w:rPr>
              <w:t>/I</w:t>
            </w:r>
          </w:p>
        </w:tc>
      </w:tr>
      <w:tr w:rsidR="00755C24" w:rsidRPr="00755C24" w14:paraId="16C8D993" w14:textId="77777777" w:rsidTr="00F40433">
        <w:trPr>
          <w:trHeight w:val="600"/>
        </w:trPr>
        <w:tc>
          <w:tcPr>
            <w:tcW w:w="1275" w:type="dxa"/>
            <w:tcBorders>
              <w:top w:val="dashed" w:sz="4" w:space="0" w:color="auto"/>
              <w:bottom w:val="dashed" w:sz="4" w:space="0" w:color="auto"/>
            </w:tcBorders>
          </w:tcPr>
          <w:p w14:paraId="7B250921" w14:textId="12619368" w:rsidR="00755C24" w:rsidRPr="00755C24" w:rsidRDefault="00755C24" w:rsidP="000D7592">
            <w:pPr>
              <w:spacing w:after="0" w:line="360" w:lineRule="auto"/>
              <w:jc w:val="center"/>
              <w:rPr>
                <w:rFonts w:eastAsia="Gill Sans MT" w:cs="Times New Roman"/>
                <w:szCs w:val="24"/>
              </w:rPr>
            </w:pPr>
          </w:p>
        </w:tc>
        <w:tc>
          <w:tcPr>
            <w:tcW w:w="7440" w:type="dxa"/>
            <w:tcBorders>
              <w:top w:val="dashed" w:sz="4" w:space="0" w:color="auto"/>
              <w:bottom w:val="dashed" w:sz="4" w:space="0" w:color="auto"/>
            </w:tcBorders>
          </w:tcPr>
          <w:p w14:paraId="56DC341E" w14:textId="23D7485D" w:rsidR="00755C24" w:rsidRPr="00755C24" w:rsidRDefault="00755C24" w:rsidP="002A2A1A">
            <w:pPr>
              <w:spacing w:after="0" w:line="360" w:lineRule="auto"/>
              <w:rPr>
                <w:rFonts w:eastAsia="Calibri" w:cs="Times New Roman"/>
                <w:szCs w:val="24"/>
              </w:rPr>
            </w:pPr>
            <w:r w:rsidRPr="00783411">
              <w:rPr>
                <w:rFonts w:eastAsia="Calibri" w:cs="Times New Roman"/>
                <w:szCs w:val="24"/>
              </w:rPr>
              <w:t>Knowledge of relevant quality and professional standards relevant to the Social Work Profession.</w:t>
            </w:r>
          </w:p>
        </w:tc>
        <w:tc>
          <w:tcPr>
            <w:tcW w:w="1946" w:type="dxa"/>
            <w:tcBorders>
              <w:top w:val="dashed" w:sz="4" w:space="0" w:color="auto"/>
              <w:bottom w:val="dashed" w:sz="4" w:space="0" w:color="auto"/>
            </w:tcBorders>
          </w:tcPr>
          <w:p w14:paraId="58C849EC" w14:textId="53D2E2EA" w:rsidR="00755C24"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r w:rsidR="00755C24" w:rsidRPr="00755C24" w14:paraId="23B522F3" w14:textId="77777777" w:rsidTr="00C1144C">
        <w:trPr>
          <w:trHeight w:val="870"/>
        </w:trPr>
        <w:tc>
          <w:tcPr>
            <w:tcW w:w="1275" w:type="dxa"/>
            <w:tcBorders>
              <w:top w:val="dashed" w:sz="4" w:space="0" w:color="auto"/>
              <w:bottom w:val="dashed" w:sz="4" w:space="0" w:color="auto"/>
            </w:tcBorders>
          </w:tcPr>
          <w:p w14:paraId="52DC1D07" w14:textId="139CF005" w:rsidR="00755C24" w:rsidRPr="00755C24" w:rsidRDefault="00755C24" w:rsidP="000D7592">
            <w:pPr>
              <w:spacing w:after="0" w:line="360" w:lineRule="auto"/>
              <w:jc w:val="center"/>
              <w:rPr>
                <w:rFonts w:eastAsia="Gill Sans MT" w:cs="Times New Roman"/>
                <w:szCs w:val="24"/>
              </w:rPr>
            </w:pPr>
          </w:p>
        </w:tc>
        <w:tc>
          <w:tcPr>
            <w:tcW w:w="7440" w:type="dxa"/>
            <w:tcBorders>
              <w:top w:val="dashed" w:sz="4" w:space="0" w:color="auto"/>
              <w:bottom w:val="dashed" w:sz="4" w:space="0" w:color="auto"/>
            </w:tcBorders>
          </w:tcPr>
          <w:p w14:paraId="615274C6" w14:textId="48FB011A" w:rsidR="00755C24" w:rsidRPr="00755C24" w:rsidRDefault="00755C24" w:rsidP="002A2A1A">
            <w:pPr>
              <w:spacing w:after="0" w:line="360" w:lineRule="auto"/>
              <w:rPr>
                <w:rFonts w:eastAsia="Calibri" w:cs="Times New Roman"/>
                <w:szCs w:val="24"/>
              </w:rPr>
            </w:pPr>
            <w:r w:rsidRPr="00783411">
              <w:rPr>
                <w:rFonts w:eastAsia="Calibri" w:cs="Times New Roman"/>
                <w:szCs w:val="24"/>
              </w:rPr>
              <w:t>An understanding of Information Governance, Data Protection, professional standards, and Adult Safeguarding Principals.</w:t>
            </w:r>
          </w:p>
        </w:tc>
        <w:tc>
          <w:tcPr>
            <w:tcW w:w="1946" w:type="dxa"/>
            <w:tcBorders>
              <w:top w:val="dashed" w:sz="4" w:space="0" w:color="auto"/>
              <w:bottom w:val="dashed" w:sz="4" w:space="0" w:color="auto"/>
            </w:tcBorders>
          </w:tcPr>
          <w:p w14:paraId="3356CAF7" w14:textId="23D711EC" w:rsidR="00755C24"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r w:rsidR="00755C24" w:rsidRPr="00755C24" w14:paraId="26DC2923" w14:textId="77777777" w:rsidTr="00C1144C">
        <w:trPr>
          <w:trHeight w:val="615"/>
        </w:trPr>
        <w:tc>
          <w:tcPr>
            <w:tcW w:w="1275" w:type="dxa"/>
            <w:tcBorders>
              <w:top w:val="dashed" w:sz="4" w:space="0" w:color="auto"/>
            </w:tcBorders>
          </w:tcPr>
          <w:p w14:paraId="4397506B" w14:textId="64D1D427" w:rsidR="00755C24" w:rsidRPr="00755C24" w:rsidRDefault="00755C24" w:rsidP="000D7592">
            <w:pPr>
              <w:spacing w:after="0" w:line="360" w:lineRule="auto"/>
              <w:jc w:val="center"/>
              <w:rPr>
                <w:rFonts w:eastAsia="Gill Sans MT" w:cs="Times New Roman"/>
                <w:szCs w:val="24"/>
              </w:rPr>
            </w:pPr>
          </w:p>
        </w:tc>
        <w:tc>
          <w:tcPr>
            <w:tcW w:w="7440" w:type="dxa"/>
            <w:tcBorders>
              <w:top w:val="dashed" w:sz="4" w:space="0" w:color="auto"/>
            </w:tcBorders>
          </w:tcPr>
          <w:p w14:paraId="1EF4F8A2" w14:textId="52E7E838" w:rsidR="00755C24" w:rsidRPr="00755C24" w:rsidRDefault="00755C24" w:rsidP="002A2A1A">
            <w:pPr>
              <w:spacing w:after="0" w:line="360" w:lineRule="auto"/>
              <w:rPr>
                <w:rFonts w:eastAsia="Calibri" w:cs="Times New Roman"/>
                <w:szCs w:val="24"/>
              </w:rPr>
            </w:pPr>
            <w:r w:rsidRPr="00783411">
              <w:rPr>
                <w:rFonts w:eastAsia="Calibri" w:cs="Times New Roman"/>
                <w:szCs w:val="24"/>
              </w:rPr>
              <w:t>Experience of managing and implementing change.</w:t>
            </w:r>
          </w:p>
        </w:tc>
        <w:tc>
          <w:tcPr>
            <w:tcW w:w="1946" w:type="dxa"/>
            <w:tcBorders>
              <w:top w:val="dashed" w:sz="4" w:space="0" w:color="auto"/>
            </w:tcBorders>
          </w:tcPr>
          <w:p w14:paraId="36F31793" w14:textId="0345700F" w:rsidR="00755C24"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r w:rsidR="00783411" w:rsidRPr="00783411" w14:paraId="595B9B84" w14:textId="77777777" w:rsidTr="00C1144C">
        <w:trPr>
          <w:trHeight w:val="1290"/>
        </w:trPr>
        <w:tc>
          <w:tcPr>
            <w:tcW w:w="1275" w:type="dxa"/>
            <w:tcBorders>
              <w:bottom w:val="dashed" w:sz="4" w:space="0" w:color="auto"/>
            </w:tcBorders>
          </w:tcPr>
          <w:p w14:paraId="7911F8EE" w14:textId="77777777" w:rsidR="00783411" w:rsidRPr="00783411" w:rsidRDefault="00783411" w:rsidP="000D7592">
            <w:pPr>
              <w:spacing w:after="0" w:line="360" w:lineRule="auto"/>
              <w:jc w:val="center"/>
              <w:rPr>
                <w:rFonts w:eastAsia="Gill Sans MT" w:cs="Times New Roman"/>
                <w:b/>
                <w:szCs w:val="24"/>
              </w:rPr>
            </w:pPr>
          </w:p>
          <w:p w14:paraId="4187C091" w14:textId="77777777" w:rsidR="00783411" w:rsidRPr="00783411" w:rsidRDefault="00783411" w:rsidP="000D7592">
            <w:pPr>
              <w:spacing w:after="0" w:line="360" w:lineRule="auto"/>
              <w:jc w:val="center"/>
              <w:rPr>
                <w:rFonts w:eastAsia="Gill Sans MT" w:cs="Times New Roman"/>
                <w:b/>
                <w:szCs w:val="24"/>
              </w:rPr>
            </w:pPr>
            <w:r w:rsidRPr="00783411">
              <w:rPr>
                <w:rFonts w:eastAsia="Gill Sans MT" w:cs="Times New Roman"/>
                <w:b/>
                <w:noProof/>
                <w:szCs w:val="24"/>
              </w:rPr>
              <w:drawing>
                <wp:inline distT="0" distB="0" distL="0" distR="0" wp14:anchorId="47B8B6AC" wp14:editId="1444BAA8">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bottom w:val="dashed" w:sz="4" w:space="0" w:color="auto"/>
            </w:tcBorders>
          </w:tcPr>
          <w:p w14:paraId="0FF34921" w14:textId="77777777" w:rsidR="00783411" w:rsidRPr="00783411" w:rsidRDefault="00783411" w:rsidP="002A2A1A">
            <w:pPr>
              <w:spacing w:after="0" w:line="360" w:lineRule="auto"/>
              <w:rPr>
                <w:rFonts w:eastAsia="Gill Sans MT" w:cs="Arial"/>
                <w:b/>
                <w:szCs w:val="24"/>
              </w:rPr>
            </w:pPr>
            <w:r w:rsidRPr="00783411">
              <w:rPr>
                <w:rFonts w:eastAsia="Gill Sans MT" w:cs="Arial"/>
                <w:b/>
                <w:szCs w:val="24"/>
              </w:rPr>
              <w:t>Skills</w:t>
            </w:r>
          </w:p>
          <w:p w14:paraId="346804EF" w14:textId="77777777" w:rsidR="00783411" w:rsidRDefault="00783411" w:rsidP="002A2A1A">
            <w:pPr>
              <w:spacing w:after="0" w:line="360" w:lineRule="auto"/>
              <w:rPr>
                <w:rFonts w:eastAsia="Calibri" w:cs="Times New Roman"/>
                <w:szCs w:val="24"/>
              </w:rPr>
            </w:pPr>
            <w:r w:rsidRPr="00783411">
              <w:rPr>
                <w:rFonts w:eastAsia="Calibri" w:cs="Times New Roman"/>
                <w:szCs w:val="24"/>
              </w:rPr>
              <w:t xml:space="preserve">An ability to practice in a </w:t>
            </w:r>
            <w:r w:rsidR="001E1D61" w:rsidRPr="00783411">
              <w:rPr>
                <w:rFonts w:eastAsia="Calibri" w:cs="Times New Roman"/>
                <w:szCs w:val="24"/>
              </w:rPr>
              <w:t>strengths-based</w:t>
            </w:r>
            <w:r w:rsidRPr="00783411">
              <w:rPr>
                <w:rFonts w:eastAsia="Calibri" w:cs="Times New Roman"/>
                <w:szCs w:val="24"/>
              </w:rPr>
              <w:t xml:space="preserve"> way supporting people, </w:t>
            </w:r>
            <w:proofErr w:type="gramStart"/>
            <w:r w:rsidRPr="00783411">
              <w:rPr>
                <w:rFonts w:eastAsia="Calibri" w:cs="Times New Roman"/>
                <w:szCs w:val="24"/>
              </w:rPr>
              <w:t>peers</w:t>
            </w:r>
            <w:proofErr w:type="gramEnd"/>
            <w:r w:rsidRPr="00783411">
              <w:rPr>
                <w:rFonts w:eastAsia="Calibri" w:cs="Times New Roman"/>
                <w:szCs w:val="24"/>
              </w:rPr>
              <w:t xml:space="preserve"> and senior colleagues in promoting and applying </w:t>
            </w:r>
            <w:r w:rsidR="002A2A1A" w:rsidRPr="00783411">
              <w:rPr>
                <w:rFonts w:eastAsia="Calibri" w:cs="Times New Roman"/>
                <w:szCs w:val="24"/>
              </w:rPr>
              <w:t>strengths-based</w:t>
            </w:r>
            <w:r w:rsidRPr="00783411">
              <w:rPr>
                <w:rFonts w:eastAsia="Calibri" w:cs="Times New Roman"/>
                <w:szCs w:val="24"/>
              </w:rPr>
              <w:t xml:space="preserve"> values</w:t>
            </w:r>
            <w:r w:rsidR="002A2A1A">
              <w:rPr>
                <w:rFonts w:eastAsia="Calibri" w:cs="Times New Roman"/>
                <w:szCs w:val="24"/>
              </w:rPr>
              <w:t>.</w:t>
            </w:r>
            <w:r w:rsidRPr="00783411">
              <w:rPr>
                <w:rFonts w:eastAsia="Calibri" w:cs="Times New Roman"/>
                <w:szCs w:val="24"/>
              </w:rPr>
              <w:t xml:space="preserve"> </w:t>
            </w:r>
          </w:p>
          <w:p w14:paraId="32A8591D" w14:textId="42B6967F" w:rsidR="00B01011" w:rsidRPr="00783411" w:rsidRDefault="00B01011" w:rsidP="002A2A1A">
            <w:pPr>
              <w:spacing w:after="0" w:line="360" w:lineRule="auto"/>
              <w:rPr>
                <w:rFonts w:eastAsia="Calibri" w:cs="Times New Roman"/>
                <w:szCs w:val="24"/>
              </w:rPr>
            </w:pPr>
            <w:r>
              <w:rPr>
                <w:rFonts w:eastAsia="Calibri" w:cs="Times New Roman"/>
                <w:szCs w:val="24"/>
              </w:rPr>
              <w:lastRenderedPageBreak/>
              <w:t xml:space="preserve">Ability to </w:t>
            </w:r>
            <w:r w:rsidR="009A432A">
              <w:rPr>
                <w:rFonts w:eastAsia="Calibri" w:cs="Times New Roman"/>
                <w:szCs w:val="24"/>
              </w:rPr>
              <w:t xml:space="preserve">engage with others and </w:t>
            </w:r>
            <w:r>
              <w:rPr>
                <w:rFonts w:eastAsia="Calibri" w:cs="Times New Roman"/>
                <w:szCs w:val="24"/>
              </w:rPr>
              <w:t>communicate at all levels both verbally and in writing</w:t>
            </w:r>
          </w:p>
        </w:tc>
        <w:tc>
          <w:tcPr>
            <w:tcW w:w="1946" w:type="dxa"/>
            <w:tcBorders>
              <w:bottom w:val="dashed" w:sz="4" w:space="0" w:color="auto"/>
            </w:tcBorders>
          </w:tcPr>
          <w:p w14:paraId="7F6F7995" w14:textId="77777777" w:rsidR="00783411" w:rsidRPr="00783411" w:rsidRDefault="00783411" w:rsidP="000D7592">
            <w:pPr>
              <w:spacing w:after="0" w:line="360" w:lineRule="auto"/>
              <w:jc w:val="center"/>
              <w:rPr>
                <w:rFonts w:eastAsia="Gill Sans MT" w:cs="Times New Roman"/>
                <w:szCs w:val="24"/>
              </w:rPr>
            </w:pPr>
          </w:p>
          <w:p w14:paraId="36AEBB3F" w14:textId="77777777" w:rsidR="00783411" w:rsidRDefault="00783411" w:rsidP="000D7592">
            <w:pPr>
              <w:spacing w:after="0" w:line="360" w:lineRule="auto"/>
              <w:jc w:val="center"/>
              <w:rPr>
                <w:rFonts w:eastAsia="Gill Sans MT" w:cs="Times New Roman"/>
                <w:szCs w:val="24"/>
              </w:rPr>
            </w:pPr>
            <w:r w:rsidRPr="00783411">
              <w:rPr>
                <w:rFonts w:eastAsia="Gill Sans MT" w:cs="Times New Roman"/>
                <w:szCs w:val="24"/>
              </w:rPr>
              <w:t>A/I</w:t>
            </w:r>
          </w:p>
          <w:p w14:paraId="3685DA58" w14:textId="77777777" w:rsidR="000A1543" w:rsidRDefault="000A1543" w:rsidP="000D7592">
            <w:pPr>
              <w:spacing w:after="0" w:line="360" w:lineRule="auto"/>
              <w:jc w:val="center"/>
              <w:rPr>
                <w:rFonts w:eastAsia="Gill Sans MT" w:cs="Times New Roman"/>
                <w:szCs w:val="24"/>
              </w:rPr>
            </w:pPr>
          </w:p>
          <w:p w14:paraId="189C7EE4" w14:textId="77777777" w:rsidR="000A1543" w:rsidRDefault="000A1543" w:rsidP="000D7592">
            <w:pPr>
              <w:spacing w:after="0" w:line="360" w:lineRule="auto"/>
              <w:jc w:val="center"/>
              <w:rPr>
                <w:rFonts w:eastAsia="Gill Sans MT" w:cs="Times New Roman"/>
                <w:szCs w:val="24"/>
              </w:rPr>
            </w:pPr>
          </w:p>
          <w:p w14:paraId="72985757" w14:textId="1BD8D99F" w:rsidR="000A1543" w:rsidRPr="00783411" w:rsidRDefault="000A1543" w:rsidP="00831657">
            <w:pPr>
              <w:pStyle w:val="Heading1"/>
            </w:pPr>
            <w:r w:rsidRPr="000A1543">
              <w:lastRenderedPageBreak/>
              <w:t>A/I</w:t>
            </w:r>
          </w:p>
        </w:tc>
      </w:tr>
      <w:tr w:rsidR="00755C24" w:rsidRPr="00755C24" w14:paraId="270314F3" w14:textId="77777777" w:rsidTr="00C1144C">
        <w:trPr>
          <w:trHeight w:val="1680"/>
        </w:trPr>
        <w:tc>
          <w:tcPr>
            <w:tcW w:w="1275" w:type="dxa"/>
            <w:tcBorders>
              <w:top w:val="dashed" w:sz="4" w:space="0" w:color="auto"/>
              <w:bottom w:val="dashed" w:sz="4" w:space="0" w:color="auto"/>
            </w:tcBorders>
          </w:tcPr>
          <w:p w14:paraId="2419007B" w14:textId="729E2C79" w:rsidR="00755C24" w:rsidRPr="00755C24" w:rsidRDefault="00C1144C" w:rsidP="000D7592">
            <w:pPr>
              <w:spacing w:after="0" w:line="360" w:lineRule="auto"/>
              <w:jc w:val="center"/>
              <w:rPr>
                <w:rFonts w:eastAsia="Gill Sans MT" w:cs="Times New Roman"/>
                <w:b/>
                <w:szCs w:val="24"/>
              </w:rPr>
            </w:pPr>
            <w:r w:rsidRPr="00783411">
              <w:rPr>
                <w:rFonts w:eastAsia="Gill Sans MT" w:cs="Times New Roman"/>
                <w:b/>
                <w:noProof/>
                <w:szCs w:val="24"/>
              </w:rPr>
              <w:lastRenderedPageBreak/>
              <w:drawing>
                <wp:inline distT="0" distB="0" distL="0" distR="0" wp14:anchorId="391D1578" wp14:editId="2BCD6BA5">
                  <wp:extent cx="501015" cy="243205"/>
                  <wp:effectExtent l="0" t="0" r="0" b="0"/>
                  <wp:docPr id="16"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dashed" w:sz="4" w:space="0" w:color="auto"/>
              <w:bottom w:val="dashed" w:sz="4" w:space="0" w:color="auto"/>
            </w:tcBorders>
          </w:tcPr>
          <w:p w14:paraId="6E34362A" w14:textId="28C68BFD" w:rsidR="00755C24" w:rsidRPr="00755C24" w:rsidRDefault="00755C24" w:rsidP="002A2A1A">
            <w:pPr>
              <w:spacing w:after="0" w:line="360" w:lineRule="auto"/>
              <w:rPr>
                <w:rFonts w:eastAsia="Gill Sans MT" w:cs="Arial"/>
                <w:b/>
                <w:szCs w:val="24"/>
              </w:rPr>
            </w:pPr>
            <w:r w:rsidRPr="00783411">
              <w:rPr>
                <w:rFonts w:eastAsia="Calibri" w:cs="Times New Roman"/>
                <w:szCs w:val="24"/>
              </w:rPr>
              <w:t>An ability to work collaboratively across internal and external professions and organisations, including Further Educational Institutes, third sector organisations and Social Work professional organisations, educational and learning.</w:t>
            </w:r>
          </w:p>
        </w:tc>
        <w:tc>
          <w:tcPr>
            <w:tcW w:w="1946" w:type="dxa"/>
            <w:tcBorders>
              <w:top w:val="dashed" w:sz="4" w:space="0" w:color="auto"/>
              <w:bottom w:val="dashed" w:sz="4" w:space="0" w:color="auto"/>
            </w:tcBorders>
          </w:tcPr>
          <w:p w14:paraId="640ECE09" w14:textId="08E596F4" w:rsidR="00755C24"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r w:rsidR="00C1144C" w:rsidRPr="00755C24" w14:paraId="0DB1BFFA" w14:textId="77777777" w:rsidTr="00C1144C">
        <w:trPr>
          <w:trHeight w:val="735"/>
        </w:trPr>
        <w:tc>
          <w:tcPr>
            <w:tcW w:w="1275" w:type="dxa"/>
            <w:tcBorders>
              <w:top w:val="dashed" w:sz="4" w:space="0" w:color="auto"/>
              <w:bottom w:val="dashed" w:sz="4" w:space="0" w:color="auto"/>
            </w:tcBorders>
          </w:tcPr>
          <w:p w14:paraId="116B3D85" w14:textId="19E890A5"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5A23DAC0" w14:textId="788850FD" w:rsidR="00C1144C" w:rsidRPr="00783411" w:rsidRDefault="00C1144C" w:rsidP="002A2A1A">
            <w:pPr>
              <w:spacing w:after="0" w:line="360" w:lineRule="auto"/>
              <w:rPr>
                <w:rFonts w:eastAsia="Calibri" w:cs="Times New Roman"/>
                <w:szCs w:val="24"/>
              </w:rPr>
            </w:pPr>
            <w:r w:rsidRPr="00783411">
              <w:rPr>
                <w:rFonts w:eastAsia="Calibri" w:cs="Times New Roman"/>
                <w:szCs w:val="24"/>
              </w:rPr>
              <w:t xml:space="preserve">Working knowledge of IT and the ability to work effectively with electronic recording systems </w:t>
            </w:r>
          </w:p>
        </w:tc>
        <w:tc>
          <w:tcPr>
            <w:tcW w:w="1946" w:type="dxa"/>
            <w:tcBorders>
              <w:top w:val="dashed" w:sz="4" w:space="0" w:color="auto"/>
              <w:bottom w:val="dashed" w:sz="4" w:space="0" w:color="auto"/>
            </w:tcBorders>
          </w:tcPr>
          <w:p w14:paraId="2C8BE3DF" w14:textId="0E835680"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1E97F0CC" w14:textId="77777777" w:rsidTr="00C1144C">
        <w:trPr>
          <w:trHeight w:val="1245"/>
        </w:trPr>
        <w:tc>
          <w:tcPr>
            <w:tcW w:w="1275" w:type="dxa"/>
            <w:tcBorders>
              <w:top w:val="dashed" w:sz="4" w:space="0" w:color="auto"/>
              <w:bottom w:val="dashed" w:sz="4" w:space="0" w:color="auto"/>
            </w:tcBorders>
          </w:tcPr>
          <w:p w14:paraId="10473137" w14:textId="5F9A1A48"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1637B2C5" w14:textId="2C9831A2" w:rsidR="00C1144C" w:rsidRPr="00783411" w:rsidRDefault="00C1144C" w:rsidP="002A2A1A">
            <w:pPr>
              <w:spacing w:after="0" w:line="360" w:lineRule="auto"/>
              <w:rPr>
                <w:rFonts w:eastAsia="Calibri" w:cs="Times New Roman"/>
                <w:szCs w:val="24"/>
              </w:rPr>
            </w:pPr>
            <w:r w:rsidRPr="00783411">
              <w:rPr>
                <w:rFonts w:eastAsia="Calibri" w:cs="Times New Roman"/>
                <w:szCs w:val="24"/>
              </w:rPr>
              <w:t xml:space="preserve">An ability to work as part of a team including multi-disciplinary working with adults, </w:t>
            </w:r>
            <w:proofErr w:type="gramStart"/>
            <w:r w:rsidRPr="00783411">
              <w:rPr>
                <w:rFonts w:eastAsia="Calibri" w:cs="Times New Roman"/>
                <w:szCs w:val="24"/>
              </w:rPr>
              <w:t>carers</w:t>
            </w:r>
            <w:proofErr w:type="gramEnd"/>
            <w:r w:rsidRPr="00783411">
              <w:rPr>
                <w:rFonts w:eastAsia="Calibri" w:cs="Times New Roman"/>
                <w:szCs w:val="24"/>
              </w:rPr>
              <w:t xml:space="preserve"> and other professionals</w:t>
            </w:r>
          </w:p>
        </w:tc>
        <w:tc>
          <w:tcPr>
            <w:tcW w:w="1946" w:type="dxa"/>
            <w:tcBorders>
              <w:top w:val="dashed" w:sz="4" w:space="0" w:color="auto"/>
              <w:bottom w:val="dashed" w:sz="4" w:space="0" w:color="auto"/>
            </w:tcBorders>
          </w:tcPr>
          <w:p w14:paraId="71D1F459" w14:textId="25CBC825"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r w:rsidR="00C1144C" w:rsidRPr="00755C24" w14:paraId="4DE2F84D" w14:textId="77777777" w:rsidTr="001363DA">
        <w:trPr>
          <w:trHeight w:val="808"/>
        </w:trPr>
        <w:tc>
          <w:tcPr>
            <w:tcW w:w="1275" w:type="dxa"/>
            <w:tcBorders>
              <w:top w:val="dashed" w:sz="4" w:space="0" w:color="auto"/>
              <w:bottom w:val="dashed" w:sz="4" w:space="0" w:color="auto"/>
            </w:tcBorders>
          </w:tcPr>
          <w:p w14:paraId="29DB184A" w14:textId="46174A8F"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553F8F3F" w14:textId="267AF1A9" w:rsidR="00C1144C" w:rsidRPr="00783411" w:rsidRDefault="00C1144C" w:rsidP="002A2A1A">
            <w:pPr>
              <w:spacing w:after="0" w:line="360" w:lineRule="auto"/>
              <w:rPr>
                <w:rFonts w:eastAsia="Calibri" w:cs="Times New Roman"/>
                <w:szCs w:val="24"/>
              </w:rPr>
            </w:pPr>
            <w:r w:rsidRPr="00783411">
              <w:rPr>
                <w:rFonts w:eastAsia="Calibri" w:cs="Times New Roman"/>
                <w:szCs w:val="24"/>
              </w:rPr>
              <w:t>An ability to self-motivate, an ability to reflect on own practice and apply critical thinking/analytical skills</w:t>
            </w:r>
          </w:p>
        </w:tc>
        <w:tc>
          <w:tcPr>
            <w:tcW w:w="1946" w:type="dxa"/>
            <w:tcBorders>
              <w:top w:val="dashed" w:sz="4" w:space="0" w:color="auto"/>
              <w:bottom w:val="dashed" w:sz="4" w:space="0" w:color="auto"/>
            </w:tcBorders>
          </w:tcPr>
          <w:p w14:paraId="02673EDB" w14:textId="6E6929C7" w:rsidR="00C1144C" w:rsidRPr="00755C24" w:rsidRDefault="00F9177F" w:rsidP="000A1543">
            <w:pPr>
              <w:spacing w:after="0" w:line="360" w:lineRule="auto"/>
              <w:jc w:val="center"/>
              <w:rPr>
                <w:rFonts w:eastAsia="Gill Sans MT" w:cs="Times New Roman"/>
                <w:szCs w:val="24"/>
              </w:rPr>
            </w:pPr>
            <w:r w:rsidRPr="00783411">
              <w:rPr>
                <w:rFonts w:eastAsia="Gill Sans MT" w:cs="Times New Roman"/>
                <w:szCs w:val="24"/>
              </w:rPr>
              <w:t>/I</w:t>
            </w:r>
          </w:p>
        </w:tc>
      </w:tr>
      <w:tr w:rsidR="001363DA" w:rsidRPr="00755C24" w14:paraId="1F323B68" w14:textId="77777777" w:rsidTr="00C1144C">
        <w:trPr>
          <w:trHeight w:val="1365"/>
        </w:trPr>
        <w:tc>
          <w:tcPr>
            <w:tcW w:w="1275" w:type="dxa"/>
            <w:tcBorders>
              <w:top w:val="dashed" w:sz="4" w:space="0" w:color="auto"/>
              <w:bottom w:val="dashed" w:sz="4" w:space="0" w:color="auto"/>
            </w:tcBorders>
          </w:tcPr>
          <w:p w14:paraId="230AF54B" w14:textId="77777777" w:rsidR="001363DA" w:rsidRPr="00783411" w:rsidRDefault="001363DA"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7670F251" w14:textId="3D1B32A1" w:rsidR="001363DA" w:rsidRPr="00783411" w:rsidRDefault="001363DA" w:rsidP="002A2A1A">
            <w:pPr>
              <w:spacing w:after="0" w:line="360" w:lineRule="auto"/>
              <w:rPr>
                <w:rFonts w:eastAsia="Calibri" w:cs="Times New Roman"/>
                <w:szCs w:val="24"/>
              </w:rPr>
            </w:pPr>
            <w:r>
              <w:rPr>
                <w:rFonts w:eastAsia="Calibri" w:cs="Times New Roman"/>
                <w:szCs w:val="24"/>
              </w:rPr>
              <w:t>A</w:t>
            </w:r>
            <w:r w:rsidRPr="00783411">
              <w:rPr>
                <w:rFonts w:eastAsia="Calibri" w:cs="Times New Roman"/>
                <w:szCs w:val="24"/>
              </w:rPr>
              <w:t>n ability to manage time, prioritise work and meet deadlines, work effectively</w:t>
            </w:r>
            <w:r w:rsidR="009A432A">
              <w:rPr>
                <w:rFonts w:eastAsia="Calibri" w:cs="Times New Roman"/>
                <w:szCs w:val="24"/>
              </w:rPr>
              <w:t xml:space="preserve"> </w:t>
            </w:r>
            <w:proofErr w:type="gramStart"/>
            <w:r w:rsidR="009A432A">
              <w:rPr>
                <w:rFonts w:eastAsia="Calibri" w:cs="Times New Roman"/>
                <w:szCs w:val="24"/>
              </w:rPr>
              <w:t>and</w:t>
            </w:r>
            <w:r w:rsidRPr="00783411">
              <w:rPr>
                <w:rFonts w:eastAsia="Calibri" w:cs="Times New Roman"/>
                <w:szCs w:val="24"/>
              </w:rPr>
              <w:t xml:space="preserve">  </w:t>
            </w:r>
            <w:r w:rsidR="009A432A">
              <w:rPr>
                <w:rFonts w:eastAsia="Calibri" w:cs="Times New Roman"/>
                <w:szCs w:val="24"/>
              </w:rPr>
              <w:t>s</w:t>
            </w:r>
            <w:r w:rsidRPr="00783411">
              <w:rPr>
                <w:rFonts w:eastAsia="Calibri" w:cs="Times New Roman"/>
                <w:szCs w:val="24"/>
              </w:rPr>
              <w:t>upport</w:t>
            </w:r>
            <w:proofErr w:type="gramEnd"/>
            <w:r w:rsidRPr="00783411">
              <w:rPr>
                <w:rFonts w:eastAsia="Calibri" w:cs="Times New Roman"/>
                <w:szCs w:val="24"/>
              </w:rPr>
              <w:t xml:space="preserve"> team, individuals and students.</w:t>
            </w:r>
          </w:p>
        </w:tc>
        <w:tc>
          <w:tcPr>
            <w:tcW w:w="1946" w:type="dxa"/>
            <w:tcBorders>
              <w:top w:val="dashed" w:sz="4" w:space="0" w:color="auto"/>
              <w:bottom w:val="dashed" w:sz="4" w:space="0" w:color="auto"/>
            </w:tcBorders>
          </w:tcPr>
          <w:p w14:paraId="660D16D8" w14:textId="57721F9B" w:rsidR="001363DA"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6E655F44" w14:textId="77777777" w:rsidTr="00C1144C">
        <w:trPr>
          <w:trHeight w:val="795"/>
        </w:trPr>
        <w:tc>
          <w:tcPr>
            <w:tcW w:w="1275" w:type="dxa"/>
            <w:tcBorders>
              <w:top w:val="dashed" w:sz="4" w:space="0" w:color="auto"/>
              <w:bottom w:val="dashed" w:sz="4" w:space="0" w:color="auto"/>
            </w:tcBorders>
          </w:tcPr>
          <w:p w14:paraId="7C4C8BCA" w14:textId="50336456"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1F9BC82F" w14:textId="7EDF25BB" w:rsidR="00C1144C" w:rsidRPr="00783411" w:rsidRDefault="00C1144C" w:rsidP="002A2A1A">
            <w:pPr>
              <w:spacing w:after="0" w:line="360" w:lineRule="auto"/>
              <w:rPr>
                <w:rFonts w:eastAsia="Calibri" w:cs="Times New Roman"/>
                <w:szCs w:val="24"/>
              </w:rPr>
            </w:pPr>
            <w:r w:rsidRPr="00783411">
              <w:rPr>
                <w:rFonts w:eastAsia="Calibri" w:cs="Times New Roman"/>
                <w:szCs w:val="24"/>
              </w:rPr>
              <w:t xml:space="preserve">Ability to analyse data; carry out audits; and formulate reports. </w:t>
            </w:r>
          </w:p>
        </w:tc>
        <w:tc>
          <w:tcPr>
            <w:tcW w:w="1946" w:type="dxa"/>
            <w:tcBorders>
              <w:top w:val="dashed" w:sz="4" w:space="0" w:color="auto"/>
              <w:bottom w:val="dashed" w:sz="4" w:space="0" w:color="auto"/>
            </w:tcBorders>
          </w:tcPr>
          <w:p w14:paraId="365B7A08" w14:textId="79058AB7"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29438DD0" w14:textId="77777777" w:rsidTr="00C1144C">
        <w:trPr>
          <w:trHeight w:val="810"/>
        </w:trPr>
        <w:tc>
          <w:tcPr>
            <w:tcW w:w="1275" w:type="dxa"/>
            <w:tcBorders>
              <w:top w:val="dashed" w:sz="4" w:space="0" w:color="auto"/>
              <w:bottom w:val="dashed" w:sz="4" w:space="0" w:color="auto"/>
            </w:tcBorders>
          </w:tcPr>
          <w:p w14:paraId="5D2DD1A9" w14:textId="64A78624"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41D13881" w14:textId="2D7B36CE" w:rsidR="00C1144C" w:rsidRPr="00783411" w:rsidRDefault="00C1144C" w:rsidP="002A2A1A">
            <w:pPr>
              <w:spacing w:after="0" w:line="360" w:lineRule="auto"/>
              <w:rPr>
                <w:rFonts w:eastAsia="Calibri" w:cs="Times New Roman"/>
                <w:szCs w:val="24"/>
              </w:rPr>
            </w:pPr>
            <w:r w:rsidRPr="00783411">
              <w:rPr>
                <w:rFonts w:eastAsia="Calibri" w:cs="Times New Roman"/>
                <w:szCs w:val="24"/>
              </w:rPr>
              <w:t>An ability to participate in training delivery as and when required.</w:t>
            </w:r>
          </w:p>
        </w:tc>
        <w:tc>
          <w:tcPr>
            <w:tcW w:w="1946" w:type="dxa"/>
            <w:tcBorders>
              <w:top w:val="dashed" w:sz="4" w:space="0" w:color="auto"/>
              <w:bottom w:val="dashed" w:sz="4" w:space="0" w:color="auto"/>
            </w:tcBorders>
          </w:tcPr>
          <w:p w14:paraId="12718D39" w14:textId="4C4C9D33"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0204A538" w14:textId="77777777" w:rsidTr="00C1144C">
        <w:trPr>
          <w:trHeight w:val="330"/>
        </w:trPr>
        <w:tc>
          <w:tcPr>
            <w:tcW w:w="1275" w:type="dxa"/>
            <w:tcBorders>
              <w:top w:val="dashed" w:sz="4" w:space="0" w:color="auto"/>
              <w:bottom w:val="dashed" w:sz="4" w:space="0" w:color="auto"/>
            </w:tcBorders>
          </w:tcPr>
          <w:p w14:paraId="6FB9D8AC" w14:textId="32379860"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47BA413C" w14:textId="17E64934" w:rsidR="00C1144C" w:rsidRPr="00783411" w:rsidRDefault="00C1144C" w:rsidP="002A2A1A">
            <w:pPr>
              <w:spacing w:after="0" w:line="360" w:lineRule="auto"/>
              <w:rPr>
                <w:rFonts w:eastAsia="Calibri" w:cs="Times New Roman"/>
                <w:szCs w:val="24"/>
              </w:rPr>
            </w:pPr>
            <w:r w:rsidRPr="00783411">
              <w:rPr>
                <w:rFonts w:eastAsia="Calibri" w:cs="Times New Roman"/>
                <w:szCs w:val="24"/>
              </w:rPr>
              <w:t>Ability to challenge stigma.</w:t>
            </w:r>
          </w:p>
        </w:tc>
        <w:tc>
          <w:tcPr>
            <w:tcW w:w="1946" w:type="dxa"/>
            <w:tcBorders>
              <w:top w:val="dashed" w:sz="4" w:space="0" w:color="auto"/>
              <w:bottom w:val="dashed" w:sz="4" w:space="0" w:color="auto"/>
            </w:tcBorders>
          </w:tcPr>
          <w:p w14:paraId="4F657349" w14:textId="34BEA2CB"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66064886" w14:textId="77777777" w:rsidTr="00C1144C">
        <w:trPr>
          <w:trHeight w:val="705"/>
        </w:trPr>
        <w:tc>
          <w:tcPr>
            <w:tcW w:w="1275" w:type="dxa"/>
            <w:tcBorders>
              <w:top w:val="dashed" w:sz="4" w:space="0" w:color="auto"/>
              <w:bottom w:val="dashed" w:sz="4" w:space="0" w:color="auto"/>
            </w:tcBorders>
          </w:tcPr>
          <w:p w14:paraId="4AEE5A7D" w14:textId="3E629BB0" w:rsidR="00C1144C" w:rsidRPr="00783411" w:rsidRDefault="00757316" w:rsidP="000D7592">
            <w:pPr>
              <w:spacing w:after="0" w:line="360" w:lineRule="auto"/>
              <w:jc w:val="center"/>
              <w:rPr>
                <w:rFonts w:eastAsia="Gill Sans MT" w:cs="Times New Roman"/>
                <w:b/>
                <w:noProof/>
                <w:szCs w:val="24"/>
              </w:rPr>
            </w:pPr>
            <w:r w:rsidRPr="00783411">
              <w:rPr>
                <w:rFonts w:eastAsia="Gill Sans MT" w:cs="Times New Roman"/>
                <w:b/>
                <w:noProof/>
                <w:szCs w:val="24"/>
              </w:rPr>
              <w:drawing>
                <wp:inline distT="0" distB="0" distL="0" distR="0" wp14:anchorId="67FB94C3" wp14:editId="3986F746">
                  <wp:extent cx="501015" cy="243205"/>
                  <wp:effectExtent l="0" t="0" r="0" b="0"/>
                  <wp:docPr id="2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dashed" w:sz="4" w:space="0" w:color="auto"/>
              <w:bottom w:val="dashed" w:sz="4" w:space="0" w:color="auto"/>
            </w:tcBorders>
          </w:tcPr>
          <w:p w14:paraId="35125CE8" w14:textId="2BF31AFB" w:rsidR="00C1144C" w:rsidRPr="00783411" w:rsidRDefault="00C1144C" w:rsidP="002A2A1A">
            <w:pPr>
              <w:spacing w:after="0" w:line="360" w:lineRule="auto"/>
              <w:rPr>
                <w:rFonts w:eastAsia="Calibri" w:cs="Times New Roman"/>
                <w:szCs w:val="24"/>
              </w:rPr>
            </w:pPr>
            <w:r w:rsidRPr="00783411">
              <w:rPr>
                <w:rFonts w:eastAsia="Calibri" w:cs="Times New Roman"/>
                <w:szCs w:val="24"/>
              </w:rPr>
              <w:t>Ability to reflect openly on own strengths and development needs, related to the work role within supervision sessions.</w:t>
            </w:r>
          </w:p>
        </w:tc>
        <w:tc>
          <w:tcPr>
            <w:tcW w:w="1946" w:type="dxa"/>
            <w:tcBorders>
              <w:top w:val="dashed" w:sz="4" w:space="0" w:color="auto"/>
              <w:bottom w:val="dashed" w:sz="4" w:space="0" w:color="auto"/>
            </w:tcBorders>
          </w:tcPr>
          <w:p w14:paraId="1C82EE8D" w14:textId="1078037E"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231BAA1F" w14:textId="77777777" w:rsidTr="00C1144C">
        <w:trPr>
          <w:trHeight w:val="360"/>
        </w:trPr>
        <w:tc>
          <w:tcPr>
            <w:tcW w:w="1275" w:type="dxa"/>
            <w:tcBorders>
              <w:top w:val="dashed" w:sz="4" w:space="0" w:color="auto"/>
              <w:bottom w:val="dashed" w:sz="4" w:space="0" w:color="auto"/>
            </w:tcBorders>
          </w:tcPr>
          <w:p w14:paraId="23AD8BEA" w14:textId="672A9FA9" w:rsidR="00C1144C" w:rsidRPr="00783411" w:rsidRDefault="00C1144C" w:rsidP="00757316">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53DD5611" w14:textId="5A717D60" w:rsidR="00C1144C" w:rsidRPr="002A2A1A" w:rsidRDefault="00C1144C" w:rsidP="002A2A1A">
            <w:pPr>
              <w:pStyle w:val="Header"/>
              <w:tabs>
                <w:tab w:val="clear" w:pos="4513"/>
                <w:tab w:val="clear" w:pos="9026"/>
              </w:tabs>
              <w:spacing w:line="360" w:lineRule="auto"/>
              <w:rPr>
                <w:rFonts w:eastAsia="Calibri" w:cs="Times New Roman"/>
                <w:szCs w:val="24"/>
              </w:rPr>
            </w:pPr>
            <w:r w:rsidRPr="002A2A1A">
              <w:rPr>
                <w:rFonts w:eastAsia="Calibri" w:cs="Times New Roman"/>
                <w:szCs w:val="24"/>
              </w:rPr>
              <w:t>Ability to work under pressure and use resilience strategies.</w:t>
            </w:r>
          </w:p>
        </w:tc>
        <w:tc>
          <w:tcPr>
            <w:tcW w:w="1946" w:type="dxa"/>
            <w:tcBorders>
              <w:top w:val="dashed" w:sz="4" w:space="0" w:color="auto"/>
              <w:bottom w:val="dashed" w:sz="4" w:space="0" w:color="auto"/>
            </w:tcBorders>
          </w:tcPr>
          <w:p w14:paraId="6D3B9DA5" w14:textId="06C0840D"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1363DA" w:rsidRPr="00755C24" w14:paraId="4638EA0D" w14:textId="77777777" w:rsidTr="00C1144C">
        <w:trPr>
          <w:trHeight w:val="360"/>
        </w:trPr>
        <w:tc>
          <w:tcPr>
            <w:tcW w:w="1275" w:type="dxa"/>
            <w:tcBorders>
              <w:top w:val="dashed" w:sz="4" w:space="0" w:color="auto"/>
              <w:bottom w:val="dashed" w:sz="4" w:space="0" w:color="auto"/>
            </w:tcBorders>
          </w:tcPr>
          <w:p w14:paraId="65C7CD08" w14:textId="2296A06B" w:rsidR="001363DA" w:rsidRPr="00783411" w:rsidRDefault="001363DA" w:rsidP="00757316">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3D11981A" w14:textId="7BB6D8F6" w:rsidR="001363DA" w:rsidRPr="002A2A1A" w:rsidRDefault="003D2A72" w:rsidP="003D2A72">
            <w:pPr>
              <w:pStyle w:val="Header"/>
              <w:spacing w:line="360" w:lineRule="auto"/>
              <w:rPr>
                <w:rFonts w:eastAsia="Calibri" w:cs="Times New Roman"/>
                <w:szCs w:val="24"/>
              </w:rPr>
            </w:pPr>
            <w:r w:rsidRPr="003D2A72">
              <w:rPr>
                <w:rFonts w:eastAsia="Calibri" w:cs="Times New Roman"/>
                <w:szCs w:val="24"/>
              </w:rPr>
              <w:t>A commitment to equality of opportunities, and anti-oppressive/anti-discriminatory, anti-racist practice.</w:t>
            </w:r>
          </w:p>
        </w:tc>
        <w:tc>
          <w:tcPr>
            <w:tcW w:w="1946" w:type="dxa"/>
            <w:tcBorders>
              <w:top w:val="dashed" w:sz="4" w:space="0" w:color="auto"/>
              <w:bottom w:val="dashed" w:sz="4" w:space="0" w:color="auto"/>
            </w:tcBorders>
          </w:tcPr>
          <w:p w14:paraId="6705025F" w14:textId="36DABB53" w:rsidR="001363DA"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3D2A72" w:rsidRPr="00755C24" w14:paraId="44109D53" w14:textId="77777777" w:rsidTr="00C1144C">
        <w:trPr>
          <w:trHeight w:val="360"/>
        </w:trPr>
        <w:tc>
          <w:tcPr>
            <w:tcW w:w="1275" w:type="dxa"/>
            <w:tcBorders>
              <w:top w:val="dashed" w:sz="4" w:space="0" w:color="auto"/>
              <w:bottom w:val="dashed" w:sz="4" w:space="0" w:color="auto"/>
            </w:tcBorders>
          </w:tcPr>
          <w:p w14:paraId="5CC00B68" w14:textId="00513DF1" w:rsidR="003D2A72" w:rsidRPr="00783411" w:rsidRDefault="003D2A72" w:rsidP="00757316">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4E8270F1" w14:textId="204EE67F" w:rsidR="003D2A72" w:rsidRPr="003D2A72" w:rsidRDefault="00EF6C2E" w:rsidP="003D2A72">
            <w:pPr>
              <w:pStyle w:val="Header"/>
              <w:spacing w:line="360" w:lineRule="auto"/>
              <w:rPr>
                <w:rFonts w:eastAsia="Calibri" w:cs="Times New Roman"/>
                <w:szCs w:val="24"/>
              </w:rPr>
            </w:pPr>
            <w:r w:rsidRPr="00EF6C2E">
              <w:rPr>
                <w:rFonts w:eastAsia="Calibri" w:cs="Times New Roman"/>
                <w:szCs w:val="24"/>
              </w:rPr>
              <w:t xml:space="preserve">A champion for the values and objectives of well-being, prevention, early intervention, and values in supporting </w:t>
            </w:r>
            <w:r w:rsidRPr="00EF6C2E">
              <w:rPr>
                <w:rFonts w:eastAsia="Calibri" w:cs="Times New Roman"/>
                <w:szCs w:val="24"/>
              </w:rPr>
              <w:lastRenderedPageBreak/>
              <w:t>people to enable themselves to exercise choice and control over their lives</w:t>
            </w:r>
          </w:p>
        </w:tc>
        <w:tc>
          <w:tcPr>
            <w:tcW w:w="1946" w:type="dxa"/>
            <w:tcBorders>
              <w:top w:val="dashed" w:sz="4" w:space="0" w:color="auto"/>
              <w:bottom w:val="dashed" w:sz="4" w:space="0" w:color="auto"/>
            </w:tcBorders>
          </w:tcPr>
          <w:p w14:paraId="7D33B76C" w14:textId="683EAABA" w:rsidR="003D2A72"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lastRenderedPageBreak/>
              <w:t>I</w:t>
            </w:r>
          </w:p>
        </w:tc>
      </w:tr>
      <w:tr w:rsidR="00C1144C" w:rsidRPr="00755C24" w14:paraId="3BEA1429" w14:textId="77777777" w:rsidTr="00757316">
        <w:trPr>
          <w:trHeight w:val="420"/>
        </w:trPr>
        <w:tc>
          <w:tcPr>
            <w:tcW w:w="1275" w:type="dxa"/>
            <w:tcBorders>
              <w:top w:val="dashed" w:sz="4" w:space="0" w:color="auto"/>
              <w:bottom w:val="dashed" w:sz="4" w:space="0" w:color="auto"/>
            </w:tcBorders>
          </w:tcPr>
          <w:p w14:paraId="4120C323" w14:textId="47287DF5" w:rsidR="00C1144C" w:rsidRPr="00783411" w:rsidRDefault="00C1144C" w:rsidP="000D7592">
            <w:pPr>
              <w:spacing w:after="0" w:line="360" w:lineRule="auto"/>
              <w:jc w:val="center"/>
              <w:rPr>
                <w:rFonts w:eastAsia="Gill Sans MT" w:cs="Times New Roman"/>
                <w:b/>
                <w:noProof/>
                <w:szCs w:val="24"/>
              </w:rPr>
            </w:pPr>
          </w:p>
        </w:tc>
        <w:tc>
          <w:tcPr>
            <w:tcW w:w="7440" w:type="dxa"/>
            <w:tcBorders>
              <w:top w:val="dashed" w:sz="4" w:space="0" w:color="auto"/>
              <w:bottom w:val="dashed" w:sz="4" w:space="0" w:color="auto"/>
            </w:tcBorders>
          </w:tcPr>
          <w:p w14:paraId="20EAE6CA" w14:textId="21B1FB0B" w:rsidR="00C1144C" w:rsidRPr="00783411" w:rsidRDefault="00C1144C" w:rsidP="002A2A1A">
            <w:pPr>
              <w:spacing w:after="0" w:line="360" w:lineRule="auto"/>
              <w:rPr>
                <w:rFonts w:eastAsia="Calibri" w:cs="Times New Roman"/>
                <w:szCs w:val="24"/>
              </w:rPr>
            </w:pPr>
            <w:r w:rsidRPr="00783411">
              <w:rPr>
                <w:rFonts w:eastAsia="Calibri" w:cs="Times New Roman"/>
                <w:szCs w:val="24"/>
              </w:rPr>
              <w:t>Confidence to resolve conflict and confrontations.</w:t>
            </w:r>
          </w:p>
        </w:tc>
        <w:tc>
          <w:tcPr>
            <w:tcW w:w="1946" w:type="dxa"/>
            <w:tcBorders>
              <w:top w:val="dashed" w:sz="4" w:space="0" w:color="auto"/>
              <w:bottom w:val="dashed" w:sz="4" w:space="0" w:color="auto"/>
            </w:tcBorders>
          </w:tcPr>
          <w:p w14:paraId="6EA49B63" w14:textId="0EB09E13"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C1144C" w:rsidRPr="00755C24" w14:paraId="10B39627" w14:textId="77777777" w:rsidTr="00EB24FE">
        <w:trPr>
          <w:trHeight w:val="380"/>
        </w:trPr>
        <w:tc>
          <w:tcPr>
            <w:tcW w:w="1275" w:type="dxa"/>
            <w:tcBorders>
              <w:top w:val="nil"/>
              <w:bottom w:val="dashed" w:sz="4" w:space="0" w:color="auto"/>
            </w:tcBorders>
          </w:tcPr>
          <w:p w14:paraId="0355D860" w14:textId="28ACFAB2" w:rsidR="00C1144C" w:rsidRPr="00783411" w:rsidRDefault="00C1144C" w:rsidP="000D7592">
            <w:pPr>
              <w:spacing w:after="0" w:line="360" w:lineRule="auto"/>
              <w:jc w:val="center"/>
              <w:rPr>
                <w:rFonts w:eastAsia="Gill Sans MT" w:cs="Times New Roman"/>
                <w:b/>
                <w:noProof/>
                <w:szCs w:val="24"/>
              </w:rPr>
            </w:pPr>
          </w:p>
        </w:tc>
        <w:tc>
          <w:tcPr>
            <w:tcW w:w="7440" w:type="dxa"/>
            <w:tcBorders>
              <w:top w:val="nil"/>
              <w:bottom w:val="dashed" w:sz="4" w:space="0" w:color="auto"/>
            </w:tcBorders>
          </w:tcPr>
          <w:p w14:paraId="0F5A90AD" w14:textId="09D25E7C" w:rsidR="00C1144C" w:rsidRPr="00783411" w:rsidRDefault="00C1144C" w:rsidP="002A2A1A">
            <w:pPr>
              <w:spacing w:after="0" w:line="360" w:lineRule="auto"/>
              <w:rPr>
                <w:rFonts w:eastAsia="Calibri" w:cs="Times New Roman"/>
                <w:szCs w:val="24"/>
              </w:rPr>
            </w:pPr>
            <w:r w:rsidRPr="00783411">
              <w:rPr>
                <w:rFonts w:eastAsia="Calibri" w:cs="Times New Roman"/>
                <w:szCs w:val="24"/>
              </w:rPr>
              <w:t>An ability to prepare concise regular written reports</w:t>
            </w:r>
          </w:p>
        </w:tc>
        <w:tc>
          <w:tcPr>
            <w:tcW w:w="1946" w:type="dxa"/>
            <w:tcBorders>
              <w:top w:val="dashed" w:sz="4" w:space="0" w:color="auto"/>
              <w:bottom w:val="dashed" w:sz="4" w:space="0" w:color="auto"/>
            </w:tcBorders>
          </w:tcPr>
          <w:p w14:paraId="206D005C" w14:textId="4ABCA2F5" w:rsidR="00C1144C"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I</w:t>
            </w:r>
          </w:p>
        </w:tc>
      </w:tr>
      <w:tr w:rsidR="00EB24FE" w:rsidRPr="00755C24" w14:paraId="2DAC99AB" w14:textId="77777777" w:rsidTr="00EB24FE">
        <w:trPr>
          <w:trHeight w:val="480"/>
        </w:trPr>
        <w:tc>
          <w:tcPr>
            <w:tcW w:w="1275" w:type="dxa"/>
            <w:tcBorders>
              <w:top w:val="dashed" w:sz="4" w:space="0" w:color="auto"/>
              <w:bottom w:val="single" w:sz="4" w:space="0" w:color="auto"/>
            </w:tcBorders>
          </w:tcPr>
          <w:p w14:paraId="6BCB9E00" w14:textId="41C480F2" w:rsidR="00EB24FE" w:rsidRPr="00783411" w:rsidRDefault="00EB24FE" w:rsidP="000D7592">
            <w:pPr>
              <w:spacing w:after="0" w:line="360" w:lineRule="auto"/>
              <w:jc w:val="center"/>
              <w:rPr>
                <w:rFonts w:eastAsia="Gill Sans MT" w:cs="Times New Roman"/>
                <w:b/>
                <w:noProof/>
                <w:szCs w:val="24"/>
              </w:rPr>
            </w:pPr>
          </w:p>
        </w:tc>
        <w:tc>
          <w:tcPr>
            <w:tcW w:w="7440" w:type="dxa"/>
            <w:tcBorders>
              <w:top w:val="dashed" w:sz="4" w:space="0" w:color="auto"/>
              <w:bottom w:val="single" w:sz="4" w:space="0" w:color="auto"/>
            </w:tcBorders>
          </w:tcPr>
          <w:p w14:paraId="7D796646" w14:textId="1A71DADA" w:rsidR="00EB24FE" w:rsidRPr="00783411" w:rsidRDefault="00EB24FE" w:rsidP="002A2A1A">
            <w:pPr>
              <w:spacing w:after="0" w:line="360" w:lineRule="auto"/>
              <w:rPr>
                <w:rFonts w:eastAsia="Calibri" w:cs="Times New Roman"/>
                <w:szCs w:val="24"/>
              </w:rPr>
            </w:pPr>
            <w:r w:rsidRPr="00783411">
              <w:rPr>
                <w:rFonts w:eastAsia="Calibri" w:cs="Times New Roman"/>
                <w:szCs w:val="24"/>
              </w:rPr>
              <w:t xml:space="preserve">This post is designated as a casual car user </w:t>
            </w:r>
          </w:p>
        </w:tc>
        <w:tc>
          <w:tcPr>
            <w:tcW w:w="1946" w:type="dxa"/>
            <w:tcBorders>
              <w:top w:val="dashed" w:sz="4" w:space="0" w:color="auto"/>
              <w:bottom w:val="single" w:sz="4" w:space="0" w:color="auto"/>
            </w:tcBorders>
          </w:tcPr>
          <w:p w14:paraId="35558A6F" w14:textId="49A7E3B3" w:rsidR="00EB24FE" w:rsidRPr="00755C24" w:rsidRDefault="00F9177F" w:rsidP="000D7592">
            <w:pPr>
              <w:spacing w:after="0" w:line="360" w:lineRule="auto"/>
              <w:jc w:val="center"/>
              <w:rPr>
                <w:rFonts w:eastAsia="Gill Sans MT" w:cs="Times New Roman"/>
                <w:szCs w:val="24"/>
              </w:rPr>
            </w:pPr>
            <w:r w:rsidRPr="00783411">
              <w:rPr>
                <w:rFonts w:eastAsia="Gill Sans MT" w:cs="Times New Roman"/>
                <w:szCs w:val="24"/>
              </w:rPr>
              <w:t>A/I</w:t>
            </w:r>
          </w:p>
        </w:tc>
      </w:tr>
    </w:tbl>
    <w:p w14:paraId="2A69FAFC" w14:textId="77777777" w:rsidR="00783411" w:rsidRPr="00783411" w:rsidRDefault="00783411" w:rsidP="00783411">
      <w:pPr>
        <w:spacing w:after="200" w:line="276" w:lineRule="auto"/>
        <w:jc w:val="both"/>
        <w:rPr>
          <w:rFonts w:ascii="Gill Sans MT" w:eastAsia="Gill Sans MT" w:hAnsi="Gill Sans MT" w:cs="Times New Roman"/>
          <w:b/>
          <w:szCs w:val="20"/>
        </w:rPr>
      </w:pPr>
    </w:p>
    <w:p w14:paraId="3ECE5BD4" w14:textId="77777777" w:rsidR="00783411" w:rsidRPr="00783411" w:rsidRDefault="00783411" w:rsidP="00783411">
      <w:pPr>
        <w:spacing w:after="200" w:line="276" w:lineRule="auto"/>
        <w:jc w:val="both"/>
        <w:rPr>
          <w:rFonts w:eastAsia="Gill Sans MT" w:cs="Arial"/>
        </w:rPr>
      </w:pPr>
      <w:r w:rsidRPr="00783411">
        <w:rPr>
          <w:rFonts w:eastAsia="Gill Sans MT" w:cs="Times New Roman"/>
          <w:b/>
          <w:noProof/>
        </w:rPr>
        <w:drawing>
          <wp:inline distT="0" distB="0" distL="0" distR="0" wp14:anchorId="2BB9852A" wp14:editId="073676B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783411">
        <w:rPr>
          <w:rFonts w:eastAsia="Gill Sans MT" w:cs="Times New Roman"/>
          <w:b/>
        </w:rPr>
        <w:t xml:space="preserve"> </w:t>
      </w:r>
      <w:r w:rsidRPr="00783411">
        <w:rPr>
          <w:rFonts w:eastAsia="Gill Sans MT" w:cs="Arial"/>
        </w:rPr>
        <w:t xml:space="preserve">If a disabled person meets the criteria indicated by the Disability Confident scheme symbol and provides evidence of this on their application form, they will be guaranteed an interview. </w:t>
      </w:r>
    </w:p>
    <w:p w14:paraId="0DA5BC65" w14:textId="77777777" w:rsidR="00783411" w:rsidRPr="00783411" w:rsidRDefault="00783411" w:rsidP="00783411">
      <w:pPr>
        <w:tabs>
          <w:tab w:val="center" w:pos="4680"/>
          <w:tab w:val="right" w:pos="9360"/>
        </w:tabs>
        <w:spacing w:after="0" w:line="240" w:lineRule="auto"/>
        <w:jc w:val="both"/>
        <w:rPr>
          <w:rFonts w:eastAsia="Gill Sans MT" w:cs="Arial"/>
        </w:rPr>
      </w:pPr>
      <w:r w:rsidRPr="00783411">
        <w:rPr>
          <w:rFonts w:eastAsia="Gill Sans MT"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2A392325" w14:textId="77777777" w:rsidR="00783411" w:rsidRPr="00783411" w:rsidRDefault="00783411" w:rsidP="00783411">
      <w:pPr>
        <w:tabs>
          <w:tab w:val="left" w:pos="397"/>
        </w:tabs>
        <w:suppressAutoHyphens/>
        <w:autoSpaceDE w:val="0"/>
        <w:autoSpaceDN w:val="0"/>
        <w:adjustRightInd w:val="0"/>
        <w:spacing w:after="227" w:line="288" w:lineRule="auto"/>
        <w:textAlignment w:val="center"/>
        <w:rPr>
          <w:rFonts w:eastAsia="Calibri" w:cs="Avenir Roman"/>
          <w:color w:val="000000"/>
          <w:szCs w:val="24"/>
        </w:rPr>
      </w:pPr>
      <w:r w:rsidRPr="00783411">
        <w:rPr>
          <w:rFonts w:eastAsia="Calibri" w:cs="Avenir Roman"/>
          <w:noProof/>
          <w:color w:val="000000"/>
          <w:szCs w:val="24"/>
        </w:rPr>
        <w:drawing>
          <wp:inline distT="0" distB="0" distL="0" distR="0" wp14:anchorId="4F746DB8" wp14:editId="40A20AA1">
            <wp:extent cx="6120130"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85825"/>
                    </a:xfrm>
                    <a:prstGeom prst="rect">
                      <a:avLst/>
                    </a:prstGeom>
                    <a:noFill/>
                    <a:ln>
                      <a:noFill/>
                    </a:ln>
                  </pic:spPr>
                </pic:pic>
              </a:graphicData>
            </a:graphic>
          </wp:inline>
        </w:drawing>
      </w:r>
    </w:p>
    <w:p w14:paraId="29246D90" w14:textId="77777777" w:rsidR="009B10BE" w:rsidRPr="00041FB6" w:rsidRDefault="009B10BE">
      <w:pPr>
        <w:rPr>
          <w:szCs w:val="24"/>
        </w:rPr>
      </w:pPr>
    </w:p>
    <w:sectPr w:rsidR="009B10BE" w:rsidRPr="00041FB6" w:rsidSect="00816AA1">
      <w:headerReference w:type="default" r:id="rId11"/>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7E13" w14:textId="77777777" w:rsidR="0034708F" w:rsidRDefault="0034708F">
      <w:pPr>
        <w:spacing w:after="0" w:line="240" w:lineRule="auto"/>
      </w:pPr>
      <w:r>
        <w:separator/>
      </w:r>
    </w:p>
  </w:endnote>
  <w:endnote w:type="continuationSeparator" w:id="0">
    <w:p w14:paraId="42F2F468" w14:textId="77777777" w:rsidR="0034708F" w:rsidRDefault="0034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D499" w14:textId="77777777" w:rsidR="0034708F" w:rsidRDefault="0034708F">
      <w:pPr>
        <w:spacing w:after="0" w:line="240" w:lineRule="auto"/>
      </w:pPr>
      <w:r>
        <w:separator/>
      </w:r>
    </w:p>
  </w:footnote>
  <w:footnote w:type="continuationSeparator" w:id="0">
    <w:p w14:paraId="17C52587" w14:textId="77777777" w:rsidR="0034708F" w:rsidRDefault="00347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FD58" w14:textId="77777777" w:rsidR="00D70E96" w:rsidRDefault="00DB2D53" w:rsidP="00EE50CC">
    <w:r>
      <w:rPr>
        <w:noProof/>
      </w:rPr>
      <w:drawing>
        <wp:anchor distT="0" distB="0" distL="114300" distR="114300" simplePos="0" relativeHeight="251660288" behindDoc="1" locked="0" layoutInCell="1" allowOverlap="1" wp14:anchorId="0A702338" wp14:editId="0B03D27F">
          <wp:simplePos x="0" y="0"/>
          <wp:positionH relativeFrom="column">
            <wp:posOffset>-708025</wp:posOffset>
          </wp:positionH>
          <wp:positionV relativeFrom="paragraph">
            <wp:posOffset>-452120</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CAEF9A0" wp14:editId="4FAB3E66">
              <wp:simplePos x="0" y="0"/>
              <wp:positionH relativeFrom="column">
                <wp:posOffset>2222500</wp:posOffset>
              </wp:positionH>
              <wp:positionV relativeFrom="paragraph">
                <wp:posOffset>295275</wp:posOffset>
              </wp:positionV>
              <wp:extent cx="3895725" cy="193675"/>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93675"/>
                      </a:xfrm>
                      <a:prstGeom prst="rect">
                        <a:avLst/>
                      </a:prstGeom>
                      <a:noFill/>
                      <a:ln w="9525">
                        <a:noFill/>
                        <a:miter lim="800000"/>
                        <a:headEnd/>
                        <a:tailEnd/>
                      </a:ln>
                    </wps:spPr>
                    <wps:txbx>
                      <w:txbxContent>
                        <w:p w14:paraId="0B248292" w14:textId="77777777" w:rsidR="00D70E96" w:rsidRPr="00EE50CC" w:rsidRDefault="00DB2D53" w:rsidP="000D79F0">
                          <w:pPr>
                            <w:pStyle w:val="inner-page-title"/>
                            <w:jc w:val="left"/>
                            <w:rPr>
                              <w:caps/>
                            </w:rPr>
                          </w:pPr>
                          <w:r>
                            <w:t>Health and Care Directorate</w:t>
                          </w:r>
                          <w:r w:rsidRPr="00EE50CC">
                            <w:t xml:space="preserve"> – </w:t>
                          </w:r>
                          <w:r>
                            <w:t>ASC &amp; SG Division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EF9A0" id="_x0000_t202" coordsize="21600,21600" o:spt="202" path="m,l,21600r21600,l21600,xe">
              <v:stroke joinstyle="miter"/>
              <v:path gradientshapeok="t" o:connecttype="rect"/>
            </v:shapetype>
            <v:shape id="Text Box 2" o:spid="_x0000_s1026" type="#_x0000_t202" style="position:absolute;margin-left:175pt;margin-top:23.25pt;width:306.75pt;height:1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" filled="f" stroked="f">
              <v:textbox inset="0,0,0,0">
                <w:txbxContent>
                  <w:p w14:paraId="0B248292" w14:textId="77777777" w:rsidR="007C2CE6" w:rsidRPr="00EE50CC" w:rsidRDefault="00DB2D53" w:rsidP="000D79F0">
                    <w:pPr>
                      <w:pStyle w:val="inner-page-title"/>
                      <w:jc w:val="left"/>
                      <w:rPr>
                        <w:caps/>
                      </w:rPr>
                    </w:pPr>
                    <w:r>
                      <w:t>Health and Care Directorate</w:t>
                    </w:r>
                    <w:r w:rsidRPr="00EE50CC">
                      <w:t xml:space="preserve"> – </w:t>
                    </w:r>
                    <w:r>
                      <w:t>ASC &amp; SG Division</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785AFA2" wp14:editId="5EAFDF39">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4C93F55F" w14:textId="77777777" w:rsidR="00D70E96" w:rsidRPr="00C86E78" w:rsidRDefault="00DB2D53"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5AFA2" id="_x0000_s1027" type="#_x0000_t202" style="position:absolute;margin-left:493.7pt;margin-top:20.95pt;width:32.25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4C93F55F" w14:textId="77777777" w:rsidR="007C2CE6" w:rsidRPr="00C86E78" w:rsidRDefault="00DB2D53"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724D"/>
    <w:multiLevelType w:val="hybridMultilevel"/>
    <w:tmpl w:val="9BD6D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139AD"/>
    <w:multiLevelType w:val="hybridMultilevel"/>
    <w:tmpl w:val="E26CF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8773001">
    <w:abstractNumId w:val="1"/>
  </w:num>
  <w:num w:numId="2" w16cid:durableId="88240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11"/>
    <w:rsid w:val="00013E47"/>
    <w:rsid w:val="00041FB6"/>
    <w:rsid w:val="0006193C"/>
    <w:rsid w:val="000948FC"/>
    <w:rsid w:val="000A1543"/>
    <w:rsid w:val="000C38E1"/>
    <w:rsid w:val="000D7592"/>
    <w:rsid w:val="000E59AB"/>
    <w:rsid w:val="00130DF6"/>
    <w:rsid w:val="00133EF5"/>
    <w:rsid w:val="001363DA"/>
    <w:rsid w:val="00156087"/>
    <w:rsid w:val="001E1D61"/>
    <w:rsid w:val="00246914"/>
    <w:rsid w:val="0024758B"/>
    <w:rsid w:val="0027042B"/>
    <w:rsid w:val="00271B1B"/>
    <w:rsid w:val="00292C92"/>
    <w:rsid w:val="002A2A1A"/>
    <w:rsid w:val="002B3CC0"/>
    <w:rsid w:val="002C3480"/>
    <w:rsid w:val="002E0134"/>
    <w:rsid w:val="00300036"/>
    <w:rsid w:val="003366D6"/>
    <w:rsid w:val="00346472"/>
    <w:rsid w:val="0034708F"/>
    <w:rsid w:val="003504B8"/>
    <w:rsid w:val="003603FC"/>
    <w:rsid w:val="0036139D"/>
    <w:rsid w:val="003663B2"/>
    <w:rsid w:val="003A3116"/>
    <w:rsid w:val="003D2A72"/>
    <w:rsid w:val="003D3A29"/>
    <w:rsid w:val="00540B82"/>
    <w:rsid w:val="005D4EEE"/>
    <w:rsid w:val="00646C99"/>
    <w:rsid w:val="00647E05"/>
    <w:rsid w:val="007069FD"/>
    <w:rsid w:val="00755C24"/>
    <w:rsid w:val="00757316"/>
    <w:rsid w:val="00760111"/>
    <w:rsid w:val="00760CC2"/>
    <w:rsid w:val="00783411"/>
    <w:rsid w:val="00794551"/>
    <w:rsid w:val="007C2320"/>
    <w:rsid w:val="007D7CE1"/>
    <w:rsid w:val="007E348B"/>
    <w:rsid w:val="00805931"/>
    <w:rsid w:val="00810C1E"/>
    <w:rsid w:val="00831657"/>
    <w:rsid w:val="008462A4"/>
    <w:rsid w:val="008C3180"/>
    <w:rsid w:val="009305AD"/>
    <w:rsid w:val="00935A7E"/>
    <w:rsid w:val="009A432A"/>
    <w:rsid w:val="009B10BE"/>
    <w:rsid w:val="009F4030"/>
    <w:rsid w:val="00A5296A"/>
    <w:rsid w:val="00A66329"/>
    <w:rsid w:val="00A73ED8"/>
    <w:rsid w:val="00A90A14"/>
    <w:rsid w:val="00AB46D3"/>
    <w:rsid w:val="00B01011"/>
    <w:rsid w:val="00B32720"/>
    <w:rsid w:val="00BE4914"/>
    <w:rsid w:val="00BE7292"/>
    <w:rsid w:val="00C02C11"/>
    <w:rsid w:val="00C1144C"/>
    <w:rsid w:val="00C119F5"/>
    <w:rsid w:val="00C25BC6"/>
    <w:rsid w:val="00C421FA"/>
    <w:rsid w:val="00C94316"/>
    <w:rsid w:val="00CB74D1"/>
    <w:rsid w:val="00CD356A"/>
    <w:rsid w:val="00D10852"/>
    <w:rsid w:val="00D70E96"/>
    <w:rsid w:val="00D82B04"/>
    <w:rsid w:val="00D84744"/>
    <w:rsid w:val="00DB2D53"/>
    <w:rsid w:val="00DC5EC0"/>
    <w:rsid w:val="00E20901"/>
    <w:rsid w:val="00E32159"/>
    <w:rsid w:val="00E35BC6"/>
    <w:rsid w:val="00E91F56"/>
    <w:rsid w:val="00EB24FE"/>
    <w:rsid w:val="00EF6C2E"/>
    <w:rsid w:val="00F40433"/>
    <w:rsid w:val="00F9177F"/>
    <w:rsid w:val="00FC19AF"/>
    <w:rsid w:val="00FD715B"/>
    <w:rsid w:val="00FF4819"/>
    <w:rsid w:val="00FF5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AE01"/>
  <w15:chartTrackingRefBased/>
  <w15:docId w15:val="{DA796B03-5EA2-479F-9D05-A90EAFC9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14"/>
    <w:rPr>
      <w:rFonts w:ascii="Verdana" w:hAnsi="Verdana"/>
      <w:sz w:val="24"/>
    </w:rPr>
  </w:style>
  <w:style w:type="paragraph" w:styleId="Heading1">
    <w:name w:val="heading 1"/>
    <w:basedOn w:val="Normal"/>
    <w:next w:val="Normal"/>
    <w:link w:val="Heading1Char"/>
    <w:uiPriority w:val="9"/>
    <w:qFormat/>
    <w:rsid w:val="000A1543"/>
    <w:pPr>
      <w:keepNext/>
      <w:spacing w:after="0" w:line="360" w:lineRule="auto"/>
      <w:jc w:val="center"/>
      <w:outlineLvl w:val="0"/>
    </w:pPr>
    <w:rPr>
      <w:rFonts w:eastAsia="Gill Sans M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ner-page-title">
    <w:name w:val="inner-page-title"/>
    <w:basedOn w:val="Normal"/>
    <w:link w:val="inner-page-titleChar"/>
    <w:qFormat/>
    <w:rsid w:val="00783411"/>
    <w:pPr>
      <w:tabs>
        <w:tab w:val="right" w:pos="2041"/>
      </w:tabs>
      <w:suppressAutoHyphens/>
      <w:autoSpaceDE w:val="0"/>
      <w:autoSpaceDN w:val="0"/>
      <w:adjustRightInd w:val="0"/>
      <w:spacing w:after="113" w:line="288" w:lineRule="auto"/>
      <w:jc w:val="right"/>
      <w:textAlignment w:val="center"/>
    </w:pPr>
    <w:rPr>
      <w:rFonts w:cs="Avenir Roman"/>
      <w:color w:val="72787B"/>
      <w:spacing w:val="-2"/>
      <w:szCs w:val="24"/>
    </w:rPr>
  </w:style>
  <w:style w:type="paragraph" w:customStyle="1" w:styleId="page-number">
    <w:name w:val="page-number"/>
    <w:basedOn w:val="Header"/>
    <w:link w:val="page-numberChar"/>
    <w:qFormat/>
    <w:rsid w:val="00783411"/>
    <w:pPr>
      <w:tabs>
        <w:tab w:val="clear" w:pos="4513"/>
        <w:tab w:val="clear" w:pos="9026"/>
        <w:tab w:val="center" w:pos="4680"/>
        <w:tab w:val="right" w:pos="9360"/>
      </w:tabs>
      <w:jc w:val="center"/>
    </w:pPr>
    <w:rPr>
      <w:b/>
      <w:bCs/>
      <w:caps/>
      <w:color w:val="4C4F54"/>
      <w:szCs w:val="24"/>
    </w:rPr>
  </w:style>
  <w:style w:type="character" w:customStyle="1" w:styleId="inner-page-titleChar">
    <w:name w:val="inner-page-title Char"/>
    <w:basedOn w:val="DefaultParagraphFont"/>
    <w:link w:val="inner-page-title"/>
    <w:rsid w:val="00783411"/>
    <w:rPr>
      <w:rFonts w:ascii="Verdana" w:hAnsi="Verdana" w:cs="Avenir Roman"/>
      <w:color w:val="72787B"/>
      <w:spacing w:val="-2"/>
      <w:sz w:val="24"/>
      <w:szCs w:val="24"/>
    </w:rPr>
  </w:style>
  <w:style w:type="character" w:customStyle="1" w:styleId="page-numberChar">
    <w:name w:val="page-number Char"/>
    <w:basedOn w:val="HeaderChar"/>
    <w:link w:val="page-number"/>
    <w:rsid w:val="00783411"/>
    <w:rPr>
      <w:rFonts w:ascii="Verdana" w:hAnsi="Verdana"/>
      <w:b/>
      <w:bCs/>
      <w:caps/>
      <w:color w:val="4C4F54"/>
      <w:sz w:val="24"/>
      <w:szCs w:val="24"/>
    </w:rPr>
  </w:style>
  <w:style w:type="character" w:styleId="CommentReference">
    <w:name w:val="annotation reference"/>
    <w:basedOn w:val="DefaultParagraphFont"/>
    <w:semiHidden/>
    <w:unhideWhenUsed/>
    <w:rsid w:val="00783411"/>
    <w:rPr>
      <w:sz w:val="16"/>
      <w:szCs w:val="16"/>
    </w:rPr>
  </w:style>
  <w:style w:type="paragraph" w:customStyle="1" w:styleId="CommentText1">
    <w:name w:val="Comment Text1"/>
    <w:basedOn w:val="Normal"/>
    <w:next w:val="CommentText"/>
    <w:link w:val="CommentTextChar"/>
    <w:semiHidden/>
    <w:unhideWhenUsed/>
    <w:rsid w:val="00783411"/>
    <w:pPr>
      <w:spacing w:after="200" w:line="240" w:lineRule="auto"/>
    </w:pPr>
    <w:rPr>
      <w:sz w:val="20"/>
      <w:szCs w:val="20"/>
    </w:rPr>
  </w:style>
  <w:style w:type="character" w:customStyle="1" w:styleId="CommentTextChar">
    <w:name w:val="Comment Text Char"/>
    <w:basedOn w:val="DefaultParagraphFont"/>
    <w:link w:val="CommentText1"/>
    <w:semiHidden/>
    <w:rsid w:val="00783411"/>
    <w:rPr>
      <w:sz w:val="20"/>
      <w:szCs w:val="20"/>
      <w:lang w:val="en-GB"/>
    </w:rPr>
  </w:style>
  <w:style w:type="paragraph" w:styleId="Header">
    <w:name w:val="header"/>
    <w:basedOn w:val="Normal"/>
    <w:link w:val="HeaderChar"/>
    <w:uiPriority w:val="99"/>
    <w:unhideWhenUsed/>
    <w:rsid w:val="00783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11"/>
  </w:style>
  <w:style w:type="paragraph" w:styleId="CommentText">
    <w:name w:val="annotation text"/>
    <w:basedOn w:val="Normal"/>
    <w:link w:val="CommentTextChar1"/>
    <w:uiPriority w:val="99"/>
    <w:semiHidden/>
    <w:unhideWhenUsed/>
    <w:rsid w:val="00783411"/>
    <w:pPr>
      <w:spacing w:line="240" w:lineRule="auto"/>
    </w:pPr>
    <w:rPr>
      <w:sz w:val="20"/>
      <w:szCs w:val="20"/>
    </w:rPr>
  </w:style>
  <w:style w:type="character" w:customStyle="1" w:styleId="CommentTextChar1">
    <w:name w:val="Comment Text Char1"/>
    <w:basedOn w:val="DefaultParagraphFont"/>
    <w:link w:val="CommentText"/>
    <w:uiPriority w:val="99"/>
    <w:semiHidden/>
    <w:rsid w:val="00783411"/>
    <w:rPr>
      <w:sz w:val="20"/>
      <w:szCs w:val="20"/>
    </w:rPr>
  </w:style>
  <w:style w:type="paragraph" w:styleId="BalloonText">
    <w:name w:val="Balloon Text"/>
    <w:basedOn w:val="Normal"/>
    <w:link w:val="BalloonTextChar"/>
    <w:uiPriority w:val="99"/>
    <w:semiHidden/>
    <w:unhideWhenUsed/>
    <w:rsid w:val="00783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411"/>
    <w:rPr>
      <w:rFonts w:ascii="Segoe UI" w:hAnsi="Segoe UI" w:cs="Segoe UI"/>
      <w:sz w:val="18"/>
      <w:szCs w:val="18"/>
    </w:rPr>
  </w:style>
  <w:style w:type="paragraph" w:styleId="ListParagraph">
    <w:name w:val="List Paragraph"/>
    <w:basedOn w:val="Normal"/>
    <w:uiPriority w:val="34"/>
    <w:qFormat/>
    <w:rsid w:val="003A3116"/>
    <w:pPr>
      <w:ind w:left="720"/>
      <w:contextualSpacing/>
    </w:pPr>
  </w:style>
  <w:style w:type="paragraph" w:styleId="CommentSubject">
    <w:name w:val="annotation subject"/>
    <w:basedOn w:val="CommentText"/>
    <w:next w:val="CommentText"/>
    <w:link w:val="CommentSubjectChar"/>
    <w:uiPriority w:val="99"/>
    <w:semiHidden/>
    <w:unhideWhenUsed/>
    <w:rsid w:val="005D4EEE"/>
    <w:rPr>
      <w:b/>
      <w:bCs/>
    </w:rPr>
  </w:style>
  <w:style w:type="character" w:customStyle="1" w:styleId="CommentSubjectChar">
    <w:name w:val="Comment Subject Char"/>
    <w:basedOn w:val="CommentTextChar1"/>
    <w:link w:val="CommentSubject"/>
    <w:uiPriority w:val="99"/>
    <w:semiHidden/>
    <w:rsid w:val="005D4EEE"/>
    <w:rPr>
      <w:rFonts w:ascii="Verdana" w:hAnsi="Verdana"/>
      <w:b/>
      <w:bCs/>
      <w:sz w:val="20"/>
      <w:szCs w:val="20"/>
    </w:rPr>
  </w:style>
  <w:style w:type="character" w:customStyle="1" w:styleId="Heading1Char">
    <w:name w:val="Heading 1 Char"/>
    <w:basedOn w:val="DefaultParagraphFont"/>
    <w:link w:val="Heading1"/>
    <w:uiPriority w:val="9"/>
    <w:rsid w:val="000A1543"/>
    <w:rPr>
      <w:rFonts w:ascii="Verdana" w:eastAsia="Gill Sans MT" w:hAnsi="Verdana" w:cs="Times New Roman"/>
      <w:sz w:val="24"/>
      <w:szCs w:val="24"/>
    </w:rPr>
  </w:style>
  <w:style w:type="paragraph" w:styleId="Revision">
    <w:name w:val="Revision"/>
    <w:hidden/>
    <w:uiPriority w:val="99"/>
    <w:semiHidden/>
    <w:rsid w:val="00760111"/>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604A-2790-4782-A80C-F81B00E1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7963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Bowyer, Nick (H&amp;C)</dc:creator>
  <cp:keywords/>
  <dc:description/>
  <cp:lastModifiedBy>Bell, Sara (C&amp;F) (New)</cp:lastModifiedBy>
  <cp:revision>2</cp:revision>
  <dcterms:created xsi:type="dcterms:W3CDTF">2023-10-18T14:53:00Z</dcterms:created>
  <dcterms:modified xsi:type="dcterms:W3CDTF">2023-10-18T14:53:00Z</dcterms:modified>
</cp:coreProperties>
</file>