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C3422" w14:textId="61C13AD5" w:rsidR="003C046A" w:rsidRDefault="001F3113" w:rsidP="001F3113">
      <w:pPr>
        <w:pStyle w:val="JobTitle"/>
      </w:pPr>
      <w:r w:rsidRPr="001F3113">
        <w:drawing>
          <wp:anchor distT="0" distB="0" distL="114300" distR="114300" simplePos="0" relativeHeight="251658240" behindDoc="1" locked="0" layoutInCell="1" allowOverlap="1" wp14:anchorId="1A849A04" wp14:editId="0D0A4C24">
            <wp:simplePos x="0" y="0"/>
            <wp:positionH relativeFrom="column">
              <wp:posOffset>-100965</wp:posOffset>
            </wp:positionH>
            <wp:positionV relativeFrom="paragraph">
              <wp:posOffset>-97155</wp:posOffset>
            </wp:positionV>
            <wp:extent cx="5737860" cy="12382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42486" cy="1239248"/>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520858">
        <w:t>Highway Laboratory Technician</w:t>
      </w:r>
    </w:p>
    <w:p w14:paraId="07D3062E" w14:textId="4FC5DE01" w:rsidR="00816AA1" w:rsidRPr="001F3113" w:rsidRDefault="10F4C3C6" w:rsidP="001F3113">
      <w:pPr>
        <w:pStyle w:val="JobTitle"/>
      </w:pPr>
      <w:r>
        <w:t>Grade</w:t>
      </w:r>
      <w:r w:rsidR="60B7468B">
        <w:t xml:space="preserve">: </w:t>
      </w:r>
      <w:r w:rsidR="0011440C">
        <w:t xml:space="preserve"> </w:t>
      </w:r>
      <w:r w:rsidR="00520858">
        <w:t>6</w:t>
      </w:r>
    </w:p>
    <w:p w14:paraId="51263010" w14:textId="77777777" w:rsidR="003C046A" w:rsidRDefault="003C046A" w:rsidP="001F3113">
      <w:pPr>
        <w:pStyle w:val="Body-Bold"/>
      </w:pPr>
    </w:p>
    <w:p w14:paraId="05EF42B5" w14:textId="3458E3C1"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Pr="005C6EF8" w:rsidRDefault="58E9196D" w:rsidP="58E9196D">
      <w:pPr>
        <w:pStyle w:val="ListParagraph"/>
        <w:numPr>
          <w:ilvl w:val="0"/>
          <w:numId w:val="1"/>
        </w:numPr>
        <w:rPr>
          <w:rFonts w:ascii="Verdana" w:eastAsia="Verdana" w:hAnsi="Verdana" w:cs="Verdana"/>
          <w:sz w:val="24"/>
          <w:szCs w:val="24"/>
          <w:lang w:val="en-GB"/>
        </w:rPr>
      </w:pPr>
      <w:r w:rsidRPr="005C6EF8">
        <w:rPr>
          <w:rFonts w:ascii="Verdana" w:eastAsia="Verdana" w:hAnsi="Verdana" w:cs="Verdana"/>
          <w:sz w:val="24"/>
          <w:szCs w:val="24"/>
          <w:lang w:val="en-GB"/>
        </w:rPr>
        <w:t xml:space="preserve">Have access to more good jobs and share the benefit of economic growth  </w:t>
      </w:r>
    </w:p>
    <w:p w14:paraId="31543C8D" w14:textId="5625FB2E" w:rsidR="0959A8BC" w:rsidRPr="005C6EF8" w:rsidRDefault="58E9196D" w:rsidP="58E9196D">
      <w:pPr>
        <w:pStyle w:val="ListParagraph"/>
        <w:numPr>
          <w:ilvl w:val="0"/>
          <w:numId w:val="1"/>
        </w:numPr>
        <w:rPr>
          <w:rFonts w:ascii="Verdana" w:eastAsia="Verdana" w:hAnsi="Verdana" w:cs="Verdana"/>
          <w:sz w:val="24"/>
          <w:szCs w:val="24"/>
          <w:lang w:val="en-GB"/>
        </w:rPr>
      </w:pPr>
      <w:r w:rsidRPr="005C6EF8">
        <w:rPr>
          <w:rFonts w:ascii="Verdana" w:eastAsia="Verdana" w:hAnsi="Verdana" w:cs="Verdana"/>
          <w:sz w:val="24"/>
          <w:szCs w:val="24"/>
          <w:lang w:val="en-GB"/>
        </w:rPr>
        <w:t xml:space="preserve">Live in thriving and sustainable communities </w:t>
      </w:r>
    </w:p>
    <w:p w14:paraId="3D9BE53B" w14:textId="62F8BF62" w:rsidR="0959A8BC" w:rsidRPr="005C6EF8" w:rsidRDefault="58E9196D" w:rsidP="58E9196D">
      <w:pPr>
        <w:pStyle w:val="ListParagraph"/>
        <w:numPr>
          <w:ilvl w:val="0"/>
          <w:numId w:val="1"/>
        </w:numPr>
        <w:rPr>
          <w:rFonts w:ascii="Verdana" w:eastAsia="Verdana" w:hAnsi="Verdana" w:cs="Verdana"/>
          <w:sz w:val="24"/>
          <w:szCs w:val="24"/>
          <w:lang w:val="en-GB"/>
        </w:rPr>
      </w:pPr>
      <w:r w:rsidRPr="005C6EF8">
        <w:rPr>
          <w:rFonts w:ascii="Verdana" w:eastAsia="Verdana" w:hAnsi="Verdana" w:cs="Verdana"/>
          <w:sz w:val="24"/>
          <w:szCs w:val="24"/>
          <w:lang w:val="en-GB"/>
        </w:rPr>
        <w:t xml:space="preserve">Be healthier and more independent for longer  </w:t>
      </w: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22AB1E9E" w14:textId="39DD4D28" w:rsidR="000A2DB5" w:rsidRDefault="000A2DB5">
      <w:pPr>
        <w:rPr>
          <w:rFonts w:ascii="Verdana" w:hAnsi="Verdana" w:cs="Avenir Heavy"/>
          <w:b/>
          <w:bCs/>
          <w:color w:val="000000"/>
          <w:sz w:val="24"/>
          <w:szCs w:val="24"/>
          <w:lang w:val="en-GB"/>
        </w:rPr>
      </w:pPr>
      <w:r>
        <w:br w:type="page"/>
      </w:r>
    </w:p>
    <w:p w14:paraId="52BD0715" w14:textId="5716D9B7" w:rsidR="00816AA1" w:rsidRPr="001F3113" w:rsidRDefault="00816AA1" w:rsidP="001F3113">
      <w:pPr>
        <w:pStyle w:val="Body-Bold"/>
      </w:pPr>
      <w:r>
        <w:lastRenderedPageBreak/>
        <w:t>About the Service</w:t>
      </w:r>
    </w:p>
    <w:p w14:paraId="4F75E070" w14:textId="7F337F6B" w:rsidR="00B1096B" w:rsidRPr="003F2E44" w:rsidRDefault="00B1096B" w:rsidP="00B1096B">
      <w:pPr>
        <w:pStyle w:val="Body-text"/>
        <w:rPr>
          <w:rFonts w:eastAsia="Gill Sans MT"/>
          <w:b/>
        </w:rPr>
      </w:pPr>
      <w:r w:rsidRPr="003F2E44">
        <w:rPr>
          <w:rFonts w:eastAsia="Gill Sans MT"/>
          <w:b/>
        </w:rPr>
        <w:t>Directorate Purpose and Values</w:t>
      </w:r>
    </w:p>
    <w:p w14:paraId="65E35AF2" w14:textId="77777777" w:rsidR="00B1096B" w:rsidRPr="00220575" w:rsidRDefault="00B1096B" w:rsidP="00B1096B">
      <w:pPr>
        <w:jc w:val="both"/>
        <w:rPr>
          <w:rFonts w:ascii="Verdana" w:eastAsia="Gill Sans MT" w:hAnsi="Verdana"/>
          <w:sz w:val="24"/>
          <w:szCs w:val="24"/>
        </w:rPr>
      </w:pPr>
      <w:r w:rsidRPr="00220575">
        <w:rPr>
          <w:rFonts w:ascii="Verdana" w:eastAsia="Gill Sans MT" w:hAnsi="Verdana"/>
          <w:sz w:val="24"/>
          <w:szCs w:val="24"/>
        </w:rPr>
        <w:t>Staffordshire County Council is one of the largest local authorities in the UK with an ambitious vision for Staffordshire and its people. Achievement of that vision will be underpinned by the support of the county council’s Economy, Infrastructure and Skills directorate (EIS).  The vision for EIS is to help Staffordshire’s economy grow, so that everyone has the opportunity of a good job and good prospects in a beautiful, safe, accessible, vibrant, cultural, prosperous, business friendly and sustainable county.</w:t>
      </w:r>
    </w:p>
    <w:p w14:paraId="467F228F" w14:textId="77777777" w:rsidR="00B1096B" w:rsidRDefault="00B1096B" w:rsidP="00B1096B">
      <w:pPr>
        <w:jc w:val="both"/>
        <w:rPr>
          <w:rFonts w:ascii="Verdana" w:eastAsia="Gill Sans MT" w:hAnsi="Verdana"/>
          <w:b/>
          <w:bCs/>
          <w:sz w:val="24"/>
          <w:szCs w:val="24"/>
        </w:rPr>
      </w:pPr>
      <w:r w:rsidRPr="00220575">
        <w:rPr>
          <w:rFonts w:ascii="Verdana" w:eastAsia="Gill Sans MT" w:hAnsi="Verdana"/>
          <w:b/>
          <w:bCs/>
          <w:sz w:val="24"/>
          <w:szCs w:val="24"/>
        </w:rPr>
        <w:t>Service purpose</w:t>
      </w:r>
    </w:p>
    <w:p w14:paraId="70D5E2E5" w14:textId="67104AC2" w:rsidR="00520858" w:rsidRPr="00520858" w:rsidRDefault="00520858" w:rsidP="00B1096B">
      <w:pPr>
        <w:jc w:val="both"/>
        <w:rPr>
          <w:rFonts w:ascii="Verdana" w:eastAsia="Gill Sans MT" w:hAnsi="Verdana"/>
          <w:b/>
          <w:bCs/>
          <w:sz w:val="24"/>
          <w:szCs w:val="24"/>
        </w:rPr>
      </w:pPr>
      <w:r w:rsidRPr="00520858">
        <w:rPr>
          <w:rFonts w:ascii="Verdana" w:hAnsi="Verdana"/>
          <w:sz w:val="24"/>
          <w:szCs w:val="24"/>
        </w:rPr>
        <w:t>The Highways Laboratory provides a specialist highway materials testing service. The service undertakes highway surface condition monitoring for highway maintenance, utility encroachment and road safety purposes. In addition it also undertakes quality monitoring checks for new highway construction works pre and post adoption. The Highway Laboratory services will be managed and delivered through a Strategic Partnership with Amey LG as part of Infrastructure+; the authorities vision for an outcome driven service that is customer focused, resilient, value driven and provides a continuous route to innovate through a market leading consortia. The Highways Laboratory operates as a UKAS accredited facility</w:t>
      </w:r>
    </w:p>
    <w:p w14:paraId="1FC3286B" w14:textId="5B83B010" w:rsidR="00816AA1" w:rsidRPr="00220575" w:rsidRDefault="00816AA1" w:rsidP="001F3113">
      <w:pPr>
        <w:pStyle w:val="Body-Bold"/>
      </w:pPr>
      <w:r w:rsidRPr="00220575">
        <w:t>Reporting Relationships</w:t>
      </w:r>
    </w:p>
    <w:p w14:paraId="1CF2634B" w14:textId="544BBC45" w:rsidR="00816AA1" w:rsidRPr="00220575" w:rsidRDefault="00816AA1" w:rsidP="001F3113">
      <w:pPr>
        <w:pStyle w:val="Body-Bold"/>
        <w:rPr>
          <w:b w:val="0"/>
          <w:bCs w:val="0"/>
        </w:rPr>
      </w:pPr>
      <w:r w:rsidRPr="00220575">
        <w:t xml:space="preserve">Responsible to: </w:t>
      </w:r>
      <w:r w:rsidR="4AC544A3" w:rsidRPr="00220575">
        <w:t xml:space="preserve"> </w:t>
      </w:r>
      <w:r w:rsidR="00520858">
        <w:rPr>
          <w:b w:val="0"/>
          <w:bCs w:val="0"/>
        </w:rPr>
        <w:t>Testing Manager</w:t>
      </w:r>
    </w:p>
    <w:p w14:paraId="4AE6A17E" w14:textId="1035E2E8" w:rsidR="725E4267" w:rsidRPr="00220575" w:rsidRDefault="725E4267" w:rsidP="55AAF8B7">
      <w:pPr>
        <w:pStyle w:val="Body-Bold"/>
        <w:rPr>
          <w:rFonts w:eastAsia="Calibri"/>
          <w:color w:val="000000" w:themeColor="text1"/>
        </w:rPr>
      </w:pPr>
      <w:r w:rsidRPr="00220575">
        <w:rPr>
          <w:rFonts w:eastAsia="Calibri"/>
          <w:color w:val="000000" w:themeColor="text1"/>
        </w:rPr>
        <w:t xml:space="preserve">Responsible for: </w:t>
      </w:r>
      <w:r w:rsidR="2A17B73C" w:rsidRPr="00220575">
        <w:rPr>
          <w:rFonts w:eastAsia="Calibri"/>
          <w:color w:val="000000" w:themeColor="text1"/>
        </w:rPr>
        <w:t xml:space="preserve"> </w:t>
      </w:r>
      <w:r w:rsidR="00FD3016">
        <w:rPr>
          <w:rFonts w:eastAsia="Gill Sans MT"/>
          <w:b w:val="0"/>
          <w:bCs w:val="0"/>
        </w:rPr>
        <w:t>None</w:t>
      </w:r>
    </w:p>
    <w:p w14:paraId="65B575FA" w14:textId="67F585F8" w:rsidR="0041456C" w:rsidRDefault="0041456C" w:rsidP="11053D4C">
      <w:pPr>
        <w:pStyle w:val="Body-Bold"/>
        <w:spacing w:line="240" w:lineRule="auto"/>
      </w:pPr>
      <w:r w:rsidRPr="00220575">
        <w:t xml:space="preserve">Key Accountabilities: </w:t>
      </w:r>
    </w:p>
    <w:p w14:paraId="599EB136" w14:textId="66FC5B2A" w:rsidR="00520858" w:rsidRPr="00520858" w:rsidRDefault="00520858" w:rsidP="00520858">
      <w:pPr>
        <w:pStyle w:val="Body-Bold"/>
        <w:numPr>
          <w:ilvl w:val="0"/>
          <w:numId w:val="30"/>
        </w:numPr>
        <w:spacing w:line="240" w:lineRule="auto"/>
        <w:rPr>
          <w:b w:val="0"/>
          <w:bCs w:val="0"/>
        </w:rPr>
      </w:pPr>
      <w:r w:rsidRPr="00520858">
        <w:rPr>
          <w:b w:val="0"/>
          <w:bCs w:val="0"/>
        </w:rPr>
        <w:t xml:space="preserve">To undertake material classification and testing of materials both within and outside the Laboratory in accordance with required standards, as directed by the Senior Technician or Testing Manager. </w:t>
      </w:r>
    </w:p>
    <w:p w14:paraId="3B53AEA1" w14:textId="145F2611" w:rsidR="00520858" w:rsidRPr="00520858" w:rsidRDefault="00520858" w:rsidP="00520858">
      <w:pPr>
        <w:pStyle w:val="Body-Bold"/>
        <w:numPr>
          <w:ilvl w:val="0"/>
          <w:numId w:val="30"/>
        </w:numPr>
        <w:spacing w:line="240" w:lineRule="auto"/>
        <w:rPr>
          <w:b w:val="0"/>
          <w:bCs w:val="0"/>
        </w:rPr>
      </w:pPr>
      <w:r w:rsidRPr="00520858">
        <w:rPr>
          <w:b w:val="0"/>
          <w:bCs w:val="0"/>
        </w:rPr>
        <w:t xml:space="preserve">To assist in administrative duties associated with materials testing and reporting to ensure results are to the required accuracy and fit for purpose.  </w:t>
      </w:r>
    </w:p>
    <w:p w14:paraId="4A3CD7CE" w14:textId="6EA5E6F8" w:rsidR="00520858" w:rsidRPr="00520858" w:rsidRDefault="00520858" w:rsidP="00520858">
      <w:pPr>
        <w:pStyle w:val="Body-Bold"/>
        <w:numPr>
          <w:ilvl w:val="0"/>
          <w:numId w:val="30"/>
        </w:numPr>
        <w:spacing w:line="240" w:lineRule="auto"/>
        <w:rPr>
          <w:b w:val="0"/>
          <w:bCs w:val="0"/>
        </w:rPr>
      </w:pPr>
      <w:r w:rsidRPr="00520858">
        <w:rPr>
          <w:b w:val="0"/>
          <w:bCs w:val="0"/>
        </w:rPr>
        <w:t xml:space="preserve">Contribute to the development and improvement of processes, procedures, quality management systems as appropriate. </w:t>
      </w:r>
    </w:p>
    <w:p w14:paraId="16E94DBA" w14:textId="7B46608F" w:rsidR="00520858" w:rsidRPr="00520858" w:rsidRDefault="00520858" w:rsidP="00520858">
      <w:pPr>
        <w:pStyle w:val="Body-Bold"/>
        <w:numPr>
          <w:ilvl w:val="0"/>
          <w:numId w:val="30"/>
        </w:numPr>
        <w:spacing w:line="240" w:lineRule="auto"/>
        <w:rPr>
          <w:b w:val="0"/>
          <w:bCs w:val="0"/>
        </w:rPr>
      </w:pPr>
      <w:r w:rsidRPr="00520858">
        <w:rPr>
          <w:b w:val="0"/>
          <w:bCs w:val="0"/>
        </w:rPr>
        <w:lastRenderedPageBreak/>
        <w:t xml:space="preserve">To maintain an awareness of the external environment in order that best practice can be adopted and developed.  </w:t>
      </w:r>
    </w:p>
    <w:p w14:paraId="2DEC2B4A" w14:textId="7E2C0EF2" w:rsidR="00520858" w:rsidRPr="00520858" w:rsidRDefault="00520858" w:rsidP="00520858">
      <w:pPr>
        <w:pStyle w:val="Body-Bold"/>
        <w:numPr>
          <w:ilvl w:val="0"/>
          <w:numId w:val="30"/>
        </w:numPr>
        <w:spacing w:line="240" w:lineRule="auto"/>
        <w:rPr>
          <w:b w:val="0"/>
          <w:bCs w:val="0"/>
        </w:rPr>
      </w:pPr>
      <w:r w:rsidRPr="00520858">
        <w:rPr>
          <w:b w:val="0"/>
          <w:bCs w:val="0"/>
        </w:rPr>
        <w:t xml:space="preserve">Occasional heavy lifting is required. </w:t>
      </w:r>
    </w:p>
    <w:p w14:paraId="31BA9A44" w14:textId="0F579497" w:rsidR="00520858" w:rsidRDefault="00520858" w:rsidP="00520858">
      <w:pPr>
        <w:pStyle w:val="Body-Bold"/>
        <w:numPr>
          <w:ilvl w:val="0"/>
          <w:numId w:val="30"/>
        </w:numPr>
        <w:spacing w:line="240" w:lineRule="auto"/>
      </w:pPr>
      <w:r w:rsidRPr="00520858">
        <w:rPr>
          <w:b w:val="0"/>
          <w:bCs w:val="0"/>
        </w:rPr>
        <w:t>A current driving license is required</w:t>
      </w: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464E8B5C"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4F203069"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26C94868" w14:textId="77777777" w:rsidR="00520858" w:rsidRDefault="00520858">
      <w:pPr>
        <w:rPr>
          <w:rFonts w:ascii="Verdana" w:hAnsi="Verdana" w:cs="Avenir Heavy"/>
          <w:b/>
          <w:bCs/>
          <w:color w:val="000000"/>
          <w:sz w:val="24"/>
          <w:szCs w:val="24"/>
          <w:lang w:val="en-GB"/>
        </w:rPr>
      </w:pPr>
      <w:r>
        <w:rPr>
          <w:rFonts w:ascii="Verdana" w:hAnsi="Verdana" w:cs="Avenir Heavy"/>
          <w:b/>
          <w:bCs/>
          <w:lang w:val="en-GB"/>
        </w:rPr>
        <w:br w:type="page"/>
      </w:r>
    </w:p>
    <w:p w14:paraId="7F3BC7C9" w14:textId="526FD19D" w:rsidR="0041456C" w:rsidRPr="009A182E" w:rsidRDefault="0041456C" w:rsidP="0041456C">
      <w:pPr>
        <w:pStyle w:val="Default"/>
        <w:rPr>
          <w:rFonts w:eastAsiaTheme="minorHAnsi"/>
          <w:sz w:val="20"/>
          <w:szCs w:val="20"/>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9A182E">
        <w:rPr>
          <w:rFonts w:eastAsiaTheme="minorHAnsi"/>
          <w:sz w:val="20"/>
          <w:szCs w:val="20"/>
          <w:lang w:val="en-GB"/>
        </w:rPr>
        <w:t xml:space="preserve">A = Assessed at Application </w:t>
      </w:r>
    </w:p>
    <w:p w14:paraId="1208F236" w14:textId="77777777" w:rsidR="0041456C" w:rsidRPr="009A182E" w:rsidRDefault="0041456C" w:rsidP="0041456C">
      <w:pPr>
        <w:autoSpaceDE w:val="0"/>
        <w:autoSpaceDN w:val="0"/>
        <w:adjustRightInd w:val="0"/>
        <w:spacing w:after="0" w:line="240" w:lineRule="auto"/>
        <w:ind w:left="5760"/>
        <w:rPr>
          <w:rFonts w:ascii="Arial" w:hAnsi="Arial" w:cs="Arial"/>
          <w:color w:val="000000"/>
          <w:sz w:val="20"/>
          <w:szCs w:val="20"/>
          <w:lang w:val="en-GB"/>
        </w:rPr>
      </w:pPr>
      <w:r w:rsidRPr="009A182E">
        <w:rPr>
          <w:rFonts w:ascii="Arial" w:hAnsi="Arial" w:cs="Arial"/>
          <w:color w:val="000000"/>
          <w:sz w:val="20"/>
          <w:szCs w:val="20"/>
          <w:lang w:val="en-GB"/>
        </w:rPr>
        <w:t xml:space="preserve">I = Assessed at Interview </w:t>
      </w:r>
    </w:p>
    <w:p w14:paraId="335978C5" w14:textId="7C40C114" w:rsidR="0041456C" w:rsidRPr="009A182E" w:rsidRDefault="0041456C" w:rsidP="0041456C">
      <w:pPr>
        <w:autoSpaceDE w:val="0"/>
        <w:autoSpaceDN w:val="0"/>
        <w:adjustRightInd w:val="0"/>
        <w:spacing w:after="0" w:line="240" w:lineRule="auto"/>
        <w:ind w:left="5760"/>
        <w:rPr>
          <w:rFonts w:ascii="Arial" w:hAnsi="Arial" w:cs="Arial"/>
          <w:color w:val="000000"/>
          <w:sz w:val="20"/>
          <w:szCs w:val="20"/>
          <w:lang w:val="en-GB"/>
        </w:rPr>
      </w:pPr>
      <w:r w:rsidRPr="009A182E">
        <w:rPr>
          <w:rFonts w:ascii="Arial" w:hAnsi="Arial" w:cs="Arial"/>
          <w:color w:val="000000"/>
          <w:sz w:val="20"/>
          <w:szCs w:val="20"/>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09A182E">
        <w:trPr>
          <w:trHeight w:val="1125"/>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50C33848" w14:textId="535B57D4" w:rsidR="0041456C" w:rsidRPr="0041456C" w:rsidRDefault="0041456C" w:rsidP="0041456C">
            <w:pPr>
              <w:jc w:val="center"/>
              <w:rPr>
                <w:rFonts w:ascii="Gill Sans MT" w:eastAsia="Gill Sans MT" w:hAnsi="Gill Sans MT" w:cs="Arial"/>
              </w:rPr>
            </w:pPr>
          </w:p>
        </w:tc>
        <w:tc>
          <w:tcPr>
            <w:tcW w:w="7160" w:type="dxa"/>
          </w:tcPr>
          <w:p w14:paraId="0B3AA538" w14:textId="77777777" w:rsidR="00FD3016" w:rsidRPr="00FD3016" w:rsidRDefault="00FD3016" w:rsidP="00FD3016">
            <w:pPr>
              <w:pStyle w:val="BodyText2"/>
              <w:spacing w:after="0" w:line="240" w:lineRule="auto"/>
              <w:jc w:val="both"/>
              <w:rPr>
                <w:rFonts w:ascii="Verdana" w:eastAsia="Gill Sans MT" w:hAnsi="Verdana" w:cs="Arial"/>
                <w:b/>
              </w:rPr>
            </w:pPr>
            <w:r w:rsidRPr="00FD3016">
              <w:rPr>
                <w:rFonts w:ascii="Verdana" w:eastAsia="Gill Sans MT" w:hAnsi="Verdana" w:cs="Arial"/>
                <w:b/>
              </w:rPr>
              <w:t>Qualifications/Professional membership</w:t>
            </w:r>
          </w:p>
          <w:p w14:paraId="74AB4191" w14:textId="6FF45B93" w:rsidR="0054784E" w:rsidRPr="00520858" w:rsidRDefault="00520858" w:rsidP="00520858">
            <w:pPr>
              <w:numPr>
                <w:ilvl w:val="0"/>
                <w:numId w:val="27"/>
              </w:numPr>
              <w:tabs>
                <w:tab w:val="clear" w:pos="720"/>
                <w:tab w:val="num" w:pos="-8668"/>
              </w:tabs>
              <w:spacing w:after="0" w:line="240" w:lineRule="auto"/>
              <w:ind w:left="405"/>
              <w:jc w:val="both"/>
              <w:rPr>
                <w:rFonts w:ascii="Gill Sans MT" w:eastAsia="Gill Sans MT" w:hAnsi="Gill Sans MT" w:cs="Gill Sans MT"/>
                <w:b/>
                <w:bCs/>
                <w:sz w:val="24"/>
                <w:szCs w:val="24"/>
              </w:rPr>
            </w:pPr>
            <w:r w:rsidRPr="00520858">
              <w:rPr>
                <w:sz w:val="24"/>
                <w:szCs w:val="24"/>
              </w:rPr>
              <w:t>GCSE (grade C or above or equivalent) in a mathematical subject and English.</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16600C2E" w14:textId="77777777" w:rsidR="0041456C" w:rsidRDefault="0041456C" w:rsidP="0020240C">
            <w:pPr>
              <w:spacing w:line="240" w:lineRule="auto"/>
              <w:contextualSpacing/>
              <w:rPr>
                <w:rFonts w:ascii="Gill Sans MT" w:eastAsia="Gill Sans MT" w:hAnsi="Gill Sans MT"/>
              </w:rPr>
            </w:pPr>
          </w:p>
          <w:p w14:paraId="4FA5215D" w14:textId="46F974F1" w:rsidR="00FD3016" w:rsidRPr="0041456C" w:rsidRDefault="0054784E" w:rsidP="00520858">
            <w:pPr>
              <w:spacing w:line="240" w:lineRule="auto"/>
              <w:contextualSpacing/>
              <w:jc w:val="center"/>
              <w:rPr>
                <w:rFonts w:ascii="Gill Sans MT" w:eastAsia="Gill Sans MT" w:hAnsi="Gill Sans MT"/>
              </w:rPr>
            </w:pPr>
            <w:r>
              <w:rPr>
                <w:rFonts w:ascii="Gill Sans MT" w:eastAsia="Gill Sans MT" w:hAnsi="Gill Sans MT"/>
              </w:rPr>
              <w:t>A</w:t>
            </w:r>
          </w:p>
        </w:tc>
      </w:tr>
      <w:tr w:rsidR="0041456C" w:rsidRPr="0041456C" w14:paraId="4FFAC253" w14:textId="77777777" w:rsidTr="08DCEEA4">
        <w:trPr>
          <w:trHeight w:val="2426"/>
          <w:jc w:val="center"/>
        </w:trPr>
        <w:tc>
          <w:tcPr>
            <w:tcW w:w="1555" w:type="dxa"/>
          </w:tcPr>
          <w:p w14:paraId="0234D1B6" w14:textId="3D5B0A5A" w:rsidR="0041456C" w:rsidRDefault="0041456C" w:rsidP="0041456C">
            <w:pPr>
              <w:jc w:val="center"/>
              <w:rPr>
                <w:rFonts w:ascii="Gill Sans MT" w:eastAsia="Gill Sans MT" w:hAnsi="Gill Sans MT"/>
              </w:rPr>
            </w:pPr>
          </w:p>
          <w:p w14:paraId="32DBA6AC" w14:textId="1F207928" w:rsidR="0041456C" w:rsidRDefault="004C5394"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032E63F" wp14:editId="0BB7C459">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BD4C2BB" w14:textId="26BFF9BD" w:rsidR="00687ACF" w:rsidRDefault="00687ACF" w:rsidP="0041456C">
            <w:pPr>
              <w:jc w:val="center"/>
              <w:rPr>
                <w:rFonts w:ascii="Gill Sans MT" w:eastAsia="Gill Sans MT" w:hAnsi="Gill Sans MT"/>
              </w:rPr>
            </w:pPr>
          </w:p>
          <w:p w14:paraId="31F46FF4" w14:textId="77777777" w:rsidR="00520858" w:rsidRPr="0041456C" w:rsidRDefault="00520858" w:rsidP="00520858">
            <w:pPr>
              <w:rPr>
                <w:rFonts w:ascii="Gill Sans MT" w:eastAsia="Gill Sans MT" w:hAnsi="Gill Sans MT"/>
              </w:rPr>
            </w:pPr>
          </w:p>
          <w:p w14:paraId="2F95F0E9" w14:textId="418ED09E" w:rsidR="0041456C" w:rsidRPr="0041456C" w:rsidRDefault="00687ACF"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1EE61AB0" wp14:editId="7C9A8AE1">
                  <wp:extent cx="501015" cy="243205"/>
                  <wp:effectExtent l="0" t="0" r="0" b="0"/>
                  <wp:docPr id="3"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647E35D" w14:textId="275092EF" w:rsidR="0041456C" w:rsidRPr="0041456C" w:rsidRDefault="0041456C" w:rsidP="0041456C">
            <w:pPr>
              <w:jc w:val="center"/>
              <w:rPr>
                <w:rFonts w:ascii="Gill Sans MT" w:eastAsia="Gill Sans MT" w:hAnsi="Gill Sans MT"/>
              </w:rPr>
            </w:pPr>
          </w:p>
          <w:p w14:paraId="0A032E7C" w14:textId="77777777" w:rsidR="0041456C" w:rsidRDefault="0041456C" w:rsidP="0041456C">
            <w:pPr>
              <w:jc w:val="center"/>
              <w:rPr>
                <w:rFonts w:ascii="Gill Sans MT" w:eastAsia="Gill Sans MT" w:hAnsi="Gill Sans MT"/>
              </w:rPr>
            </w:pPr>
          </w:p>
          <w:p w14:paraId="6D2C4BB0" w14:textId="1DB9AE67" w:rsidR="008D32E0" w:rsidRPr="0041456C" w:rsidRDefault="008D32E0" w:rsidP="0041456C">
            <w:pPr>
              <w:jc w:val="center"/>
              <w:rPr>
                <w:rFonts w:ascii="Gill Sans MT" w:eastAsia="Gill Sans MT" w:hAnsi="Gill Sans MT"/>
              </w:rPr>
            </w:pPr>
          </w:p>
        </w:tc>
        <w:tc>
          <w:tcPr>
            <w:tcW w:w="7160" w:type="dxa"/>
          </w:tcPr>
          <w:p w14:paraId="57609014" w14:textId="7630D872"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4AEC92B6" w14:textId="70C52F59" w:rsidR="004C5394" w:rsidRDefault="004C5394" w:rsidP="0041456C">
            <w:pPr>
              <w:spacing w:after="0" w:line="240" w:lineRule="auto"/>
              <w:jc w:val="both"/>
              <w:rPr>
                <w:rFonts w:ascii="Gill Sans MT" w:eastAsia="Gill Sans MT" w:hAnsi="Gill Sans MT" w:cs="Arial"/>
                <w:b/>
                <w:bCs/>
                <w:sz w:val="24"/>
                <w:szCs w:val="24"/>
                <w:lang w:val="en-GB"/>
              </w:rPr>
            </w:pPr>
          </w:p>
          <w:p w14:paraId="306D4DB8" w14:textId="0977C1E7"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Knowledge and/or experience in the testing of soils, concrete, bituminous and other constructional materials  </w:t>
            </w:r>
          </w:p>
          <w:p w14:paraId="1F0DCFD9" w14:textId="5BBB88FF"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Knowledge and/or experience of site investigations and in situ testing of soils and other materials </w:t>
            </w:r>
          </w:p>
          <w:p w14:paraId="3A65CEFC" w14:textId="04441FE4"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Knowledge and understanding of testing standards and material specifications </w:t>
            </w:r>
          </w:p>
          <w:p w14:paraId="35B7644B" w14:textId="44881F5B"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Appropriate degree of computer literacy including word processing and spread sheets, etc.  </w:t>
            </w:r>
          </w:p>
          <w:p w14:paraId="3096A47F" w14:textId="515887F5"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Experience of working in multi-disciplinary teams </w:t>
            </w:r>
          </w:p>
          <w:p w14:paraId="6AF50493" w14:textId="4D4801C8"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Physical fitness and mobility pursuant to the activities of the post </w:t>
            </w:r>
          </w:p>
          <w:p w14:paraId="03B1C144" w14:textId="6D9824D8" w:rsidR="00520858" w:rsidRPr="00520858" w:rsidRDefault="00520858" w:rsidP="00935E91">
            <w:pPr>
              <w:numPr>
                <w:ilvl w:val="0"/>
                <w:numId w:val="28"/>
              </w:numPr>
              <w:autoSpaceDE w:val="0"/>
              <w:autoSpaceDN w:val="0"/>
              <w:adjustRightInd w:val="0"/>
              <w:spacing w:after="0" w:line="240" w:lineRule="auto"/>
              <w:jc w:val="both"/>
              <w:rPr>
                <w:rFonts w:ascii="Verdana" w:eastAsia="Arial" w:hAnsi="Verdana" w:cs="Arial"/>
              </w:rPr>
            </w:pPr>
            <w:r w:rsidRPr="00520858">
              <w:rPr>
                <w:rFonts w:ascii="Verdana" w:hAnsi="Verdana"/>
              </w:rPr>
              <w:t xml:space="preserve">A high degree of manual dexterity </w:t>
            </w:r>
          </w:p>
          <w:p w14:paraId="186B0F1C" w14:textId="54BD7802" w:rsidR="0041456C" w:rsidRPr="0041456C" w:rsidRDefault="00520858" w:rsidP="00935E91">
            <w:pPr>
              <w:numPr>
                <w:ilvl w:val="0"/>
                <w:numId w:val="28"/>
              </w:numPr>
              <w:autoSpaceDE w:val="0"/>
              <w:autoSpaceDN w:val="0"/>
              <w:adjustRightInd w:val="0"/>
              <w:spacing w:after="0" w:line="240" w:lineRule="auto"/>
              <w:jc w:val="both"/>
              <w:rPr>
                <w:rFonts w:ascii="Arial" w:eastAsia="Arial" w:hAnsi="Arial" w:cs="Arial"/>
              </w:rPr>
            </w:pPr>
            <w:r w:rsidRPr="00520858">
              <w:rPr>
                <w:rFonts w:ascii="Verdana" w:hAnsi="Verdana"/>
              </w:rPr>
              <w:t>A current driving license</w:t>
            </w:r>
          </w:p>
        </w:tc>
        <w:tc>
          <w:tcPr>
            <w:tcW w:w="1946" w:type="dxa"/>
          </w:tcPr>
          <w:p w14:paraId="0EB5AE74" w14:textId="64220807" w:rsidR="0041456C" w:rsidRPr="0041456C" w:rsidRDefault="0041456C" w:rsidP="0020240C">
            <w:pPr>
              <w:spacing w:line="240" w:lineRule="auto"/>
              <w:contextualSpacing/>
              <w:rPr>
                <w:rFonts w:ascii="Gill Sans MT" w:eastAsia="Gill Sans MT" w:hAnsi="Gill Sans MT"/>
              </w:rPr>
            </w:pPr>
          </w:p>
          <w:p w14:paraId="0FE20637" w14:textId="1EDECE83" w:rsidR="0041456C" w:rsidRDefault="0041456C" w:rsidP="0020240C">
            <w:pPr>
              <w:spacing w:line="240" w:lineRule="auto"/>
              <w:contextualSpacing/>
              <w:rPr>
                <w:rFonts w:ascii="Gill Sans MT" w:eastAsia="Gill Sans MT" w:hAnsi="Gill Sans MT"/>
              </w:rPr>
            </w:pPr>
          </w:p>
          <w:p w14:paraId="2A31C074" w14:textId="77777777" w:rsidR="00520858" w:rsidRDefault="00520858" w:rsidP="008D32E0">
            <w:pPr>
              <w:spacing w:line="240" w:lineRule="auto"/>
              <w:contextualSpacing/>
              <w:jc w:val="center"/>
              <w:rPr>
                <w:rFonts w:ascii="Gill Sans MT" w:eastAsia="Gill Sans MT" w:hAnsi="Gill Sans MT"/>
              </w:rPr>
            </w:pPr>
          </w:p>
          <w:p w14:paraId="64A5425E" w14:textId="10A878DF" w:rsidR="007C3791" w:rsidRDefault="008D32E0" w:rsidP="008D32E0">
            <w:pPr>
              <w:spacing w:line="240" w:lineRule="auto"/>
              <w:contextualSpacing/>
              <w:jc w:val="center"/>
              <w:rPr>
                <w:rFonts w:ascii="Gill Sans MT" w:eastAsia="Gill Sans MT" w:hAnsi="Gill Sans MT"/>
              </w:rPr>
            </w:pPr>
            <w:r>
              <w:rPr>
                <w:rFonts w:ascii="Gill Sans MT" w:eastAsia="Gill Sans MT" w:hAnsi="Gill Sans MT"/>
              </w:rPr>
              <w:t>A/I</w:t>
            </w:r>
          </w:p>
          <w:p w14:paraId="4CB03E8E" w14:textId="205CAFF8" w:rsidR="00B159F2" w:rsidRDefault="00B159F2" w:rsidP="008D32E0">
            <w:pPr>
              <w:spacing w:line="240" w:lineRule="auto"/>
              <w:contextualSpacing/>
              <w:jc w:val="center"/>
              <w:rPr>
                <w:rFonts w:ascii="Gill Sans MT" w:eastAsia="Gill Sans MT" w:hAnsi="Gill Sans MT"/>
              </w:rPr>
            </w:pPr>
          </w:p>
          <w:p w14:paraId="1ED78387" w14:textId="705EC36D" w:rsidR="00B159F2" w:rsidRDefault="00B159F2" w:rsidP="008D32E0">
            <w:pPr>
              <w:spacing w:line="240" w:lineRule="auto"/>
              <w:contextualSpacing/>
              <w:jc w:val="center"/>
              <w:rPr>
                <w:rFonts w:ascii="Gill Sans MT" w:eastAsia="Gill Sans MT" w:hAnsi="Gill Sans MT"/>
              </w:rPr>
            </w:pPr>
            <w:r>
              <w:rPr>
                <w:rFonts w:ascii="Gill Sans MT" w:eastAsia="Gill Sans MT" w:hAnsi="Gill Sans MT"/>
              </w:rPr>
              <w:t>A/I</w:t>
            </w:r>
          </w:p>
          <w:p w14:paraId="7E7C18A4" w14:textId="79CA4914" w:rsidR="00B159F2" w:rsidRDefault="00B159F2" w:rsidP="008D32E0">
            <w:pPr>
              <w:spacing w:line="240" w:lineRule="auto"/>
              <w:contextualSpacing/>
              <w:jc w:val="center"/>
              <w:rPr>
                <w:rFonts w:ascii="Gill Sans MT" w:eastAsia="Gill Sans MT" w:hAnsi="Gill Sans MT"/>
              </w:rPr>
            </w:pPr>
          </w:p>
          <w:p w14:paraId="60628E0F" w14:textId="52C6BC1A" w:rsidR="00B159F2" w:rsidRDefault="00B159F2" w:rsidP="008D32E0">
            <w:pPr>
              <w:spacing w:line="240" w:lineRule="auto"/>
              <w:contextualSpacing/>
              <w:jc w:val="center"/>
              <w:rPr>
                <w:rFonts w:ascii="Gill Sans MT" w:eastAsia="Gill Sans MT" w:hAnsi="Gill Sans MT"/>
              </w:rPr>
            </w:pPr>
            <w:r>
              <w:rPr>
                <w:rFonts w:ascii="Gill Sans MT" w:eastAsia="Gill Sans MT" w:hAnsi="Gill Sans MT"/>
              </w:rPr>
              <w:t>A/I</w:t>
            </w:r>
          </w:p>
          <w:p w14:paraId="2D2B037E" w14:textId="6631CEA4" w:rsidR="00B159F2" w:rsidRDefault="00B159F2" w:rsidP="008D32E0">
            <w:pPr>
              <w:spacing w:line="240" w:lineRule="auto"/>
              <w:contextualSpacing/>
              <w:jc w:val="center"/>
              <w:rPr>
                <w:rFonts w:ascii="Gill Sans MT" w:eastAsia="Gill Sans MT" w:hAnsi="Gill Sans MT"/>
              </w:rPr>
            </w:pPr>
          </w:p>
          <w:p w14:paraId="1FD14990" w14:textId="16B16250" w:rsidR="00B159F2" w:rsidRDefault="00B159F2" w:rsidP="008D32E0">
            <w:pPr>
              <w:spacing w:line="240" w:lineRule="auto"/>
              <w:contextualSpacing/>
              <w:jc w:val="center"/>
              <w:rPr>
                <w:rFonts w:ascii="Gill Sans MT" w:eastAsia="Gill Sans MT" w:hAnsi="Gill Sans MT"/>
              </w:rPr>
            </w:pPr>
            <w:r>
              <w:rPr>
                <w:rFonts w:ascii="Gill Sans MT" w:eastAsia="Gill Sans MT" w:hAnsi="Gill Sans MT"/>
              </w:rPr>
              <w:t>A/I</w:t>
            </w:r>
          </w:p>
          <w:p w14:paraId="2E156165" w14:textId="05461A5D" w:rsidR="00B159F2" w:rsidRDefault="00B159F2" w:rsidP="008D32E0">
            <w:pPr>
              <w:spacing w:line="240" w:lineRule="auto"/>
              <w:contextualSpacing/>
              <w:jc w:val="center"/>
              <w:rPr>
                <w:rFonts w:ascii="Gill Sans MT" w:eastAsia="Gill Sans MT" w:hAnsi="Gill Sans MT"/>
              </w:rPr>
            </w:pPr>
          </w:p>
          <w:p w14:paraId="6D6E1DE0" w14:textId="3C28C8B9" w:rsidR="00B159F2" w:rsidRDefault="00B159F2" w:rsidP="008D32E0">
            <w:pPr>
              <w:spacing w:line="240" w:lineRule="auto"/>
              <w:contextualSpacing/>
              <w:jc w:val="center"/>
              <w:rPr>
                <w:rFonts w:ascii="Gill Sans MT" w:eastAsia="Gill Sans MT" w:hAnsi="Gill Sans MT"/>
              </w:rPr>
            </w:pPr>
            <w:r>
              <w:rPr>
                <w:rFonts w:ascii="Gill Sans MT" w:eastAsia="Gill Sans MT" w:hAnsi="Gill Sans MT"/>
              </w:rPr>
              <w:t>A/I</w:t>
            </w:r>
          </w:p>
          <w:p w14:paraId="03A9367B" w14:textId="0D9BB4EC" w:rsidR="00B159F2" w:rsidRDefault="00B159F2" w:rsidP="008D32E0">
            <w:pPr>
              <w:spacing w:line="240" w:lineRule="auto"/>
              <w:contextualSpacing/>
              <w:jc w:val="center"/>
              <w:rPr>
                <w:rFonts w:ascii="Gill Sans MT" w:eastAsia="Gill Sans MT" w:hAnsi="Gill Sans MT"/>
              </w:rPr>
            </w:pPr>
          </w:p>
          <w:p w14:paraId="297889F8" w14:textId="1051A678" w:rsidR="00B159F2" w:rsidRDefault="00B159F2" w:rsidP="008D32E0">
            <w:pPr>
              <w:spacing w:line="240" w:lineRule="auto"/>
              <w:contextualSpacing/>
              <w:jc w:val="center"/>
              <w:rPr>
                <w:rFonts w:ascii="Gill Sans MT" w:eastAsia="Gill Sans MT" w:hAnsi="Gill Sans MT"/>
              </w:rPr>
            </w:pPr>
          </w:p>
          <w:p w14:paraId="276C05FD" w14:textId="32544561" w:rsidR="00B159F2" w:rsidRDefault="00B159F2" w:rsidP="008D32E0">
            <w:pPr>
              <w:spacing w:line="240" w:lineRule="auto"/>
              <w:contextualSpacing/>
              <w:jc w:val="center"/>
              <w:rPr>
                <w:rFonts w:ascii="Gill Sans MT" w:eastAsia="Gill Sans MT" w:hAnsi="Gill Sans MT"/>
              </w:rPr>
            </w:pPr>
            <w:r>
              <w:rPr>
                <w:rFonts w:ascii="Gill Sans MT" w:eastAsia="Gill Sans MT" w:hAnsi="Gill Sans MT"/>
              </w:rPr>
              <w:t>A/I</w:t>
            </w:r>
          </w:p>
          <w:p w14:paraId="65F6707B" w14:textId="3A45FB25" w:rsidR="00B159F2" w:rsidRDefault="00B159F2" w:rsidP="008D32E0">
            <w:pPr>
              <w:spacing w:line="240" w:lineRule="auto"/>
              <w:contextualSpacing/>
              <w:jc w:val="center"/>
              <w:rPr>
                <w:rFonts w:ascii="Gill Sans MT" w:eastAsia="Gill Sans MT" w:hAnsi="Gill Sans MT"/>
              </w:rPr>
            </w:pPr>
          </w:p>
          <w:p w14:paraId="48D83988" w14:textId="2E04FE9C" w:rsidR="00B159F2" w:rsidRPr="0041456C" w:rsidRDefault="00B159F2" w:rsidP="00520858">
            <w:pPr>
              <w:spacing w:line="240" w:lineRule="auto"/>
              <w:contextualSpacing/>
              <w:rPr>
                <w:rFonts w:ascii="Gill Sans MT" w:eastAsia="Gill Sans MT" w:hAnsi="Gill Sans MT"/>
              </w:rPr>
            </w:pPr>
          </w:p>
          <w:p w14:paraId="73459890" w14:textId="49D94E50" w:rsidR="0041456C" w:rsidRPr="0041456C" w:rsidRDefault="0041456C" w:rsidP="0020240C">
            <w:pPr>
              <w:spacing w:line="240" w:lineRule="auto"/>
              <w:contextualSpacing/>
              <w:rPr>
                <w:rFonts w:ascii="Gill Sans MT" w:eastAsia="Gill Sans MT" w:hAnsi="Gill Sans MT"/>
              </w:rPr>
            </w:pPr>
          </w:p>
        </w:tc>
      </w:tr>
      <w:tr w:rsidR="0041456C" w:rsidRPr="0041456C" w14:paraId="7FE7E04A" w14:textId="77777777" w:rsidTr="08DCEEA4">
        <w:trPr>
          <w:jc w:val="center"/>
        </w:trPr>
        <w:tc>
          <w:tcPr>
            <w:tcW w:w="1555" w:type="dxa"/>
          </w:tcPr>
          <w:p w14:paraId="66EEBCBD" w14:textId="6FCB7B0B" w:rsidR="00520858" w:rsidRDefault="00520858" w:rsidP="00520858">
            <w:pPr>
              <w:rPr>
                <w:rFonts w:ascii="Gill Sans MT" w:eastAsia="Gill Sans MT" w:hAnsi="Gill Sans MT"/>
                <w:b/>
              </w:rPr>
            </w:pPr>
            <w:r>
              <w:rPr>
                <w:rFonts w:ascii="Gill Sans MT" w:eastAsia="Gill Sans MT" w:hAnsi="Gill Sans MT"/>
                <w:b/>
              </w:rPr>
              <w:br/>
            </w:r>
          </w:p>
          <w:p w14:paraId="61FDC749" w14:textId="6DBE3C3D" w:rsidR="0041456C" w:rsidRDefault="00B159F2"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035D1B74" wp14:editId="25F2DA5B">
                  <wp:extent cx="501015" cy="243205"/>
                  <wp:effectExtent l="0" t="0" r="0" b="0"/>
                  <wp:docPr id="5"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619E9D8" w14:textId="3CED3D12" w:rsidR="001E0BFB" w:rsidRPr="0041456C" w:rsidRDefault="00520858" w:rsidP="0041456C">
            <w:pPr>
              <w:jc w:val="center"/>
              <w:rPr>
                <w:rFonts w:ascii="Gill Sans MT" w:eastAsia="Gill Sans MT" w:hAnsi="Gill Sans MT"/>
                <w:b/>
              </w:rPr>
            </w:pPr>
            <w:r>
              <w:rPr>
                <w:rFonts w:ascii="Gill Sans MT" w:eastAsia="Gill Sans MT" w:hAnsi="Gill Sans MT"/>
                <w:b/>
              </w:rPr>
              <w:br/>
            </w:r>
            <w:r>
              <w:rPr>
                <w:rFonts w:ascii="Gill Sans MT" w:eastAsia="Gill Sans MT" w:hAnsi="Gill Sans MT"/>
                <w:b/>
              </w:rPr>
              <w:br/>
            </w:r>
            <w:r>
              <w:rPr>
                <w:rFonts w:ascii="Gill Sans MT" w:eastAsia="Gill Sans MT" w:hAnsi="Gill Sans MT"/>
                <w:b/>
              </w:rPr>
              <w:br/>
            </w:r>
          </w:p>
          <w:p w14:paraId="5FD33341" w14:textId="0E6DD586" w:rsidR="0041456C" w:rsidRPr="0041456C" w:rsidRDefault="001E0BFB"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6A51FA4" wp14:editId="27BBA5A1">
                  <wp:extent cx="501015" cy="243205"/>
                  <wp:effectExtent l="0" t="0" r="0" b="0"/>
                  <wp:docPr id="4"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1855F634" w14:textId="7F56AC4E" w:rsidR="0041456C" w:rsidRDefault="0041456C" w:rsidP="00B159F2">
            <w:pPr>
              <w:spacing w:after="0" w:line="240" w:lineRule="auto"/>
              <w:jc w:val="both"/>
              <w:rPr>
                <w:rFonts w:ascii="Gill Sans MT" w:eastAsia="Gill Sans MT" w:hAnsi="Gill Sans MT" w:cs="Arial"/>
                <w:b/>
                <w:bCs/>
                <w:sz w:val="24"/>
                <w:szCs w:val="24"/>
                <w:lang w:val="en-GB"/>
              </w:rPr>
            </w:pPr>
            <w:r w:rsidRPr="08DCEEA4">
              <w:rPr>
                <w:rFonts w:ascii="Gill Sans MT" w:eastAsia="Gill Sans MT" w:hAnsi="Gill Sans MT" w:cs="Arial"/>
                <w:b/>
                <w:bCs/>
                <w:sz w:val="24"/>
                <w:szCs w:val="24"/>
                <w:lang w:val="en-GB"/>
              </w:rPr>
              <w:t>Skills</w:t>
            </w:r>
          </w:p>
          <w:p w14:paraId="04BE5135" w14:textId="744CA99D" w:rsidR="00520858" w:rsidRPr="00520858" w:rsidRDefault="00520858" w:rsidP="009A182E">
            <w:pPr>
              <w:pStyle w:val="ListParagraph"/>
              <w:numPr>
                <w:ilvl w:val="0"/>
                <w:numId w:val="20"/>
              </w:numPr>
              <w:rPr>
                <w:rFonts w:ascii="Arial" w:eastAsia="Arial" w:hAnsi="Arial" w:cs="Arial"/>
              </w:rPr>
            </w:pPr>
            <w:r>
              <w:t xml:space="preserve">Good communication and interpersonal skills (verbal and written) </w:t>
            </w:r>
          </w:p>
          <w:p w14:paraId="26BCA285" w14:textId="5F27A246" w:rsidR="00520858" w:rsidRPr="00520858" w:rsidRDefault="00520858" w:rsidP="009A182E">
            <w:pPr>
              <w:pStyle w:val="ListParagraph"/>
              <w:numPr>
                <w:ilvl w:val="0"/>
                <w:numId w:val="20"/>
              </w:numPr>
              <w:rPr>
                <w:rFonts w:ascii="Arial" w:eastAsia="Arial" w:hAnsi="Arial" w:cs="Arial"/>
              </w:rPr>
            </w:pPr>
            <w:r>
              <w:t xml:space="preserve">Ability to work under pressure and achieve daily / weekly / monthly targets </w:t>
            </w:r>
          </w:p>
          <w:p w14:paraId="5C640C9A" w14:textId="4230BED9" w:rsidR="00520858" w:rsidRPr="00520858" w:rsidRDefault="00520858" w:rsidP="009A182E">
            <w:pPr>
              <w:pStyle w:val="ListParagraph"/>
              <w:numPr>
                <w:ilvl w:val="0"/>
                <w:numId w:val="20"/>
              </w:numPr>
              <w:rPr>
                <w:rFonts w:ascii="Arial" w:eastAsia="Arial" w:hAnsi="Arial" w:cs="Arial"/>
              </w:rPr>
            </w:pPr>
            <w:r>
              <w:t xml:space="preserve">Commitment to personal and employee development </w:t>
            </w:r>
          </w:p>
          <w:p w14:paraId="2B0B5072" w14:textId="631663B2" w:rsidR="00520858" w:rsidRPr="00520858" w:rsidRDefault="00520858" w:rsidP="009A182E">
            <w:pPr>
              <w:pStyle w:val="ListParagraph"/>
              <w:numPr>
                <w:ilvl w:val="0"/>
                <w:numId w:val="20"/>
              </w:numPr>
              <w:rPr>
                <w:rFonts w:ascii="Arial" w:eastAsia="Arial" w:hAnsi="Arial" w:cs="Arial"/>
              </w:rPr>
            </w:pPr>
            <w:r>
              <w:t xml:space="preserve">The ability to exercise sound judgement in non-routine situations  </w:t>
            </w:r>
          </w:p>
          <w:p w14:paraId="3CACEEEC" w14:textId="097D3359" w:rsidR="00520858" w:rsidRPr="00520858" w:rsidRDefault="00520858" w:rsidP="009A182E">
            <w:pPr>
              <w:pStyle w:val="ListParagraph"/>
              <w:numPr>
                <w:ilvl w:val="0"/>
                <w:numId w:val="20"/>
              </w:numPr>
              <w:rPr>
                <w:rFonts w:ascii="Arial" w:eastAsia="Arial" w:hAnsi="Arial" w:cs="Arial"/>
              </w:rPr>
            </w:pPr>
            <w:r>
              <w:t xml:space="preserve">Team worker/player </w:t>
            </w:r>
          </w:p>
          <w:p w14:paraId="066D2525" w14:textId="3D72C353" w:rsidR="00520858" w:rsidRPr="00520858" w:rsidRDefault="00520858" w:rsidP="009A182E">
            <w:pPr>
              <w:pStyle w:val="ListParagraph"/>
              <w:numPr>
                <w:ilvl w:val="0"/>
                <w:numId w:val="20"/>
              </w:numPr>
              <w:rPr>
                <w:rFonts w:ascii="Arial" w:eastAsia="Arial" w:hAnsi="Arial" w:cs="Arial"/>
              </w:rPr>
            </w:pPr>
            <w:r>
              <w:t xml:space="preserve">People and customer management </w:t>
            </w:r>
          </w:p>
          <w:p w14:paraId="0EFD44B0" w14:textId="6271CBBF" w:rsidR="00CD512F" w:rsidRPr="0041456C" w:rsidRDefault="00520858" w:rsidP="009A182E">
            <w:pPr>
              <w:pStyle w:val="ListParagraph"/>
              <w:numPr>
                <w:ilvl w:val="0"/>
                <w:numId w:val="20"/>
              </w:numPr>
              <w:rPr>
                <w:rFonts w:ascii="Arial" w:eastAsia="Arial" w:hAnsi="Arial" w:cs="Arial"/>
              </w:rPr>
            </w:pPr>
            <w:r>
              <w:t xml:space="preserve">A flexible approach to working arrangements to address out-of-hours commitments to meet the needs of the service </w:t>
            </w:r>
            <w:r>
              <w:br/>
            </w:r>
            <w:r>
              <w:br/>
            </w:r>
            <w:r>
              <w:t>This post is designated as a casual car user</w:t>
            </w:r>
          </w:p>
        </w:tc>
        <w:tc>
          <w:tcPr>
            <w:tcW w:w="1946" w:type="dxa"/>
          </w:tcPr>
          <w:p w14:paraId="48F4025E" w14:textId="02EEA7D5" w:rsidR="0041456C" w:rsidRPr="0041456C" w:rsidRDefault="0041456C" w:rsidP="0020240C">
            <w:pPr>
              <w:spacing w:line="240" w:lineRule="auto"/>
              <w:contextualSpacing/>
              <w:rPr>
                <w:rFonts w:ascii="Gill Sans MT" w:eastAsia="Gill Sans MT" w:hAnsi="Gill Sans MT"/>
              </w:rPr>
            </w:pPr>
          </w:p>
          <w:p w14:paraId="0A0892D0" w14:textId="77777777" w:rsidR="00CD512F" w:rsidRDefault="00CD512F" w:rsidP="0020240C">
            <w:pPr>
              <w:spacing w:line="240" w:lineRule="auto"/>
              <w:contextualSpacing/>
              <w:jc w:val="center"/>
              <w:rPr>
                <w:rFonts w:ascii="Gill Sans MT" w:eastAsia="Gill Sans MT" w:hAnsi="Gill Sans MT"/>
              </w:rPr>
            </w:pPr>
          </w:p>
          <w:p w14:paraId="67B0DBC6" w14:textId="77777777" w:rsidR="00CD512F" w:rsidRDefault="00CD512F" w:rsidP="0020240C">
            <w:pPr>
              <w:spacing w:line="240" w:lineRule="auto"/>
              <w:contextualSpacing/>
              <w:jc w:val="center"/>
              <w:rPr>
                <w:rFonts w:ascii="Gill Sans MT" w:eastAsia="Gill Sans MT" w:hAnsi="Gill Sans MT"/>
              </w:rPr>
            </w:pPr>
            <w:r>
              <w:rPr>
                <w:rFonts w:ascii="Gill Sans MT" w:eastAsia="Gill Sans MT" w:hAnsi="Gill Sans MT"/>
              </w:rPr>
              <w:t>A/I</w:t>
            </w:r>
          </w:p>
          <w:p w14:paraId="2AE56FBB" w14:textId="77777777" w:rsidR="00B159F2" w:rsidRDefault="00B159F2" w:rsidP="0020240C">
            <w:pPr>
              <w:spacing w:line="240" w:lineRule="auto"/>
              <w:contextualSpacing/>
              <w:jc w:val="center"/>
              <w:rPr>
                <w:rFonts w:ascii="Gill Sans MT" w:eastAsia="Gill Sans MT" w:hAnsi="Gill Sans MT"/>
              </w:rPr>
            </w:pPr>
          </w:p>
          <w:p w14:paraId="3A50ED3B" w14:textId="77777777" w:rsidR="00B159F2" w:rsidRDefault="00B159F2" w:rsidP="0020240C">
            <w:pPr>
              <w:spacing w:line="240" w:lineRule="auto"/>
              <w:contextualSpacing/>
              <w:jc w:val="center"/>
              <w:rPr>
                <w:rFonts w:ascii="Gill Sans MT" w:eastAsia="Gill Sans MT" w:hAnsi="Gill Sans MT"/>
              </w:rPr>
            </w:pPr>
            <w:r>
              <w:rPr>
                <w:rFonts w:ascii="Gill Sans MT" w:eastAsia="Gill Sans MT" w:hAnsi="Gill Sans MT"/>
              </w:rPr>
              <w:t>A/I</w:t>
            </w:r>
          </w:p>
          <w:p w14:paraId="05D8B012" w14:textId="77777777" w:rsidR="00B159F2" w:rsidRDefault="00B159F2" w:rsidP="0020240C">
            <w:pPr>
              <w:spacing w:line="240" w:lineRule="auto"/>
              <w:contextualSpacing/>
              <w:jc w:val="center"/>
              <w:rPr>
                <w:rFonts w:ascii="Gill Sans MT" w:eastAsia="Gill Sans MT" w:hAnsi="Gill Sans MT"/>
              </w:rPr>
            </w:pPr>
          </w:p>
          <w:p w14:paraId="1A996098" w14:textId="77777777" w:rsidR="00B159F2" w:rsidRDefault="00B159F2" w:rsidP="0020240C">
            <w:pPr>
              <w:spacing w:line="240" w:lineRule="auto"/>
              <w:contextualSpacing/>
              <w:jc w:val="center"/>
              <w:rPr>
                <w:rFonts w:ascii="Gill Sans MT" w:eastAsia="Gill Sans MT" w:hAnsi="Gill Sans MT"/>
              </w:rPr>
            </w:pPr>
          </w:p>
          <w:p w14:paraId="17BE18C7" w14:textId="77777777" w:rsidR="00B159F2" w:rsidRDefault="00B159F2" w:rsidP="0020240C">
            <w:pPr>
              <w:spacing w:line="240" w:lineRule="auto"/>
              <w:contextualSpacing/>
              <w:jc w:val="center"/>
              <w:rPr>
                <w:rFonts w:ascii="Gill Sans MT" w:eastAsia="Gill Sans MT" w:hAnsi="Gill Sans MT"/>
              </w:rPr>
            </w:pPr>
            <w:r>
              <w:rPr>
                <w:rFonts w:ascii="Gill Sans MT" w:eastAsia="Gill Sans MT" w:hAnsi="Gill Sans MT"/>
              </w:rPr>
              <w:t>A/I</w:t>
            </w:r>
          </w:p>
          <w:p w14:paraId="310535B1" w14:textId="77777777" w:rsidR="00B159F2" w:rsidRDefault="00B159F2" w:rsidP="0020240C">
            <w:pPr>
              <w:spacing w:line="240" w:lineRule="auto"/>
              <w:contextualSpacing/>
              <w:jc w:val="center"/>
              <w:rPr>
                <w:rFonts w:ascii="Gill Sans MT" w:eastAsia="Gill Sans MT" w:hAnsi="Gill Sans MT"/>
              </w:rPr>
            </w:pPr>
          </w:p>
          <w:p w14:paraId="2B4EEAAC" w14:textId="77777777" w:rsidR="00B159F2" w:rsidRDefault="00B159F2" w:rsidP="0020240C">
            <w:pPr>
              <w:spacing w:line="240" w:lineRule="auto"/>
              <w:contextualSpacing/>
              <w:jc w:val="center"/>
              <w:rPr>
                <w:rFonts w:ascii="Gill Sans MT" w:eastAsia="Gill Sans MT" w:hAnsi="Gill Sans MT"/>
              </w:rPr>
            </w:pPr>
            <w:r>
              <w:rPr>
                <w:rFonts w:ascii="Gill Sans MT" w:eastAsia="Gill Sans MT" w:hAnsi="Gill Sans MT"/>
              </w:rPr>
              <w:t>A/I</w:t>
            </w:r>
          </w:p>
          <w:p w14:paraId="09B0C8D5" w14:textId="77777777" w:rsidR="00B159F2" w:rsidRDefault="00B159F2" w:rsidP="0020240C">
            <w:pPr>
              <w:spacing w:line="240" w:lineRule="auto"/>
              <w:contextualSpacing/>
              <w:jc w:val="center"/>
              <w:rPr>
                <w:rFonts w:ascii="Gill Sans MT" w:eastAsia="Gill Sans MT" w:hAnsi="Gill Sans MT"/>
              </w:rPr>
            </w:pPr>
          </w:p>
          <w:p w14:paraId="41C6BA5A" w14:textId="6680750C" w:rsidR="00B159F2" w:rsidRPr="0041456C" w:rsidRDefault="00B159F2" w:rsidP="0020240C">
            <w:pPr>
              <w:spacing w:line="240" w:lineRule="auto"/>
              <w:contextualSpacing/>
              <w:jc w:val="center"/>
              <w:rPr>
                <w:rFonts w:ascii="Gill Sans MT" w:eastAsia="Gill Sans MT" w:hAnsi="Gill Sans MT"/>
              </w:rPr>
            </w:pPr>
            <w:r>
              <w:rPr>
                <w:rFonts w:ascii="Gill Sans MT" w:eastAsia="Gill Sans MT" w:hAnsi="Gill Sans MT"/>
              </w:rPr>
              <w:t>A/I</w:t>
            </w:r>
          </w:p>
        </w:tc>
      </w:tr>
    </w:tbl>
    <w:p w14:paraId="66A26FF5" w14:textId="4141B72F" w:rsidR="0041456C" w:rsidRPr="0020240C" w:rsidRDefault="0020240C" w:rsidP="0041456C">
      <w:pPr>
        <w:jc w:val="both"/>
        <w:rPr>
          <w:rFonts w:ascii="Verdana" w:hAnsi="Verdana"/>
        </w:rPr>
      </w:pPr>
      <w:r w:rsidRPr="0020240C">
        <w:rPr>
          <w:rFonts w:ascii="Verdana" w:hAnsi="Verdana"/>
        </w:rPr>
        <w:t>This post is designated as a casual/</w:t>
      </w:r>
      <w:r w:rsidR="008B4F3B">
        <w:rPr>
          <w:rFonts w:ascii="Verdana" w:hAnsi="Verdana"/>
        </w:rPr>
        <w:t>e</w:t>
      </w:r>
      <w:r w:rsidRPr="0020240C">
        <w:rPr>
          <w:rFonts w:ascii="Verdana" w:hAnsi="Verdana"/>
        </w:rPr>
        <w:t xml:space="preserve">ssential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64F79586"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4479D0">
                              <w:rPr>
                                <w:rFonts w:ascii="Verdana" w:eastAsia="Gill Sans MT" w:hAnsi="Verdana" w:cs="Arial"/>
                                <w:b/>
                                <w:sz w:val="28"/>
                                <w:szCs w:val="28"/>
                              </w:rPr>
                              <w:t>Recruitment Admin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64F79586"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4479D0">
                        <w:rPr>
                          <w:rFonts w:ascii="Verdana" w:eastAsia="Gill Sans MT" w:hAnsi="Verdana" w:cs="Arial"/>
                          <w:b/>
                          <w:sz w:val="28"/>
                          <w:szCs w:val="28"/>
                        </w:rPr>
                        <w:t>Recruitment Admin Team on 01785 278300</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93F99" w14:textId="77777777" w:rsidR="0071689F" w:rsidRDefault="0071689F" w:rsidP="003E7AA3">
      <w:pPr>
        <w:spacing w:after="0" w:line="240" w:lineRule="auto"/>
      </w:pPr>
      <w:r>
        <w:separator/>
      </w:r>
    </w:p>
  </w:endnote>
  <w:endnote w:type="continuationSeparator" w:id="0">
    <w:p w14:paraId="230E51E9" w14:textId="77777777" w:rsidR="0071689F" w:rsidRDefault="0071689F" w:rsidP="003E7AA3">
      <w:pPr>
        <w:spacing w:after="0" w:line="240" w:lineRule="auto"/>
      </w:pPr>
      <w:r>
        <w:continuationSeparator/>
      </w:r>
    </w:p>
  </w:endnote>
  <w:endnote w:type="continuationNotice" w:id="1">
    <w:p w14:paraId="16719831" w14:textId="77777777" w:rsidR="0071689F" w:rsidRDefault="007168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A5A8B" w14:textId="77777777" w:rsidR="0071689F" w:rsidRDefault="0071689F" w:rsidP="003E7AA3">
      <w:pPr>
        <w:spacing w:after="0" w:line="240" w:lineRule="auto"/>
      </w:pPr>
      <w:r>
        <w:separator/>
      </w:r>
    </w:p>
  </w:footnote>
  <w:footnote w:type="continuationSeparator" w:id="0">
    <w:p w14:paraId="3F9ED126" w14:textId="77777777" w:rsidR="0071689F" w:rsidRDefault="0071689F" w:rsidP="003E7AA3">
      <w:pPr>
        <w:spacing w:after="0" w:line="240" w:lineRule="auto"/>
      </w:pPr>
      <w:r>
        <w:continuationSeparator/>
      </w:r>
    </w:p>
  </w:footnote>
  <w:footnote w:type="continuationNotice" w:id="1">
    <w:p w14:paraId="52C87787" w14:textId="77777777" w:rsidR="0071689F" w:rsidRDefault="007168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2081EDD" w:rsidR="0041456C" w:rsidRPr="00EE50CC" w:rsidRDefault="00345E66" w:rsidP="00816AA1">
                          <w:pPr>
                            <w:pStyle w:val="inner-page-title"/>
                            <w:rPr>
                              <w:caps/>
                            </w:rPr>
                          </w:pPr>
                          <w:r>
                            <w:t>Economy, Infrastructure &amp; Skills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2081EDD" w:rsidR="0041456C" w:rsidRPr="00EE50CC" w:rsidRDefault="00345E66" w:rsidP="00816AA1">
                    <w:pPr>
                      <w:pStyle w:val="inner-page-title"/>
                      <w:rPr>
                        <w:caps/>
                      </w:rPr>
                    </w:pPr>
                    <w:r>
                      <w:t>Economy, Infrastructure &amp; Skills</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32650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4" w15:restartNumberingAfterBreak="0">
    <w:nsid w:val="1ABA0ED6"/>
    <w:multiLevelType w:val="hybridMultilevel"/>
    <w:tmpl w:val="11180D7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CF40018"/>
    <w:multiLevelType w:val="hybridMultilevel"/>
    <w:tmpl w:val="8C36687E"/>
    <w:lvl w:ilvl="0" w:tplc="70586B84">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F02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3D36B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75C097B"/>
    <w:multiLevelType w:val="hybridMultilevel"/>
    <w:tmpl w:val="70DAD4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A355D8"/>
    <w:multiLevelType w:val="hybridMultilevel"/>
    <w:tmpl w:val="281C2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BF823F9"/>
    <w:multiLevelType w:val="hybridMultilevel"/>
    <w:tmpl w:val="9D880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D463F9B"/>
    <w:multiLevelType w:val="hybridMultilevel"/>
    <w:tmpl w:val="A06C0100"/>
    <w:lvl w:ilvl="0" w:tplc="C53C17C4">
      <w:start w:val="1"/>
      <w:numFmt w:val="bullet"/>
      <w:lvlText w:val="·"/>
      <w:lvlJc w:val="left"/>
      <w:pPr>
        <w:ind w:left="720" w:hanging="360"/>
      </w:pPr>
      <w:rPr>
        <w:rFonts w:ascii="Symbol" w:hAnsi="Symbol" w:hint="default"/>
      </w:rPr>
    </w:lvl>
    <w:lvl w:ilvl="1" w:tplc="197CF152">
      <w:start w:val="1"/>
      <w:numFmt w:val="bullet"/>
      <w:lvlText w:val="o"/>
      <w:lvlJc w:val="left"/>
      <w:pPr>
        <w:ind w:left="1440" w:hanging="360"/>
      </w:pPr>
      <w:rPr>
        <w:rFonts w:ascii="Courier New" w:hAnsi="Courier New" w:hint="default"/>
      </w:rPr>
    </w:lvl>
    <w:lvl w:ilvl="2" w:tplc="89F2A3A8">
      <w:start w:val="1"/>
      <w:numFmt w:val="bullet"/>
      <w:lvlText w:val=""/>
      <w:lvlJc w:val="left"/>
      <w:pPr>
        <w:ind w:left="2160" w:hanging="360"/>
      </w:pPr>
      <w:rPr>
        <w:rFonts w:ascii="Wingdings" w:hAnsi="Wingdings" w:hint="default"/>
      </w:rPr>
    </w:lvl>
    <w:lvl w:ilvl="3" w:tplc="F77A98A6">
      <w:start w:val="1"/>
      <w:numFmt w:val="bullet"/>
      <w:lvlText w:val=""/>
      <w:lvlJc w:val="left"/>
      <w:pPr>
        <w:ind w:left="2880" w:hanging="360"/>
      </w:pPr>
      <w:rPr>
        <w:rFonts w:ascii="Symbol" w:hAnsi="Symbol" w:hint="default"/>
      </w:rPr>
    </w:lvl>
    <w:lvl w:ilvl="4" w:tplc="93BAAE4A">
      <w:start w:val="1"/>
      <w:numFmt w:val="bullet"/>
      <w:lvlText w:val="o"/>
      <w:lvlJc w:val="left"/>
      <w:pPr>
        <w:ind w:left="3600" w:hanging="360"/>
      </w:pPr>
      <w:rPr>
        <w:rFonts w:ascii="Courier New" w:hAnsi="Courier New" w:hint="default"/>
      </w:rPr>
    </w:lvl>
    <w:lvl w:ilvl="5" w:tplc="CEF29B68">
      <w:start w:val="1"/>
      <w:numFmt w:val="bullet"/>
      <w:lvlText w:val=""/>
      <w:lvlJc w:val="left"/>
      <w:pPr>
        <w:ind w:left="4320" w:hanging="360"/>
      </w:pPr>
      <w:rPr>
        <w:rFonts w:ascii="Wingdings" w:hAnsi="Wingdings" w:hint="default"/>
      </w:rPr>
    </w:lvl>
    <w:lvl w:ilvl="6" w:tplc="6C8A4A22">
      <w:start w:val="1"/>
      <w:numFmt w:val="bullet"/>
      <w:lvlText w:val=""/>
      <w:lvlJc w:val="left"/>
      <w:pPr>
        <w:ind w:left="5040" w:hanging="360"/>
      </w:pPr>
      <w:rPr>
        <w:rFonts w:ascii="Symbol" w:hAnsi="Symbol" w:hint="default"/>
      </w:rPr>
    </w:lvl>
    <w:lvl w:ilvl="7" w:tplc="48CAEAA2">
      <w:start w:val="1"/>
      <w:numFmt w:val="bullet"/>
      <w:lvlText w:val="o"/>
      <w:lvlJc w:val="left"/>
      <w:pPr>
        <w:ind w:left="5760" w:hanging="360"/>
      </w:pPr>
      <w:rPr>
        <w:rFonts w:ascii="Courier New" w:hAnsi="Courier New" w:hint="default"/>
      </w:rPr>
    </w:lvl>
    <w:lvl w:ilvl="8" w:tplc="CE7E524E">
      <w:start w:val="1"/>
      <w:numFmt w:val="bullet"/>
      <w:lvlText w:val=""/>
      <w:lvlJc w:val="left"/>
      <w:pPr>
        <w:ind w:left="6480" w:hanging="360"/>
      </w:pPr>
      <w:rPr>
        <w:rFonts w:ascii="Wingdings" w:hAnsi="Wingdings" w:hint="default"/>
      </w:rPr>
    </w:lvl>
  </w:abstractNum>
  <w:abstractNum w:abstractNumId="17" w15:restartNumberingAfterBreak="0">
    <w:nsid w:val="4FAF1FDC"/>
    <w:multiLevelType w:val="hybridMultilevel"/>
    <w:tmpl w:val="07AE0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1450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FA3400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40F5D35"/>
    <w:multiLevelType w:val="hybridMultilevel"/>
    <w:tmpl w:val="ED58EF80"/>
    <w:lvl w:ilvl="0" w:tplc="1CE608C6">
      <w:start w:val="1"/>
      <w:numFmt w:val="decimal"/>
      <w:lvlText w:val="%1."/>
      <w:lvlJc w:val="left"/>
      <w:pPr>
        <w:ind w:left="720" w:hanging="360"/>
      </w:pPr>
      <w:rPr>
        <w:rFonts w:asciiTheme="minorHAnsi" w:eastAsia="Calibri" w:hAnsiTheme="minorHAnsi" w:hint="default"/>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866C8C"/>
    <w:multiLevelType w:val="hybridMultilevel"/>
    <w:tmpl w:val="99799373"/>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23" w15:restartNumberingAfterBreak="0">
    <w:nsid w:val="66866C8D"/>
    <w:multiLevelType w:val="hybridMultilevel"/>
    <w:tmpl w:val="99799372"/>
    <w:lvl w:ilvl="0" w:tplc="FFFFFFFF">
      <w:start w:val="1"/>
      <w:numFmt w:val="bullet"/>
      <w:lvlText w:val=""/>
      <w:lvlJc w:val="left"/>
      <w:pPr>
        <w:tabs>
          <w:tab w:val="num" w:pos="360"/>
        </w:tabs>
        <w:ind w:left="360" w:hanging="360"/>
      </w:pPr>
      <w:rPr>
        <w:rFonts w:ascii="Symbol" w:eastAsia="Symbol" w:hAnsi="Symbol"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24"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25"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CCC12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2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93404656">
    <w:abstractNumId w:val="16"/>
  </w:num>
  <w:num w:numId="2" w16cid:durableId="133450127">
    <w:abstractNumId w:val="7"/>
  </w:num>
  <w:num w:numId="3" w16cid:durableId="1132745957">
    <w:abstractNumId w:val="6"/>
  </w:num>
  <w:num w:numId="4" w16cid:durableId="579026047">
    <w:abstractNumId w:val="27"/>
  </w:num>
  <w:num w:numId="5" w16cid:durableId="1874344460">
    <w:abstractNumId w:val="3"/>
  </w:num>
  <w:num w:numId="6" w16cid:durableId="1991984387">
    <w:abstractNumId w:val="24"/>
  </w:num>
  <w:num w:numId="7" w16cid:durableId="346907994">
    <w:abstractNumId w:val="18"/>
  </w:num>
  <w:num w:numId="8" w16cid:durableId="1930851427">
    <w:abstractNumId w:val="28"/>
  </w:num>
  <w:num w:numId="9" w16cid:durableId="855583645">
    <w:abstractNumId w:val="8"/>
  </w:num>
  <w:num w:numId="10" w16cid:durableId="1546528859">
    <w:abstractNumId w:val="0"/>
  </w:num>
  <w:num w:numId="11" w16cid:durableId="992486021">
    <w:abstractNumId w:val="12"/>
  </w:num>
  <w:num w:numId="12" w16cid:durableId="875656112">
    <w:abstractNumId w:val="21"/>
  </w:num>
  <w:num w:numId="13" w16cid:durableId="105200276">
    <w:abstractNumId w:val="13"/>
  </w:num>
  <w:num w:numId="14" w16cid:durableId="985622234">
    <w:abstractNumId w:val="29"/>
  </w:num>
  <w:num w:numId="15" w16cid:durableId="1415585814">
    <w:abstractNumId w:val="20"/>
  </w:num>
  <w:num w:numId="16" w16cid:durableId="1951204688">
    <w:abstractNumId w:val="2"/>
  </w:num>
  <w:num w:numId="17" w16cid:durableId="1285891361">
    <w:abstractNumId w:val="10"/>
  </w:num>
  <w:num w:numId="18" w16cid:durableId="496001914">
    <w:abstractNumId w:val="19"/>
  </w:num>
  <w:num w:numId="19" w16cid:durableId="461120656">
    <w:abstractNumId w:val="17"/>
  </w:num>
  <w:num w:numId="20" w16cid:durableId="711806825">
    <w:abstractNumId w:val="1"/>
  </w:num>
  <w:num w:numId="21" w16cid:durableId="364255394">
    <w:abstractNumId w:val="25"/>
  </w:num>
  <w:num w:numId="22" w16cid:durableId="1553810637">
    <w:abstractNumId w:val="14"/>
  </w:num>
  <w:num w:numId="23" w16cid:durableId="263344332">
    <w:abstractNumId w:val="9"/>
  </w:num>
  <w:num w:numId="24" w16cid:durableId="2126465167">
    <w:abstractNumId w:val="26"/>
  </w:num>
  <w:num w:numId="25" w16cid:durableId="1010180791">
    <w:abstractNumId w:val="4"/>
  </w:num>
  <w:num w:numId="26" w16cid:durableId="1975284303">
    <w:abstractNumId w:val="5"/>
  </w:num>
  <w:num w:numId="27" w16cid:durableId="356855116">
    <w:abstractNumId w:val="22"/>
  </w:num>
  <w:num w:numId="28" w16cid:durableId="247664962">
    <w:abstractNumId w:val="23"/>
  </w:num>
  <w:num w:numId="29" w16cid:durableId="2101023687">
    <w:abstractNumId w:val="15"/>
  </w:num>
  <w:num w:numId="30" w16cid:durableId="3890432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54AF3"/>
    <w:rsid w:val="00082358"/>
    <w:rsid w:val="000A2DB5"/>
    <w:rsid w:val="000F2982"/>
    <w:rsid w:val="0011440C"/>
    <w:rsid w:val="00141D89"/>
    <w:rsid w:val="001667C8"/>
    <w:rsid w:val="001966BD"/>
    <w:rsid w:val="001A15EA"/>
    <w:rsid w:val="001E0BFB"/>
    <w:rsid w:val="001F3113"/>
    <w:rsid w:val="0020240C"/>
    <w:rsid w:val="00213480"/>
    <w:rsid w:val="00220575"/>
    <w:rsid w:val="00261654"/>
    <w:rsid w:val="00265281"/>
    <w:rsid w:val="002B58AD"/>
    <w:rsid w:val="002C4C11"/>
    <w:rsid w:val="002D413B"/>
    <w:rsid w:val="00316CA7"/>
    <w:rsid w:val="00337976"/>
    <w:rsid w:val="00345E66"/>
    <w:rsid w:val="003C046A"/>
    <w:rsid w:val="003E7AA3"/>
    <w:rsid w:val="003F50AB"/>
    <w:rsid w:val="0041456C"/>
    <w:rsid w:val="004479D0"/>
    <w:rsid w:val="00465664"/>
    <w:rsid w:val="004C5394"/>
    <w:rsid w:val="004F0B37"/>
    <w:rsid w:val="00520858"/>
    <w:rsid w:val="00535B0F"/>
    <w:rsid w:val="0054784E"/>
    <w:rsid w:val="0055280A"/>
    <w:rsid w:val="005719D1"/>
    <w:rsid w:val="005C6EF8"/>
    <w:rsid w:val="006147E7"/>
    <w:rsid w:val="00671CC9"/>
    <w:rsid w:val="00687ACF"/>
    <w:rsid w:val="00693349"/>
    <w:rsid w:val="006B682C"/>
    <w:rsid w:val="006D3B01"/>
    <w:rsid w:val="0071689F"/>
    <w:rsid w:val="00762EBA"/>
    <w:rsid w:val="00770B6C"/>
    <w:rsid w:val="00797BFE"/>
    <w:rsid w:val="007A00C9"/>
    <w:rsid w:val="007A6708"/>
    <w:rsid w:val="007B3246"/>
    <w:rsid w:val="007C3791"/>
    <w:rsid w:val="0080309F"/>
    <w:rsid w:val="00816AA1"/>
    <w:rsid w:val="008472E5"/>
    <w:rsid w:val="008721DD"/>
    <w:rsid w:val="00872B70"/>
    <w:rsid w:val="008B4F3B"/>
    <w:rsid w:val="008D32E0"/>
    <w:rsid w:val="00935E91"/>
    <w:rsid w:val="009446C3"/>
    <w:rsid w:val="0096580A"/>
    <w:rsid w:val="00977EA1"/>
    <w:rsid w:val="00992733"/>
    <w:rsid w:val="0099470D"/>
    <w:rsid w:val="009A182E"/>
    <w:rsid w:val="009E3B50"/>
    <w:rsid w:val="00A12432"/>
    <w:rsid w:val="00A23CDA"/>
    <w:rsid w:val="00A34FE9"/>
    <w:rsid w:val="00A54846"/>
    <w:rsid w:val="00A645DA"/>
    <w:rsid w:val="00AD6686"/>
    <w:rsid w:val="00B1096B"/>
    <w:rsid w:val="00B159F2"/>
    <w:rsid w:val="00B9509B"/>
    <w:rsid w:val="00BB233B"/>
    <w:rsid w:val="00C20BE9"/>
    <w:rsid w:val="00C86E78"/>
    <w:rsid w:val="00CD038B"/>
    <w:rsid w:val="00CD512F"/>
    <w:rsid w:val="00CF33CD"/>
    <w:rsid w:val="00D42852"/>
    <w:rsid w:val="00D7655C"/>
    <w:rsid w:val="00DC1ED3"/>
    <w:rsid w:val="00DF0A92"/>
    <w:rsid w:val="00E04762"/>
    <w:rsid w:val="00EC0C4E"/>
    <w:rsid w:val="00EE50CC"/>
    <w:rsid w:val="00F505AB"/>
    <w:rsid w:val="00F53F3B"/>
    <w:rsid w:val="00F72F3D"/>
    <w:rsid w:val="00FA3B68"/>
    <w:rsid w:val="00FC632D"/>
    <w:rsid w:val="00FD1269"/>
    <w:rsid w:val="00FD3016"/>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uiPriority w:val="99"/>
    <w:semiHidden/>
    <w:rsid w:val="002D413B"/>
    <w:rPr>
      <w:sz w:val="16"/>
      <w:szCs w:val="16"/>
    </w:rPr>
  </w:style>
  <w:style w:type="paragraph" w:styleId="CommentText">
    <w:name w:val="annotation text"/>
    <w:basedOn w:val="Normal"/>
    <w:link w:val="CommentTextChar"/>
    <w:uiPriority w:val="99"/>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1"/>
    <w:qFormat/>
    <w:pPr>
      <w:ind w:left="720"/>
      <w:contextualSpacing/>
    </w:pPr>
  </w:style>
  <w:style w:type="paragraph" w:styleId="PlainText">
    <w:name w:val="Plain Text"/>
    <w:basedOn w:val="Normal"/>
    <w:link w:val="PlainTextChar"/>
    <w:uiPriority w:val="99"/>
    <w:unhideWhenUsed/>
    <w:rsid w:val="00B1096B"/>
    <w:pPr>
      <w:spacing w:after="0" w:line="240" w:lineRule="auto"/>
    </w:pPr>
    <w:rPr>
      <w:rFonts w:ascii="Arial" w:hAnsi="Arial"/>
      <w:sz w:val="24"/>
      <w:szCs w:val="21"/>
      <w:lang w:val="en-GB"/>
    </w:rPr>
  </w:style>
  <w:style w:type="character" w:customStyle="1" w:styleId="PlainTextChar">
    <w:name w:val="Plain Text Char"/>
    <w:basedOn w:val="DefaultParagraphFont"/>
    <w:link w:val="PlainText"/>
    <w:uiPriority w:val="99"/>
    <w:rsid w:val="00B1096B"/>
    <w:rPr>
      <w:rFonts w:ascii="Arial" w:hAnsi="Arial"/>
      <w:sz w:val="24"/>
      <w:szCs w:val="21"/>
      <w:lang w:val="en-GB"/>
    </w:rPr>
  </w:style>
  <w:style w:type="paragraph" w:styleId="BodyText2">
    <w:name w:val="Body Text 2"/>
    <w:basedOn w:val="Normal"/>
    <w:link w:val="BodyText2Char"/>
    <w:rsid w:val="00FD3016"/>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FD3016"/>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Tomlinson, Liz (Corporate)</cp:lastModifiedBy>
  <cp:revision>3</cp:revision>
  <dcterms:created xsi:type="dcterms:W3CDTF">2023-07-27T13:47:00Z</dcterms:created>
  <dcterms:modified xsi:type="dcterms:W3CDTF">2023-07-27T13:54:00Z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