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062E" w14:textId="04AB69AE"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423">
        <w:t>Care Systems Development Officer</w:t>
      </w:r>
      <w:r>
        <w:br/>
      </w:r>
      <w:r w:rsidR="10F4C3C6">
        <w:t>Grade</w:t>
      </w:r>
      <w:r w:rsidR="009C7423">
        <w:t xml:space="preserve"> </w:t>
      </w:r>
      <w:r w:rsidR="00753D1F">
        <w:t xml:space="preserve">10 </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w:t>
      </w:r>
      <w:proofErr w:type="gramStart"/>
      <w:r>
        <w:t>happier</w:t>
      </w:r>
      <w:proofErr w:type="gramEnd"/>
      <w:r>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5F891DC8" w14:textId="73F6D749" w:rsidR="009C7423" w:rsidRPr="009C7423" w:rsidRDefault="009C7423" w:rsidP="009C7423">
      <w:pPr>
        <w:rPr>
          <w:rFonts w:ascii="Verdana" w:eastAsia="Gill Sans MT" w:hAnsi="Verdana"/>
          <w:sz w:val="24"/>
          <w:lang w:val="en-GB"/>
        </w:rPr>
      </w:pPr>
      <w:r w:rsidRPr="009C7423">
        <w:rPr>
          <w:rFonts w:ascii="Verdana" w:eastAsia="Gill Sans MT" w:hAnsi="Verdana"/>
          <w:sz w:val="24"/>
          <w:lang w:val="en-GB"/>
        </w:rPr>
        <w:t>The structure of Health and Care provides a clear focus on 3 defined areas of work</w:t>
      </w:r>
      <w:r w:rsidR="0035607B">
        <w:rPr>
          <w:rFonts w:ascii="Verdana" w:eastAsia="Gill Sans MT" w:hAnsi="Verdana"/>
          <w:sz w:val="24"/>
          <w:lang w:val="en-GB"/>
        </w:rPr>
        <w:t>:</w:t>
      </w:r>
    </w:p>
    <w:p w14:paraId="2A487D4A" w14:textId="77777777" w:rsidR="009C7423" w:rsidRPr="009C7423" w:rsidRDefault="009C7423" w:rsidP="009C7423">
      <w:pPr>
        <w:numPr>
          <w:ilvl w:val="0"/>
          <w:numId w:val="4"/>
        </w:numPr>
        <w:spacing w:after="0" w:line="240" w:lineRule="auto"/>
        <w:rPr>
          <w:rFonts w:ascii="Verdana" w:eastAsia="Gill Sans MT" w:hAnsi="Verdana"/>
          <w:sz w:val="24"/>
          <w:lang w:val="en-GB"/>
        </w:rPr>
      </w:pPr>
      <w:r w:rsidRPr="009C7423">
        <w:rPr>
          <w:rFonts w:ascii="Verdana" w:eastAsia="Gill Sans MT" w:hAnsi="Verdana"/>
          <w:sz w:val="24"/>
          <w:lang w:val="en-GB"/>
        </w:rPr>
        <w:t xml:space="preserve">Public Health and Prevention   </w:t>
      </w:r>
    </w:p>
    <w:p w14:paraId="39FB4E7C" w14:textId="77777777" w:rsidR="009C7423" w:rsidRPr="009C7423" w:rsidRDefault="009C7423" w:rsidP="009C7423">
      <w:pPr>
        <w:numPr>
          <w:ilvl w:val="0"/>
          <w:numId w:val="4"/>
        </w:numPr>
        <w:spacing w:after="0" w:line="240" w:lineRule="auto"/>
        <w:rPr>
          <w:rFonts w:ascii="Verdana" w:eastAsia="Gill Sans MT" w:hAnsi="Verdana"/>
          <w:sz w:val="24"/>
          <w:lang w:val="en-GB"/>
        </w:rPr>
      </w:pPr>
      <w:r w:rsidRPr="009C7423">
        <w:rPr>
          <w:rFonts w:ascii="Verdana" w:eastAsia="Gill Sans MT" w:hAnsi="Verdana"/>
          <w:sz w:val="24"/>
          <w:lang w:val="en-GB"/>
        </w:rPr>
        <w:t>Adult Social Work and Safeguarding</w:t>
      </w:r>
    </w:p>
    <w:p w14:paraId="78FEB346" w14:textId="77777777" w:rsidR="009C7423" w:rsidRPr="009C7423" w:rsidRDefault="009C7423" w:rsidP="009C7423">
      <w:pPr>
        <w:numPr>
          <w:ilvl w:val="0"/>
          <w:numId w:val="4"/>
        </w:numPr>
        <w:spacing w:after="0" w:line="240" w:lineRule="auto"/>
        <w:rPr>
          <w:rFonts w:ascii="Verdana" w:eastAsia="Gill Sans MT" w:hAnsi="Verdana"/>
          <w:sz w:val="24"/>
          <w:lang w:val="en-GB"/>
        </w:rPr>
      </w:pPr>
      <w:r w:rsidRPr="009C7423">
        <w:rPr>
          <w:rFonts w:ascii="Verdana" w:eastAsia="Gill Sans MT" w:hAnsi="Verdana"/>
          <w:sz w:val="24"/>
          <w:lang w:val="en-GB"/>
        </w:rPr>
        <w:t>Care Commissioning</w:t>
      </w:r>
    </w:p>
    <w:p w14:paraId="5E308887" w14:textId="77777777" w:rsidR="009C7423" w:rsidRPr="009C7423" w:rsidRDefault="009C7423" w:rsidP="009C7423">
      <w:pPr>
        <w:pStyle w:val="Heading2"/>
        <w:spacing w:after="0"/>
        <w:rPr>
          <w:rFonts w:ascii="Verdana" w:eastAsia="Gill Sans MT" w:hAnsi="Verdana" w:cs="Arial"/>
          <w:color w:val="auto"/>
          <w:sz w:val="24"/>
          <w:szCs w:val="24"/>
        </w:rPr>
      </w:pPr>
    </w:p>
    <w:p w14:paraId="06F285E1" w14:textId="77777777" w:rsidR="009C7423" w:rsidRPr="009C7423" w:rsidRDefault="009C7423" w:rsidP="009C7423">
      <w:pPr>
        <w:pStyle w:val="Heading2"/>
        <w:spacing w:after="0"/>
        <w:rPr>
          <w:rFonts w:ascii="Verdana" w:eastAsia="Gill Sans MT" w:hAnsi="Verdana" w:cs="Arial"/>
          <w:color w:val="auto"/>
          <w:sz w:val="24"/>
          <w:szCs w:val="24"/>
        </w:rPr>
      </w:pPr>
      <w:r w:rsidRPr="009C7423">
        <w:rPr>
          <w:rFonts w:ascii="Verdana" w:hAnsi="Verdana" w:cs="Arial"/>
          <w:sz w:val="24"/>
          <w:szCs w:val="24"/>
        </w:rPr>
        <w:t>This job plays a key role within the wider Social Work and Safeguarding team.</w:t>
      </w:r>
    </w:p>
    <w:p w14:paraId="2106AC42" w14:textId="77777777" w:rsidR="009C7423" w:rsidRPr="009C7423" w:rsidRDefault="009C7423" w:rsidP="009C7423">
      <w:pPr>
        <w:shd w:val="clear" w:color="auto" w:fill="FFFFFF"/>
        <w:outlineLvl w:val="2"/>
        <w:rPr>
          <w:rFonts w:ascii="Verdana" w:eastAsia="Gill Sans MT" w:hAnsi="Verdana" w:cs="Arial"/>
          <w:b/>
          <w:bCs/>
          <w:sz w:val="12"/>
          <w:szCs w:val="12"/>
          <w:lang w:val="en"/>
        </w:rPr>
      </w:pPr>
    </w:p>
    <w:p w14:paraId="1D74F45E" w14:textId="1226B2CA" w:rsidR="002D413B" w:rsidRDefault="009C7423" w:rsidP="009C7423">
      <w:pPr>
        <w:spacing w:before="140" w:after="140"/>
        <w:rPr>
          <w:rFonts w:ascii="Verdana" w:hAnsi="Verdana"/>
          <w:sz w:val="24"/>
        </w:rPr>
      </w:pPr>
      <w:r w:rsidRPr="009C7423">
        <w:rPr>
          <w:rFonts w:ascii="Verdana" w:hAnsi="Verdana" w:cs="Arial"/>
          <w:sz w:val="24"/>
          <w:lang w:val="en-CA" w:eastAsia="en-GB"/>
        </w:rPr>
        <w:lastRenderedPageBreak/>
        <w:t xml:space="preserve">Under the direction of the Care Systems Development Lead, the </w:t>
      </w:r>
      <w:bookmarkStart w:id="0" w:name="OLE_LINK3"/>
      <w:bookmarkStart w:id="1" w:name="OLE_LINK4"/>
      <w:r w:rsidRPr="009C7423">
        <w:rPr>
          <w:rFonts w:ascii="Verdana" w:hAnsi="Verdana" w:cs="Arial"/>
          <w:sz w:val="24"/>
          <w:lang w:val="en-CA" w:eastAsia="en-GB"/>
        </w:rPr>
        <w:t xml:space="preserve">Care Systems Development Officer </w:t>
      </w:r>
      <w:bookmarkEnd w:id="0"/>
      <w:bookmarkEnd w:id="1"/>
      <w:r w:rsidR="0035607B">
        <w:rPr>
          <w:rFonts w:ascii="Verdana" w:hAnsi="Verdana" w:cs="Arial"/>
          <w:sz w:val="24"/>
          <w:lang w:val="en-CA" w:eastAsia="en-GB"/>
        </w:rPr>
        <w:t xml:space="preserve">is </w:t>
      </w:r>
      <w:r w:rsidR="0035607B" w:rsidRPr="009C7423">
        <w:rPr>
          <w:rFonts w:ascii="Verdana" w:hAnsi="Verdana" w:cs="Arial"/>
          <w:sz w:val="24"/>
          <w:lang w:val="en-CA" w:eastAsia="en-GB"/>
        </w:rPr>
        <w:t xml:space="preserve">primarily responsible for the operational management of systems </w:t>
      </w:r>
      <w:r w:rsidR="0035607B">
        <w:rPr>
          <w:rFonts w:ascii="Verdana" w:hAnsi="Verdana" w:cs="Arial"/>
          <w:sz w:val="24"/>
          <w:lang w:val="en-CA" w:eastAsia="en-GB"/>
        </w:rPr>
        <w:t>that</w:t>
      </w:r>
      <w:r w:rsidRPr="009C7423">
        <w:rPr>
          <w:rFonts w:ascii="Verdana" w:hAnsi="Verdana" w:cs="Arial"/>
          <w:sz w:val="24"/>
          <w:lang w:val="en-CA" w:eastAsia="en-GB"/>
        </w:rPr>
        <w:t xml:space="preserve"> provide</w:t>
      </w:r>
      <w:r w:rsidR="0035607B">
        <w:rPr>
          <w:rFonts w:ascii="Verdana" w:hAnsi="Verdana" w:cs="Arial"/>
          <w:sz w:val="24"/>
          <w:lang w:val="en-CA" w:eastAsia="en-GB"/>
        </w:rPr>
        <w:t>s</w:t>
      </w:r>
      <w:r w:rsidRPr="009C7423">
        <w:rPr>
          <w:rFonts w:ascii="Verdana" w:hAnsi="Verdana" w:cs="Arial"/>
          <w:sz w:val="24"/>
          <w:lang w:val="en-CA" w:eastAsia="en-GB"/>
        </w:rPr>
        <w:t xml:space="preserve"> support to managers and their teams across adults and children’s services delivered within Staffordshire County Council and partner agencies. They will also be primarily responsible</w:t>
      </w:r>
      <w:r w:rsidR="0035607B">
        <w:rPr>
          <w:rFonts w:ascii="Verdana" w:hAnsi="Verdana" w:cs="Arial"/>
          <w:sz w:val="24"/>
          <w:lang w:val="en-CA" w:eastAsia="en-GB"/>
        </w:rPr>
        <w:t xml:space="preserve"> to provide</w:t>
      </w:r>
      <w:r w:rsidRPr="009C7423">
        <w:rPr>
          <w:rFonts w:ascii="Verdana" w:hAnsi="Verdana" w:cs="Arial"/>
          <w:sz w:val="24"/>
          <w:lang w:val="en-CA" w:eastAsia="en-GB"/>
        </w:rPr>
        <w:t xml:space="preserve"> </w:t>
      </w:r>
      <w:r w:rsidRPr="009C7423">
        <w:rPr>
          <w:rFonts w:ascii="Verdana" w:hAnsi="Verdana"/>
          <w:sz w:val="24"/>
        </w:rPr>
        <w:t>information advice and guidance to support effective delivery of social work practice within Social Care. The role will support the delivery of change projects designed to ensure that front line services are supported to deliver the core activities of social care practice.</w:t>
      </w:r>
    </w:p>
    <w:p w14:paraId="1FC3286B" w14:textId="13BAA507" w:rsidR="00816AA1" w:rsidRPr="00816AA1" w:rsidRDefault="00816AA1" w:rsidP="001F3113">
      <w:pPr>
        <w:pStyle w:val="Body-Bold"/>
      </w:pPr>
      <w:r w:rsidRPr="00816AA1">
        <w:t>Reporting Relationships</w:t>
      </w:r>
      <w:r w:rsidR="009C7423">
        <w:t>:</w:t>
      </w:r>
    </w:p>
    <w:p w14:paraId="1CF2634B" w14:textId="164B803C" w:rsidR="00816AA1" w:rsidRDefault="00816AA1" w:rsidP="001F3113">
      <w:pPr>
        <w:pStyle w:val="Body-Bold"/>
      </w:pPr>
      <w:r>
        <w:t xml:space="preserve">Responsible to: </w:t>
      </w:r>
      <w:r w:rsidR="009C7423" w:rsidRPr="009C7423">
        <w:rPr>
          <w:rFonts w:eastAsia="Gill Sans MT" w:cs="Arial"/>
          <w:b w:val="0"/>
          <w:bCs w:val="0"/>
          <w:color w:val="auto"/>
        </w:rPr>
        <w:t>Care Systems Development Lead</w:t>
      </w:r>
    </w:p>
    <w:p w14:paraId="16C6032D" w14:textId="08EFB2D3" w:rsidR="0041456C" w:rsidRPr="009C7423" w:rsidRDefault="0041456C" w:rsidP="009C7423">
      <w:pPr>
        <w:jc w:val="both"/>
        <w:rPr>
          <w:rFonts w:ascii="Verdana" w:eastAsia="Gill Sans MT" w:hAnsi="Verdana" w:cs="Arial"/>
          <w:b/>
          <w:sz w:val="24"/>
        </w:rPr>
      </w:pPr>
      <w:r w:rsidRPr="009C7423">
        <w:rPr>
          <w:rFonts w:ascii="Verdana" w:hAnsi="Verdana"/>
          <w:b/>
          <w:bCs/>
          <w:sz w:val="24"/>
          <w:szCs w:val="24"/>
        </w:rPr>
        <w:t>Responsible for:</w:t>
      </w:r>
      <w:r>
        <w:t xml:space="preserve"> </w:t>
      </w:r>
      <w:r w:rsidR="009C7423">
        <w:t xml:space="preserve"> </w:t>
      </w:r>
      <w:r w:rsidR="009C7423" w:rsidRPr="005D1902">
        <w:rPr>
          <w:rFonts w:ascii="Verdana" w:eastAsia="Gill Sans MT" w:hAnsi="Verdana" w:cs="Arial"/>
          <w:bCs/>
          <w:sz w:val="24"/>
        </w:rPr>
        <w:t>Care</w:t>
      </w:r>
      <w:r w:rsidR="009C7423" w:rsidRPr="005D1902">
        <w:rPr>
          <w:rFonts w:ascii="Verdana" w:eastAsia="Gill Sans MT" w:hAnsi="Verdana" w:cs="Arial"/>
          <w:b/>
          <w:sz w:val="24"/>
        </w:rPr>
        <w:t xml:space="preserve"> </w:t>
      </w:r>
      <w:r w:rsidR="009C7423" w:rsidRPr="005D1902">
        <w:rPr>
          <w:rFonts w:ascii="Verdana" w:eastAsia="Gill Sans MT" w:hAnsi="Verdana" w:cs="Arial"/>
          <w:sz w:val="24"/>
        </w:rPr>
        <w:t>Systems Support Officers and Care Systems Analysts</w:t>
      </w:r>
    </w:p>
    <w:p w14:paraId="0ADF243F" w14:textId="77777777" w:rsidR="0041456C" w:rsidRPr="00153F0B" w:rsidRDefault="0041456C" w:rsidP="0041456C">
      <w:pPr>
        <w:pStyle w:val="Body-Bold"/>
        <w:spacing w:line="240" w:lineRule="auto"/>
      </w:pPr>
      <w:r w:rsidRPr="00B76A39">
        <w:t>Key Accountabilities:</w:t>
      </w:r>
      <w:r>
        <w:t xml:space="preserve"> </w:t>
      </w:r>
    </w:p>
    <w:p w14:paraId="65B575FA" w14:textId="55F32A34" w:rsidR="0041456C" w:rsidRPr="009C7423" w:rsidRDefault="009C7423" w:rsidP="009C7423">
      <w:pPr>
        <w:spacing w:after="120" w:line="240" w:lineRule="auto"/>
        <w:rPr>
          <w:rFonts w:ascii="Verdana" w:eastAsia="Gill Sans MT" w:hAnsi="Verdana" w:cs="Arial"/>
          <w:sz w:val="24"/>
          <w:lang w:val="en-GB"/>
        </w:rPr>
      </w:pPr>
      <w:r>
        <w:rPr>
          <w:rFonts w:ascii="Verdana" w:eastAsia="Gill Sans MT" w:hAnsi="Verdana" w:cs="Arial"/>
          <w:b/>
          <w:bCs/>
          <w:sz w:val="24"/>
          <w:lang w:val="en-GB"/>
        </w:rPr>
        <w:t xml:space="preserve">1. </w:t>
      </w:r>
      <w:r w:rsidRPr="009C7423">
        <w:rPr>
          <w:rFonts w:ascii="Verdana" w:eastAsia="Gill Sans MT" w:hAnsi="Verdana" w:cs="Arial"/>
          <w:sz w:val="24"/>
          <w:lang w:val="en-GB"/>
        </w:rPr>
        <w:t>Effectively manage the work plan for system development and improvement, informing and enabling stakeholders to improve performance and service delivery by improved technology and associated ways of working.</w:t>
      </w:r>
    </w:p>
    <w:p w14:paraId="6168A4D5" w14:textId="46E1A40C" w:rsidR="5F5EC7C2" w:rsidRDefault="5F5EC7C2" w:rsidP="4AF2F16B">
      <w:pPr>
        <w:pStyle w:val="Body-Bold"/>
        <w:rPr>
          <w:rFonts w:eastAsia="Calibri"/>
          <w:color w:val="000000" w:themeColor="text1"/>
        </w:rPr>
      </w:pPr>
      <w:r w:rsidRPr="4AF2F16B">
        <w:rPr>
          <w:rFonts w:eastAsia="Calibri"/>
          <w:color w:val="000000" w:themeColor="text1"/>
        </w:rPr>
        <w:t>2.</w:t>
      </w:r>
      <w:r w:rsidR="009C7423">
        <w:rPr>
          <w:rFonts w:eastAsia="Calibri"/>
          <w:color w:val="000000" w:themeColor="text1"/>
        </w:rPr>
        <w:t xml:space="preserve"> </w:t>
      </w:r>
      <w:r w:rsidR="009C7423" w:rsidRPr="009C7423">
        <w:rPr>
          <w:rFonts w:eastAsia="Gill Sans MT" w:cs="Arial"/>
          <w:b w:val="0"/>
          <w:bCs w:val="0"/>
          <w:color w:val="auto"/>
        </w:rPr>
        <w:t>Ensure that the system will deliver customer requirements, and act as an interface for suppliers, maintainers, users, and partner organisations.</w:t>
      </w:r>
    </w:p>
    <w:p w14:paraId="7376F350" w14:textId="01C5CD53" w:rsidR="5F5EC7C2" w:rsidRPr="009C7423" w:rsidRDefault="5F5EC7C2" w:rsidP="009C7423">
      <w:pPr>
        <w:spacing w:after="120" w:line="240" w:lineRule="auto"/>
        <w:rPr>
          <w:rFonts w:ascii="Verdana" w:eastAsia="Gill Sans MT" w:hAnsi="Verdana" w:cs="Arial"/>
          <w:sz w:val="24"/>
          <w:lang w:val="en-GB"/>
        </w:rPr>
      </w:pPr>
      <w:r w:rsidRPr="4AF2F16B">
        <w:rPr>
          <w:rFonts w:ascii="Verdana" w:eastAsia="Calibri" w:hAnsi="Verdana" w:cs="Avenir Heavy"/>
          <w:b/>
          <w:bCs/>
          <w:color w:val="000000" w:themeColor="text1"/>
          <w:sz w:val="24"/>
          <w:szCs w:val="24"/>
        </w:rPr>
        <w:t>3.</w:t>
      </w:r>
      <w:r w:rsidR="009C7423">
        <w:rPr>
          <w:rFonts w:eastAsia="Calibri"/>
          <w:color w:val="000000" w:themeColor="text1"/>
        </w:rPr>
        <w:t xml:space="preserve"> </w:t>
      </w:r>
      <w:r w:rsidR="009C7423" w:rsidRPr="005D1902">
        <w:rPr>
          <w:rFonts w:ascii="Verdana" w:eastAsia="Gill Sans MT" w:hAnsi="Verdana" w:cs="Arial"/>
          <w:sz w:val="24"/>
          <w:lang w:val="en-GB"/>
        </w:rPr>
        <w:t>Support partners in the effective implementation of new standards, policies, procedures, and business processes and ensure that systems meet current and future national/local requirements for service delivery.</w:t>
      </w:r>
    </w:p>
    <w:p w14:paraId="02757CB8" w14:textId="7575428E" w:rsidR="5F5EC7C2" w:rsidRPr="009C7423" w:rsidRDefault="5F5EC7C2" w:rsidP="009C7423">
      <w:pPr>
        <w:spacing w:after="120" w:line="240" w:lineRule="auto"/>
        <w:rPr>
          <w:rFonts w:ascii="Verdana" w:eastAsia="Gill Sans MT" w:hAnsi="Verdana" w:cs="Arial"/>
          <w:sz w:val="24"/>
          <w:lang w:val="en-GB"/>
        </w:rPr>
      </w:pPr>
      <w:r w:rsidRPr="4AF2F16B">
        <w:rPr>
          <w:rFonts w:ascii="Verdana" w:eastAsia="Calibri" w:hAnsi="Verdana" w:cs="Avenir Heavy"/>
          <w:b/>
          <w:bCs/>
          <w:color w:val="000000" w:themeColor="text1"/>
          <w:sz w:val="24"/>
          <w:szCs w:val="24"/>
        </w:rPr>
        <w:t>4.</w:t>
      </w:r>
      <w:r w:rsidR="009C7423">
        <w:rPr>
          <w:rFonts w:eastAsia="Calibri"/>
          <w:color w:val="000000" w:themeColor="text1"/>
        </w:rPr>
        <w:t xml:space="preserve"> </w:t>
      </w:r>
      <w:r w:rsidR="009C7423" w:rsidRPr="005D1902">
        <w:rPr>
          <w:rFonts w:ascii="Verdana" w:eastAsia="Gill Sans MT" w:hAnsi="Verdana" w:cs="Arial"/>
          <w:sz w:val="24"/>
          <w:lang w:val="en-GB"/>
        </w:rPr>
        <w:t>Appropriately coordinate management reporting, both internally and externally.</w:t>
      </w:r>
    </w:p>
    <w:p w14:paraId="25139DD7" w14:textId="74D92EB1" w:rsidR="009C7423" w:rsidRPr="009C7423" w:rsidRDefault="5F5EC7C2" w:rsidP="009C7423">
      <w:pPr>
        <w:spacing w:after="120" w:line="240" w:lineRule="auto"/>
        <w:rPr>
          <w:rFonts w:ascii="Verdana" w:eastAsia="Gill Sans MT" w:hAnsi="Verdana" w:cs="Arial"/>
          <w:sz w:val="24"/>
          <w:lang w:val="en-GB"/>
        </w:rPr>
      </w:pPr>
      <w:r w:rsidRPr="4AF2F16B">
        <w:rPr>
          <w:rFonts w:ascii="Verdana" w:eastAsia="Calibri" w:hAnsi="Verdana" w:cs="Avenir Heavy"/>
          <w:b/>
          <w:bCs/>
          <w:color w:val="000000" w:themeColor="text1"/>
          <w:sz w:val="24"/>
          <w:szCs w:val="24"/>
        </w:rPr>
        <w:t>5.</w:t>
      </w:r>
      <w:r w:rsidR="009C7423">
        <w:rPr>
          <w:rFonts w:eastAsia="Calibri"/>
          <w:color w:val="000000" w:themeColor="text1"/>
        </w:rPr>
        <w:t xml:space="preserve"> </w:t>
      </w:r>
      <w:r w:rsidR="009C7423" w:rsidRPr="005D1902">
        <w:rPr>
          <w:rFonts w:ascii="Verdana" w:eastAsia="Gill Sans MT" w:hAnsi="Verdana" w:cs="Arial"/>
          <w:sz w:val="24"/>
          <w:lang w:val="en-GB"/>
        </w:rPr>
        <w:t xml:space="preserve">Ensure that robust change management, release management and testing is in place and that Service Level Agreements are effectively managed and acted upon. </w:t>
      </w:r>
    </w:p>
    <w:p w14:paraId="6309E2BE" w14:textId="07F29870" w:rsidR="009C7423" w:rsidRPr="009C7423" w:rsidRDefault="5F5EC7C2" w:rsidP="009C7423">
      <w:pPr>
        <w:spacing w:after="120" w:line="240" w:lineRule="auto"/>
        <w:rPr>
          <w:rFonts w:ascii="Verdana" w:eastAsia="Gill Sans MT" w:hAnsi="Verdana" w:cs="Arial"/>
          <w:sz w:val="24"/>
          <w:lang w:val="en-GB"/>
        </w:rPr>
      </w:pPr>
      <w:r w:rsidRPr="4AF2F16B">
        <w:rPr>
          <w:rFonts w:ascii="Verdana" w:eastAsia="Calibri" w:hAnsi="Verdana" w:cs="Avenir Heavy"/>
          <w:b/>
          <w:bCs/>
          <w:color w:val="000000" w:themeColor="text1"/>
          <w:sz w:val="24"/>
          <w:szCs w:val="24"/>
        </w:rPr>
        <w:t>6.</w:t>
      </w:r>
      <w:r w:rsidR="009C7423">
        <w:rPr>
          <w:rFonts w:eastAsia="Calibri"/>
          <w:color w:val="000000" w:themeColor="text1"/>
        </w:rPr>
        <w:t xml:space="preserve"> </w:t>
      </w:r>
      <w:r w:rsidR="009C7423" w:rsidRPr="005D1902">
        <w:rPr>
          <w:rFonts w:ascii="Verdana" w:eastAsia="Gill Sans MT" w:hAnsi="Verdana" w:cs="Arial"/>
          <w:sz w:val="24"/>
          <w:lang w:val="en-GB"/>
        </w:rPr>
        <w:t>Manage changes to the systems environment to ensure that software is up to date and secure. With no adverse impact on users.</w:t>
      </w:r>
    </w:p>
    <w:p w14:paraId="083C7F74" w14:textId="09E55883" w:rsidR="5F5EC7C2" w:rsidRDefault="5F5EC7C2" w:rsidP="009C7423">
      <w:pPr>
        <w:autoSpaceDE w:val="0"/>
        <w:autoSpaceDN w:val="0"/>
        <w:adjustRightInd w:val="0"/>
        <w:spacing w:after="0" w:line="240" w:lineRule="auto"/>
        <w:rPr>
          <w:rFonts w:ascii="Verdana" w:eastAsia="Cambria" w:hAnsi="Verdana" w:cs="Arial"/>
          <w:color w:val="000000"/>
          <w:sz w:val="24"/>
          <w:lang w:val="en-GB" w:eastAsia="en-GB"/>
        </w:rPr>
      </w:pPr>
      <w:r w:rsidRPr="4AF2F16B">
        <w:rPr>
          <w:rFonts w:ascii="Verdana" w:eastAsia="Calibri" w:hAnsi="Verdana" w:cs="Avenir Heavy"/>
          <w:b/>
          <w:bCs/>
          <w:color w:val="000000" w:themeColor="text1"/>
          <w:sz w:val="24"/>
          <w:szCs w:val="24"/>
        </w:rPr>
        <w:t>7.</w:t>
      </w:r>
      <w:r w:rsidR="009C7423">
        <w:rPr>
          <w:rFonts w:eastAsia="Calibri"/>
          <w:color w:val="000000" w:themeColor="text1"/>
        </w:rPr>
        <w:t xml:space="preserve"> </w:t>
      </w:r>
      <w:r w:rsidR="009C7423" w:rsidRPr="005D1902">
        <w:rPr>
          <w:rFonts w:ascii="Verdana" w:eastAsia="Cambria" w:hAnsi="Verdana" w:cs="Arial"/>
          <w:color w:val="000000"/>
          <w:sz w:val="24"/>
          <w:lang w:val="en-GB" w:eastAsia="en-GB"/>
        </w:rPr>
        <w:t xml:space="preserve">To deliver or support, as appropriate, change projects as part of the delivery plan for Adult and Children’s Social Care. </w:t>
      </w:r>
    </w:p>
    <w:p w14:paraId="3E813DF8" w14:textId="77777777" w:rsidR="009C7423" w:rsidRPr="009C7423" w:rsidRDefault="009C7423" w:rsidP="009C7423">
      <w:pPr>
        <w:autoSpaceDE w:val="0"/>
        <w:autoSpaceDN w:val="0"/>
        <w:adjustRightInd w:val="0"/>
        <w:spacing w:after="0" w:line="240" w:lineRule="auto"/>
        <w:rPr>
          <w:rFonts w:ascii="Verdana" w:eastAsia="Cambria" w:hAnsi="Verdana" w:cs="Arial"/>
          <w:color w:val="000000"/>
          <w:sz w:val="24"/>
          <w:lang w:val="en-GB" w:eastAsia="en-GB"/>
        </w:rPr>
      </w:pPr>
    </w:p>
    <w:p w14:paraId="27155C87" w14:textId="6AC25F36" w:rsidR="5F5EC7C2" w:rsidRPr="009C7423" w:rsidRDefault="5F5EC7C2" w:rsidP="009C7423">
      <w:pPr>
        <w:autoSpaceDE w:val="0"/>
        <w:autoSpaceDN w:val="0"/>
        <w:adjustRightInd w:val="0"/>
        <w:spacing w:after="0" w:line="240" w:lineRule="auto"/>
        <w:rPr>
          <w:rFonts w:ascii="Verdana" w:eastAsia="Cambria" w:hAnsi="Verdana" w:cs="Arial"/>
          <w:sz w:val="24"/>
          <w:lang w:val="en-GB" w:eastAsia="en-GB"/>
        </w:rPr>
      </w:pPr>
      <w:r w:rsidRPr="4AF2F16B">
        <w:rPr>
          <w:rFonts w:ascii="Verdana" w:eastAsia="Calibri" w:hAnsi="Verdana" w:cs="Avenir Heavy"/>
          <w:b/>
          <w:bCs/>
          <w:color w:val="000000" w:themeColor="text1"/>
          <w:sz w:val="24"/>
          <w:szCs w:val="24"/>
        </w:rPr>
        <w:t>8.</w:t>
      </w:r>
      <w:r w:rsidR="009C7423">
        <w:rPr>
          <w:rFonts w:eastAsia="Calibri"/>
          <w:color w:val="000000" w:themeColor="text1"/>
        </w:rPr>
        <w:t xml:space="preserve"> </w:t>
      </w:r>
      <w:r w:rsidR="009C7423" w:rsidRPr="009C7423">
        <w:rPr>
          <w:rFonts w:ascii="Verdana" w:eastAsia="Calibri" w:hAnsi="Verdana"/>
          <w:color w:val="000000" w:themeColor="text1"/>
          <w:sz w:val="24"/>
          <w:szCs w:val="24"/>
        </w:rPr>
        <w:t xml:space="preserve">Establish, </w:t>
      </w:r>
      <w:proofErr w:type="gramStart"/>
      <w:r w:rsidR="009C7423" w:rsidRPr="009C7423">
        <w:rPr>
          <w:rFonts w:ascii="Verdana" w:eastAsia="Cambria" w:hAnsi="Verdana" w:cs="Arial"/>
          <w:color w:val="000000"/>
          <w:sz w:val="24"/>
          <w:szCs w:val="24"/>
          <w:lang w:val="en-GB" w:eastAsia="en-GB"/>
        </w:rPr>
        <w:t>develop</w:t>
      </w:r>
      <w:proofErr w:type="gramEnd"/>
      <w:r w:rsidR="009C7423" w:rsidRPr="005D1902">
        <w:rPr>
          <w:rFonts w:ascii="Verdana" w:eastAsia="Cambria" w:hAnsi="Verdana" w:cs="Arial"/>
          <w:color w:val="000000"/>
          <w:sz w:val="24"/>
          <w:lang w:val="en-GB" w:eastAsia="en-GB"/>
        </w:rPr>
        <w:t xml:space="preserve"> </w:t>
      </w:r>
      <w:r w:rsidR="009C7423">
        <w:rPr>
          <w:rFonts w:ascii="Verdana" w:eastAsia="Cambria" w:hAnsi="Verdana" w:cs="Arial"/>
          <w:color w:val="000000"/>
          <w:sz w:val="24"/>
          <w:lang w:val="en-GB" w:eastAsia="en-GB"/>
        </w:rPr>
        <w:t xml:space="preserve">and maintain </w:t>
      </w:r>
      <w:r w:rsidR="009C7423" w:rsidRPr="005D1902">
        <w:rPr>
          <w:rFonts w:ascii="Verdana" w:eastAsia="Cambria" w:hAnsi="Verdana" w:cs="Arial"/>
          <w:color w:val="000000"/>
          <w:sz w:val="24"/>
          <w:lang w:val="en-GB" w:eastAsia="en-GB"/>
        </w:rPr>
        <w:t>effective operational working relationships with service area</w:t>
      </w:r>
      <w:r w:rsidR="009C7423">
        <w:rPr>
          <w:rFonts w:ascii="Verdana" w:eastAsia="Cambria" w:hAnsi="Verdana" w:cs="Arial"/>
          <w:color w:val="000000"/>
          <w:sz w:val="24"/>
          <w:lang w:val="en-GB" w:eastAsia="en-GB"/>
        </w:rPr>
        <w:t>s</w:t>
      </w:r>
      <w:r w:rsidR="009C7423" w:rsidRPr="005D1902">
        <w:rPr>
          <w:rFonts w:ascii="Verdana" w:eastAsia="Cambria" w:hAnsi="Verdana" w:cs="Arial"/>
          <w:color w:val="000000"/>
          <w:sz w:val="24"/>
          <w:lang w:val="en-GB" w:eastAsia="en-GB"/>
        </w:rPr>
        <w:t xml:space="preserve"> within Adults and Children’s Social care to understand current operations and areas for </w:t>
      </w:r>
      <w:r w:rsidR="009C7423" w:rsidRPr="005D1902">
        <w:rPr>
          <w:rFonts w:ascii="Verdana" w:eastAsia="Cambria" w:hAnsi="Verdana" w:cs="Arial"/>
          <w:sz w:val="24"/>
          <w:lang w:val="en-GB" w:eastAsia="en-GB"/>
        </w:rPr>
        <w:t>improvement.</w:t>
      </w:r>
    </w:p>
    <w:p w14:paraId="23962053" w14:textId="11F50479" w:rsidR="009C7423" w:rsidRDefault="5F5EC7C2" w:rsidP="009C7423">
      <w:pPr>
        <w:pStyle w:val="Body-Bold"/>
        <w:rPr>
          <w:rFonts w:eastAsia="Calibri"/>
          <w:color w:val="000000" w:themeColor="text1"/>
        </w:rPr>
      </w:pPr>
      <w:r w:rsidRPr="4AF2F16B">
        <w:rPr>
          <w:rFonts w:eastAsia="Calibri"/>
          <w:color w:val="000000" w:themeColor="text1"/>
        </w:rPr>
        <w:lastRenderedPageBreak/>
        <w:t>9</w:t>
      </w:r>
      <w:r w:rsidR="009C7423">
        <w:rPr>
          <w:rFonts w:eastAsia="Calibri"/>
          <w:color w:val="000000" w:themeColor="text1"/>
        </w:rPr>
        <w:t xml:space="preserve">. </w:t>
      </w:r>
      <w:r w:rsidR="009C7423" w:rsidRPr="009C7423">
        <w:rPr>
          <w:b w:val="0"/>
          <w:bCs w:val="0"/>
          <w:color w:val="auto"/>
        </w:rPr>
        <w:t xml:space="preserve">Investigate issues and solve problems </w:t>
      </w:r>
      <w:r w:rsidR="009C7423" w:rsidRPr="009C7423">
        <w:rPr>
          <w:rFonts w:eastAsia="Cambria"/>
          <w:b w:val="0"/>
          <w:bCs w:val="0"/>
          <w:color w:val="auto"/>
          <w:lang w:eastAsia="en-GB"/>
        </w:rPr>
        <w:t xml:space="preserve">or areas of complain/concerns </w:t>
      </w:r>
      <w:r w:rsidR="009C7423" w:rsidRPr="009C7423">
        <w:rPr>
          <w:b w:val="0"/>
          <w:bCs w:val="0"/>
          <w:color w:val="auto"/>
        </w:rPr>
        <w:t>in a changing and complex service environment</w:t>
      </w:r>
      <w:r w:rsidR="009C7423" w:rsidRPr="009C7423">
        <w:rPr>
          <w:rFonts w:eastAsia="Cambria"/>
          <w:b w:val="0"/>
          <w:bCs w:val="0"/>
          <w:color w:val="auto"/>
          <w:lang w:eastAsia="en-GB"/>
        </w:rPr>
        <w:t>; produce recommendations, and deliver actions, to improve systems.</w:t>
      </w:r>
    </w:p>
    <w:p w14:paraId="5C882AB0" w14:textId="68B72CCD" w:rsidR="0035607B" w:rsidRDefault="5F5EC7C2" w:rsidP="0035607B">
      <w:pPr>
        <w:autoSpaceDE w:val="0"/>
        <w:autoSpaceDN w:val="0"/>
        <w:adjustRightInd w:val="0"/>
        <w:spacing w:after="0" w:line="240" w:lineRule="auto"/>
        <w:rPr>
          <w:rFonts w:ascii="Verdana" w:eastAsia="Cambria" w:hAnsi="Verdana" w:cs="Arial"/>
          <w:sz w:val="24"/>
          <w:lang w:val="en-GB" w:eastAsia="en-GB"/>
        </w:rPr>
      </w:pPr>
      <w:r w:rsidRPr="4AF2F16B">
        <w:rPr>
          <w:rFonts w:ascii="Verdana" w:eastAsia="Calibri" w:hAnsi="Verdana" w:cs="Avenir Heavy"/>
          <w:b/>
          <w:bCs/>
          <w:color w:val="000000" w:themeColor="text1"/>
          <w:sz w:val="24"/>
          <w:szCs w:val="24"/>
        </w:rPr>
        <w:t>10.</w:t>
      </w:r>
      <w:r w:rsidR="009C7423">
        <w:rPr>
          <w:rFonts w:eastAsia="Calibri"/>
          <w:color w:val="000000" w:themeColor="text1"/>
        </w:rPr>
        <w:t xml:space="preserve"> </w:t>
      </w:r>
      <w:bookmarkStart w:id="2" w:name="_Hlk83040636"/>
      <w:r w:rsidR="0035607B" w:rsidRPr="005D1902">
        <w:rPr>
          <w:rFonts w:ascii="Verdana" w:hAnsi="Verdana" w:cs="Arial"/>
          <w:sz w:val="24"/>
        </w:rPr>
        <w:t>The post holder will be required to work normal office hours to ensure an effective service is offered to system users and evenings and weekends on some occasions to provide maintenance and upgrades to systems outside normal working hours</w:t>
      </w:r>
      <w:r w:rsidR="0035607B">
        <w:rPr>
          <w:rFonts w:ascii="Verdana" w:hAnsi="Verdana" w:cs="Arial"/>
          <w:sz w:val="24"/>
        </w:rPr>
        <w:t>.</w:t>
      </w:r>
    </w:p>
    <w:p w14:paraId="563EAFE1" w14:textId="77777777" w:rsidR="0035607B" w:rsidRPr="0035607B" w:rsidRDefault="0035607B" w:rsidP="0035607B">
      <w:pPr>
        <w:autoSpaceDE w:val="0"/>
        <w:autoSpaceDN w:val="0"/>
        <w:adjustRightInd w:val="0"/>
        <w:spacing w:after="0" w:line="240" w:lineRule="auto"/>
        <w:rPr>
          <w:rFonts w:ascii="Verdana" w:eastAsia="Cambria" w:hAnsi="Verdana" w:cs="Arial"/>
          <w:sz w:val="24"/>
          <w:lang w:val="en-GB" w:eastAsia="en-GB"/>
        </w:rPr>
      </w:pPr>
    </w:p>
    <w:bookmarkEnd w:id="2"/>
    <w:p w14:paraId="66BD5C66" w14:textId="6781A72A" w:rsidR="0035607B" w:rsidRPr="0035607B" w:rsidRDefault="0035607B" w:rsidP="009C7423">
      <w:pPr>
        <w:autoSpaceDE w:val="0"/>
        <w:autoSpaceDN w:val="0"/>
        <w:adjustRightInd w:val="0"/>
        <w:rPr>
          <w:rFonts w:ascii="Verdana" w:eastAsia="Cambria" w:hAnsi="Verdana"/>
          <w:sz w:val="24"/>
          <w:lang w:val="en-GB" w:eastAsia="en-GB"/>
        </w:rPr>
      </w:pPr>
      <w:r w:rsidRPr="0035607B">
        <w:rPr>
          <w:rFonts w:ascii="Verdana" w:eastAsia="Cambria" w:hAnsi="Verdana"/>
          <w:b/>
          <w:bCs/>
          <w:sz w:val="24"/>
          <w:lang w:val="en-GB" w:eastAsia="en-GB"/>
        </w:rPr>
        <w:t xml:space="preserve">11. </w:t>
      </w:r>
      <w:r w:rsidRPr="005D1902">
        <w:rPr>
          <w:rFonts w:ascii="Verdana" w:eastAsia="Cambria" w:hAnsi="Verdana"/>
          <w:sz w:val="24"/>
          <w:lang w:val="en-GB" w:eastAsia="en-GB"/>
        </w:rPr>
        <w:t>To undertake any other duties required, which are commensurate with the grading of the post</w:t>
      </w:r>
      <w:r>
        <w:rPr>
          <w:rFonts w:ascii="Verdana" w:eastAsia="Cambria" w:hAnsi="Verdana"/>
          <w:sz w:val="24"/>
          <w:lang w:val="en-GB" w:eastAsia="en-GB"/>
        </w:rPr>
        <w:t>.</w:t>
      </w:r>
      <w:r w:rsidRPr="005D1902">
        <w:rPr>
          <w:rFonts w:ascii="Verdana" w:eastAsia="Cambria" w:hAnsi="Verdana"/>
          <w:sz w:val="24"/>
          <w:lang w:val="en-GB" w:eastAsia="en-GB"/>
        </w:rPr>
        <w:t xml:space="preserve"> </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B13F337" w14:textId="2FAB63A3"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0C1A1444"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30155E64"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3ED2F294" w14:textId="77777777" w:rsidR="009C7423" w:rsidRPr="005D1902" w:rsidRDefault="009C7423" w:rsidP="009C7423">
            <w:pPr>
              <w:widowControl w:val="0"/>
              <w:numPr>
                <w:ilvl w:val="0"/>
                <w:numId w:val="15"/>
              </w:numPr>
              <w:tabs>
                <w:tab w:val="left" w:pos="460"/>
              </w:tabs>
              <w:spacing w:after="120" w:line="240" w:lineRule="auto"/>
              <w:ind w:right="-23"/>
              <w:rPr>
                <w:rFonts w:ascii="Verdana" w:eastAsia="Gill Sans MT" w:hAnsi="Verdana" w:cs="Arial"/>
                <w:sz w:val="24"/>
              </w:rPr>
            </w:pPr>
            <w:r w:rsidRPr="005D1902">
              <w:rPr>
                <w:rFonts w:ascii="Verdana" w:eastAsia="Arial" w:hAnsi="Verdana" w:cs="Arial"/>
                <w:sz w:val="24"/>
              </w:rPr>
              <w:t xml:space="preserve">Educated to degree standard or possess an equivalent professional qualification or equivalent relevant. </w:t>
            </w:r>
          </w:p>
          <w:p w14:paraId="74AB4191" w14:textId="4CF7F9F9" w:rsidR="009C7423" w:rsidRPr="0041456C" w:rsidRDefault="009C7423" w:rsidP="009C7423">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65B39520" w:rsidR="0041456C" w:rsidRPr="0035607B" w:rsidRDefault="009C7423" w:rsidP="0041456C">
            <w:pPr>
              <w:rPr>
                <w:rFonts w:ascii="Verdana" w:eastAsia="Gill Sans MT" w:hAnsi="Verdana"/>
              </w:rPr>
            </w:pPr>
            <w:r w:rsidRPr="0035607B">
              <w:rPr>
                <w:rFonts w:ascii="Verdana" w:eastAsia="Gill Sans MT" w:hAnsi="Verdana"/>
              </w:rPr>
              <w:t>A/I</w:t>
            </w: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5255D146" w:rsidR="0041456C" w:rsidRDefault="0041456C" w:rsidP="0041456C">
            <w:pPr>
              <w:jc w:val="center"/>
              <w:rPr>
                <w:rFonts w:ascii="Gill Sans MT" w:eastAsia="Gill Sans MT" w:hAnsi="Gill Sans MT"/>
                <w:b/>
                <w:noProof/>
              </w:rPr>
            </w:pPr>
          </w:p>
          <w:p w14:paraId="6A7D8A37" w14:textId="71FE485B" w:rsidR="0041456C" w:rsidRPr="0041456C" w:rsidRDefault="0035607B" w:rsidP="0035607B">
            <w:pPr>
              <w:jc w:val="center"/>
              <w:rPr>
                <w:rFonts w:ascii="Gill Sans MT" w:eastAsia="Gill Sans MT" w:hAnsi="Gill Sans MT"/>
              </w:rPr>
            </w:pPr>
            <w:r w:rsidRPr="0041456C">
              <w:rPr>
                <w:rFonts w:ascii="Gill Sans MT" w:eastAsia="Gill Sans MT" w:hAnsi="Gill Sans MT"/>
                <w:b/>
                <w:noProof/>
              </w:rPr>
              <w:drawing>
                <wp:inline distT="0" distB="0" distL="0" distR="0" wp14:anchorId="3D871314" wp14:editId="01F3BDA3">
                  <wp:extent cx="501015" cy="243205"/>
                  <wp:effectExtent l="0" t="0" r="0" b="4445"/>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2F17B8E6" w:rsidR="0041456C" w:rsidRPr="0041456C" w:rsidRDefault="0035607B"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C1D2559" wp14:editId="452EA059">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2B9BB729" w14:textId="77777777" w:rsidR="0041456C" w:rsidRDefault="0041456C" w:rsidP="0041456C">
            <w:pPr>
              <w:autoSpaceDE w:val="0"/>
              <w:autoSpaceDN w:val="0"/>
              <w:adjustRightInd w:val="0"/>
              <w:spacing w:after="0" w:line="240" w:lineRule="auto"/>
              <w:rPr>
                <w:rFonts w:ascii="Arial" w:hAnsi="Arial"/>
              </w:rPr>
            </w:pPr>
          </w:p>
          <w:p w14:paraId="6ED9A0B4" w14:textId="0CE64387" w:rsidR="009C7423" w:rsidRPr="005D1902" w:rsidRDefault="009C7423" w:rsidP="0035607B">
            <w:pPr>
              <w:widowControl w:val="0"/>
              <w:numPr>
                <w:ilvl w:val="0"/>
                <w:numId w:val="16"/>
              </w:numPr>
              <w:tabs>
                <w:tab w:val="left" w:pos="460"/>
              </w:tabs>
              <w:spacing w:after="120" w:line="240" w:lineRule="auto"/>
              <w:ind w:right="-23"/>
              <w:rPr>
                <w:rFonts w:ascii="Verdana" w:eastAsia="Gill Sans MT" w:hAnsi="Verdana" w:cs="Arial"/>
                <w:sz w:val="24"/>
              </w:rPr>
            </w:pPr>
            <w:r w:rsidRPr="005D1902">
              <w:rPr>
                <w:rFonts w:ascii="Verdana" w:eastAsia="Gill Sans MT" w:hAnsi="Verdana" w:cs="Arial"/>
                <w:sz w:val="24"/>
              </w:rPr>
              <w:t xml:space="preserve">Experience of delivering </w:t>
            </w:r>
            <w:r w:rsidR="0035607B">
              <w:rPr>
                <w:rFonts w:ascii="Verdana" w:eastAsia="Gill Sans MT" w:hAnsi="Verdana" w:cs="Arial"/>
                <w:sz w:val="24"/>
              </w:rPr>
              <w:t xml:space="preserve">support </w:t>
            </w:r>
            <w:r w:rsidRPr="005D1902">
              <w:rPr>
                <w:rFonts w:ascii="Verdana" w:eastAsia="Gill Sans MT" w:hAnsi="Verdana" w:cs="Arial"/>
                <w:sz w:val="24"/>
              </w:rPr>
              <w:t>within a technical ITIL framework</w:t>
            </w:r>
            <w:r w:rsidR="0035607B">
              <w:rPr>
                <w:rFonts w:ascii="Verdana" w:eastAsia="Gill Sans MT" w:hAnsi="Verdana" w:cs="Arial"/>
                <w:sz w:val="24"/>
              </w:rPr>
              <w:t>.</w:t>
            </w:r>
          </w:p>
          <w:p w14:paraId="2DF70A9C" w14:textId="77777777" w:rsidR="009C7423" w:rsidRPr="005D1902" w:rsidRDefault="009C7423" w:rsidP="0035607B">
            <w:pPr>
              <w:widowControl w:val="0"/>
              <w:numPr>
                <w:ilvl w:val="0"/>
                <w:numId w:val="16"/>
              </w:numPr>
              <w:tabs>
                <w:tab w:val="left" w:pos="460"/>
              </w:tabs>
              <w:spacing w:after="120" w:line="240" w:lineRule="auto"/>
              <w:ind w:right="-23"/>
              <w:rPr>
                <w:rFonts w:ascii="Verdana" w:eastAsia="Gill Sans MT" w:hAnsi="Verdana" w:cs="Arial"/>
                <w:sz w:val="24"/>
              </w:rPr>
            </w:pPr>
            <w:r w:rsidRPr="005D1902">
              <w:rPr>
                <w:rFonts w:ascii="Verdana" w:eastAsia="Gill Sans MT" w:hAnsi="Verdana" w:cs="Arial"/>
                <w:sz w:val="24"/>
              </w:rPr>
              <w:t>Credible experience of working with a variety of agencies/organisations and staff at all levels.</w:t>
            </w:r>
          </w:p>
          <w:p w14:paraId="795EC7D4" w14:textId="225457D3" w:rsidR="009C7423" w:rsidRPr="0035607B" w:rsidRDefault="0035607B" w:rsidP="0035607B">
            <w:pPr>
              <w:pStyle w:val="CommentText"/>
              <w:numPr>
                <w:ilvl w:val="0"/>
                <w:numId w:val="16"/>
              </w:numPr>
              <w:rPr>
                <w:rFonts w:ascii="Verdana" w:hAnsi="Verdana"/>
              </w:rPr>
            </w:pPr>
            <w:r w:rsidRPr="0035607B">
              <w:rPr>
                <w:rFonts w:ascii="Verdana" w:hAnsi="Verdana"/>
                <w:sz w:val="24"/>
                <w:szCs w:val="24"/>
              </w:rPr>
              <w:t>Demonstrable</w:t>
            </w:r>
            <w:r>
              <w:rPr>
                <w:rFonts w:ascii="Verdana" w:hAnsi="Verdana"/>
              </w:rPr>
              <w:t xml:space="preserve"> </w:t>
            </w:r>
            <w:r w:rsidR="009C7423" w:rsidRPr="0035607B">
              <w:rPr>
                <w:rFonts w:ascii="Verdana" w:hAnsi="Verdana"/>
                <w:sz w:val="24"/>
              </w:rPr>
              <w:t xml:space="preserve">knowledge of the social care pathways (assessment, </w:t>
            </w:r>
            <w:proofErr w:type="gramStart"/>
            <w:r w:rsidR="009C7423" w:rsidRPr="0035607B">
              <w:rPr>
                <w:rFonts w:ascii="Verdana" w:hAnsi="Verdana"/>
                <w:sz w:val="24"/>
              </w:rPr>
              <w:t>planning</w:t>
            </w:r>
            <w:proofErr w:type="gramEnd"/>
            <w:r w:rsidR="009C7423" w:rsidRPr="0035607B">
              <w:rPr>
                <w:rFonts w:ascii="Verdana" w:hAnsi="Verdana"/>
                <w:sz w:val="24"/>
              </w:rPr>
              <w:t xml:space="preserve"> and review) </w:t>
            </w:r>
          </w:p>
          <w:p w14:paraId="442502F5" w14:textId="77777777" w:rsidR="009C7423" w:rsidRPr="005D1902" w:rsidRDefault="009C7423" w:rsidP="0035607B">
            <w:pPr>
              <w:widowControl w:val="0"/>
              <w:numPr>
                <w:ilvl w:val="0"/>
                <w:numId w:val="16"/>
              </w:numPr>
              <w:tabs>
                <w:tab w:val="left" w:pos="460"/>
              </w:tabs>
              <w:spacing w:after="120" w:line="240" w:lineRule="auto"/>
              <w:ind w:right="-23"/>
              <w:rPr>
                <w:rFonts w:ascii="Verdana" w:eastAsia="Gill Sans MT" w:hAnsi="Verdana" w:cs="Arial"/>
                <w:sz w:val="24"/>
              </w:rPr>
            </w:pPr>
            <w:r w:rsidRPr="005D1902">
              <w:rPr>
                <w:rFonts w:ascii="Verdana" w:eastAsia="Gill Sans MT" w:hAnsi="Verdana" w:cs="Arial"/>
                <w:sz w:val="24"/>
              </w:rPr>
              <w:t>Proven experience of project management methodologies and their effective use.</w:t>
            </w:r>
          </w:p>
          <w:p w14:paraId="5AEF3D0E" w14:textId="77777777" w:rsidR="009C7423" w:rsidRPr="005D1902" w:rsidRDefault="009C7423" w:rsidP="0035607B">
            <w:pPr>
              <w:widowControl w:val="0"/>
              <w:numPr>
                <w:ilvl w:val="0"/>
                <w:numId w:val="16"/>
              </w:numPr>
              <w:tabs>
                <w:tab w:val="left" w:pos="460"/>
              </w:tabs>
              <w:spacing w:after="120" w:line="240" w:lineRule="auto"/>
              <w:ind w:right="-23"/>
              <w:rPr>
                <w:rFonts w:ascii="Verdana" w:eastAsia="Gill Sans MT" w:hAnsi="Verdana" w:cs="Arial"/>
                <w:sz w:val="24"/>
              </w:rPr>
            </w:pPr>
            <w:r w:rsidRPr="005D1902">
              <w:rPr>
                <w:rFonts w:ascii="Verdana" w:eastAsia="Gill Sans MT" w:hAnsi="Verdana" w:cs="Arial"/>
                <w:sz w:val="24"/>
              </w:rPr>
              <w:t xml:space="preserve">Evidential experience of developing service standards, </w:t>
            </w:r>
            <w:proofErr w:type="gramStart"/>
            <w:r w:rsidRPr="005D1902">
              <w:rPr>
                <w:rFonts w:ascii="Verdana" w:eastAsia="Gill Sans MT" w:hAnsi="Verdana" w:cs="Arial"/>
                <w:sz w:val="24"/>
              </w:rPr>
              <w:t>specifications</w:t>
            </w:r>
            <w:proofErr w:type="gramEnd"/>
            <w:r w:rsidRPr="005D1902">
              <w:rPr>
                <w:rFonts w:ascii="Verdana" w:eastAsia="Gill Sans MT" w:hAnsi="Verdana" w:cs="Arial"/>
                <w:sz w:val="24"/>
              </w:rPr>
              <w:t xml:space="preserve"> and performance standards.</w:t>
            </w:r>
          </w:p>
          <w:p w14:paraId="5DF3924E" w14:textId="77777777" w:rsidR="009C7423" w:rsidRDefault="009C7423" w:rsidP="0035607B">
            <w:pPr>
              <w:widowControl w:val="0"/>
              <w:numPr>
                <w:ilvl w:val="0"/>
                <w:numId w:val="16"/>
              </w:numPr>
              <w:tabs>
                <w:tab w:val="left" w:pos="460"/>
              </w:tabs>
              <w:spacing w:after="120" w:line="240" w:lineRule="auto"/>
              <w:ind w:right="-23"/>
              <w:rPr>
                <w:rFonts w:ascii="Verdana" w:eastAsia="Gill Sans MT" w:hAnsi="Verdana" w:cs="Arial"/>
                <w:sz w:val="24"/>
              </w:rPr>
            </w:pPr>
            <w:r w:rsidRPr="005D1902">
              <w:rPr>
                <w:rFonts w:ascii="Verdana" w:eastAsia="Gill Sans MT" w:hAnsi="Verdana" w:cs="Arial"/>
                <w:sz w:val="24"/>
              </w:rPr>
              <w:t>Experience of managing and motivating staff to achieve maximum potential.</w:t>
            </w:r>
          </w:p>
          <w:p w14:paraId="186B0F1C" w14:textId="38317F76" w:rsidR="009C7423" w:rsidRPr="009C7423" w:rsidRDefault="009C7423" w:rsidP="0035607B">
            <w:pPr>
              <w:widowControl w:val="0"/>
              <w:numPr>
                <w:ilvl w:val="0"/>
                <w:numId w:val="16"/>
              </w:numPr>
              <w:tabs>
                <w:tab w:val="left" w:pos="460"/>
              </w:tabs>
              <w:spacing w:after="120" w:line="240" w:lineRule="auto"/>
              <w:ind w:right="-23"/>
              <w:rPr>
                <w:rFonts w:ascii="Verdana" w:eastAsia="Gill Sans MT" w:hAnsi="Verdana" w:cs="Arial"/>
                <w:sz w:val="24"/>
              </w:rPr>
            </w:pPr>
            <w:r w:rsidRPr="009C7423">
              <w:rPr>
                <w:rFonts w:ascii="Verdana" w:hAnsi="Verdana"/>
                <w:sz w:val="24"/>
              </w:rPr>
              <w:t>Experience of managing and delivering change projects within a social care environment.</w:t>
            </w:r>
          </w:p>
        </w:tc>
        <w:tc>
          <w:tcPr>
            <w:tcW w:w="1946" w:type="dxa"/>
          </w:tcPr>
          <w:p w14:paraId="344F1B28" w14:textId="77777777" w:rsidR="0041456C" w:rsidRDefault="0041456C" w:rsidP="0041456C">
            <w:pPr>
              <w:rPr>
                <w:rFonts w:ascii="Gill Sans MT" w:eastAsia="Gill Sans MT" w:hAnsi="Gill Sans MT"/>
              </w:rPr>
            </w:pPr>
          </w:p>
          <w:p w14:paraId="3DD76261" w14:textId="77777777" w:rsidR="0035607B" w:rsidRDefault="0035607B" w:rsidP="0041456C">
            <w:pPr>
              <w:rPr>
                <w:rFonts w:ascii="Gill Sans MT" w:eastAsia="Gill Sans MT" w:hAnsi="Gill Sans MT"/>
              </w:rPr>
            </w:pPr>
            <w:r w:rsidRPr="0035607B">
              <w:rPr>
                <w:rFonts w:ascii="Verdana" w:eastAsia="Gill Sans MT" w:hAnsi="Verdana"/>
              </w:rPr>
              <w:t>A/I</w:t>
            </w:r>
            <w:r w:rsidRPr="0041456C">
              <w:rPr>
                <w:rFonts w:ascii="Gill Sans MT" w:eastAsia="Gill Sans MT" w:hAnsi="Gill Sans MT"/>
              </w:rPr>
              <w:t xml:space="preserve"> </w:t>
            </w:r>
          </w:p>
          <w:p w14:paraId="359209C6" w14:textId="77777777" w:rsidR="0035607B" w:rsidRDefault="0035607B" w:rsidP="0041456C">
            <w:pPr>
              <w:rPr>
                <w:rFonts w:ascii="Gill Sans MT" w:eastAsia="Gill Sans MT" w:hAnsi="Gill Sans MT"/>
              </w:rPr>
            </w:pPr>
          </w:p>
          <w:p w14:paraId="57F42126" w14:textId="77777777" w:rsidR="0035607B" w:rsidRDefault="0035607B" w:rsidP="0041456C">
            <w:pPr>
              <w:rPr>
                <w:rFonts w:ascii="Verdana" w:eastAsia="Gill Sans MT" w:hAnsi="Verdana"/>
              </w:rPr>
            </w:pPr>
            <w:r w:rsidRPr="0035607B">
              <w:rPr>
                <w:rFonts w:ascii="Verdana" w:eastAsia="Gill Sans MT" w:hAnsi="Verdana"/>
              </w:rPr>
              <w:t>A/I</w:t>
            </w:r>
          </w:p>
          <w:p w14:paraId="1E6ED282" w14:textId="238802BC" w:rsidR="0035607B" w:rsidRDefault="0035607B" w:rsidP="0041456C">
            <w:pPr>
              <w:rPr>
                <w:rFonts w:ascii="Verdana" w:eastAsia="Gill Sans MT" w:hAnsi="Verdana"/>
              </w:rPr>
            </w:pPr>
            <w:r w:rsidRPr="0035607B">
              <w:rPr>
                <w:rFonts w:ascii="Verdana" w:eastAsia="Gill Sans MT" w:hAnsi="Verdana"/>
              </w:rPr>
              <w:t>A/I</w:t>
            </w:r>
          </w:p>
          <w:p w14:paraId="601B3A41" w14:textId="1EBCFBD7" w:rsidR="0035607B" w:rsidRDefault="0035607B" w:rsidP="0041456C">
            <w:pPr>
              <w:rPr>
                <w:rFonts w:ascii="Verdana" w:eastAsia="Gill Sans MT" w:hAnsi="Verdana"/>
              </w:rPr>
            </w:pPr>
            <w:r w:rsidRPr="0035607B">
              <w:rPr>
                <w:rFonts w:ascii="Verdana" w:eastAsia="Gill Sans MT" w:hAnsi="Verdana"/>
              </w:rPr>
              <w:t>A/I</w:t>
            </w:r>
          </w:p>
          <w:p w14:paraId="6363EFCB" w14:textId="77777777" w:rsidR="0035607B" w:rsidRDefault="0035607B" w:rsidP="0041456C">
            <w:pPr>
              <w:rPr>
                <w:rFonts w:ascii="Verdana" w:eastAsia="Gill Sans MT" w:hAnsi="Verdana"/>
              </w:rPr>
            </w:pPr>
          </w:p>
          <w:p w14:paraId="3D19C330" w14:textId="0D96496B" w:rsidR="0035607B" w:rsidRDefault="0035607B" w:rsidP="0041456C">
            <w:pPr>
              <w:rPr>
                <w:rFonts w:ascii="Verdana" w:eastAsia="Gill Sans MT" w:hAnsi="Verdana"/>
              </w:rPr>
            </w:pPr>
            <w:r w:rsidRPr="0035607B">
              <w:rPr>
                <w:rFonts w:ascii="Verdana" w:eastAsia="Gill Sans MT" w:hAnsi="Verdana"/>
              </w:rPr>
              <w:t>A/I</w:t>
            </w:r>
          </w:p>
          <w:p w14:paraId="6EAA9433" w14:textId="4FEC738D" w:rsidR="0035607B" w:rsidRDefault="0035607B" w:rsidP="0041456C">
            <w:pPr>
              <w:rPr>
                <w:rFonts w:ascii="Verdana" w:eastAsia="Gill Sans MT" w:hAnsi="Verdana"/>
              </w:rPr>
            </w:pPr>
            <w:r w:rsidRPr="0035607B">
              <w:rPr>
                <w:rFonts w:ascii="Verdana" w:eastAsia="Gill Sans MT" w:hAnsi="Verdana"/>
              </w:rPr>
              <w:t>A/I</w:t>
            </w:r>
          </w:p>
          <w:p w14:paraId="11DBB849" w14:textId="353991BA" w:rsidR="0035607B" w:rsidRDefault="0035607B" w:rsidP="0041456C">
            <w:pPr>
              <w:rPr>
                <w:rFonts w:ascii="Verdana" w:eastAsia="Gill Sans MT" w:hAnsi="Verdana"/>
              </w:rPr>
            </w:pPr>
            <w:r w:rsidRPr="0035607B">
              <w:rPr>
                <w:rFonts w:ascii="Verdana" w:eastAsia="Gill Sans MT" w:hAnsi="Verdana"/>
              </w:rPr>
              <w:t>A/I</w:t>
            </w:r>
          </w:p>
          <w:p w14:paraId="73459890" w14:textId="4BA89BD3" w:rsidR="0035607B" w:rsidRPr="0041456C" w:rsidRDefault="0035607B" w:rsidP="0041456C">
            <w:pPr>
              <w:rPr>
                <w:rFonts w:ascii="Gill Sans MT" w:eastAsia="Gill Sans MT" w:hAnsi="Gill Sans MT"/>
              </w:rPr>
            </w:pPr>
          </w:p>
        </w:tc>
      </w:tr>
    </w:tbl>
    <w:p w14:paraId="6E59D574" w14:textId="77777777" w:rsidR="0035607B" w:rsidRDefault="0035607B">
      <w:r>
        <w:br w:type="page"/>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7FE7E04A" w14:textId="77777777" w:rsidTr="0035607B">
        <w:trPr>
          <w:trHeight w:val="7787"/>
          <w:jc w:val="center"/>
        </w:trPr>
        <w:tc>
          <w:tcPr>
            <w:tcW w:w="1275" w:type="dxa"/>
          </w:tcPr>
          <w:p w14:paraId="61FDC749" w14:textId="5729817F" w:rsidR="0041456C" w:rsidRPr="0041456C" w:rsidRDefault="0041456C" w:rsidP="0041456C">
            <w:pPr>
              <w:jc w:val="center"/>
              <w:rPr>
                <w:rFonts w:ascii="Gill Sans MT" w:eastAsia="Gill Sans MT" w:hAnsi="Gill Sans MT"/>
                <w:b/>
              </w:rPr>
            </w:pPr>
          </w:p>
          <w:p w14:paraId="6ADDFF24" w14:textId="7312D621" w:rsidR="0041456C" w:rsidRDefault="0041456C" w:rsidP="0041456C">
            <w:pPr>
              <w:jc w:val="center"/>
              <w:rPr>
                <w:rFonts w:ascii="Gill Sans MT" w:eastAsia="Gill Sans MT" w:hAnsi="Gill Sans MT"/>
                <w:b/>
              </w:rPr>
            </w:pPr>
          </w:p>
          <w:p w14:paraId="37AE226D" w14:textId="61117515" w:rsidR="0035607B" w:rsidRDefault="0035607B"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75C58EB4" wp14:editId="370074B2">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BC41F0B" w14:textId="77777777" w:rsidR="0035607B" w:rsidRDefault="0035607B" w:rsidP="0041456C">
            <w:pPr>
              <w:jc w:val="center"/>
              <w:rPr>
                <w:rFonts w:ascii="Gill Sans MT" w:eastAsia="Gill Sans MT" w:hAnsi="Gill Sans MT"/>
                <w:b/>
              </w:rPr>
            </w:pPr>
          </w:p>
          <w:p w14:paraId="20EDA91D" w14:textId="77777777" w:rsidR="0035607B" w:rsidRDefault="0035607B" w:rsidP="0041456C">
            <w:pPr>
              <w:jc w:val="center"/>
              <w:rPr>
                <w:rFonts w:ascii="Gill Sans MT" w:eastAsia="Gill Sans MT" w:hAnsi="Gill Sans MT"/>
                <w:b/>
              </w:rPr>
            </w:pPr>
          </w:p>
          <w:p w14:paraId="601A699D" w14:textId="7079FDCC" w:rsidR="0035607B" w:rsidRDefault="0035607B" w:rsidP="0041456C">
            <w:pPr>
              <w:jc w:val="center"/>
              <w:rPr>
                <w:rFonts w:ascii="Gill Sans MT" w:eastAsia="Gill Sans MT" w:hAnsi="Gill Sans MT"/>
                <w:b/>
              </w:rPr>
            </w:pPr>
          </w:p>
          <w:p w14:paraId="130A6729" w14:textId="77777777" w:rsidR="0035607B" w:rsidRDefault="0035607B" w:rsidP="0041456C">
            <w:pPr>
              <w:jc w:val="center"/>
              <w:rPr>
                <w:rFonts w:ascii="Gill Sans MT" w:eastAsia="Gill Sans MT" w:hAnsi="Gill Sans MT"/>
                <w:b/>
              </w:rPr>
            </w:pPr>
          </w:p>
          <w:p w14:paraId="18D1C3F2" w14:textId="77777777" w:rsidR="0035607B" w:rsidRDefault="0035607B"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B856F" wp14:editId="62AAC778">
                  <wp:extent cx="501015" cy="243205"/>
                  <wp:effectExtent l="0" t="0" r="0" b="0"/>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9DC259C" w14:textId="77777777" w:rsidR="0035607B" w:rsidRDefault="0035607B" w:rsidP="0035607B">
            <w:pPr>
              <w:rPr>
                <w:rFonts w:ascii="Gill Sans MT" w:eastAsia="Gill Sans MT" w:hAnsi="Gill Sans MT"/>
                <w:b/>
              </w:rPr>
            </w:pPr>
          </w:p>
          <w:p w14:paraId="1ED1E3CF" w14:textId="77777777" w:rsidR="0035607B" w:rsidRDefault="0035607B"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46970334" wp14:editId="2A62BE0E">
                  <wp:extent cx="501015" cy="243205"/>
                  <wp:effectExtent l="0" t="0" r="0" b="0"/>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BA9924B" w14:textId="77777777" w:rsidR="0035607B" w:rsidRDefault="0035607B" w:rsidP="0041456C">
            <w:pPr>
              <w:jc w:val="center"/>
              <w:rPr>
                <w:rFonts w:ascii="Gill Sans MT" w:eastAsia="Gill Sans MT" w:hAnsi="Gill Sans MT"/>
                <w:b/>
              </w:rPr>
            </w:pPr>
          </w:p>
          <w:p w14:paraId="48DAFC9E" w14:textId="77777777" w:rsidR="0035607B" w:rsidRDefault="0035607B" w:rsidP="0035607B">
            <w:pPr>
              <w:rPr>
                <w:rFonts w:ascii="Gill Sans MT" w:eastAsia="Gill Sans MT" w:hAnsi="Gill Sans MT"/>
                <w:b/>
              </w:rPr>
            </w:pPr>
          </w:p>
          <w:p w14:paraId="46CE436D" w14:textId="71FD9858" w:rsidR="0035607B" w:rsidRDefault="0035607B"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8CA4974" wp14:editId="7370A6C0">
                  <wp:extent cx="501015" cy="243205"/>
                  <wp:effectExtent l="0" t="0" r="0" b="0"/>
                  <wp:docPr id="1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141A0F6B" w:rsidR="0035607B" w:rsidRPr="0041456C" w:rsidRDefault="0035607B" w:rsidP="0041456C">
            <w:pPr>
              <w:jc w:val="center"/>
              <w:rPr>
                <w:rFonts w:ascii="Gill Sans MT" w:eastAsia="Gill Sans MT" w:hAnsi="Gill Sans MT"/>
                <w:b/>
              </w:rPr>
            </w:pP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1C62B24" w14:textId="77777777" w:rsidR="0041456C" w:rsidRPr="0035607B" w:rsidRDefault="0041456C" w:rsidP="0041456C">
            <w:pPr>
              <w:jc w:val="both"/>
              <w:rPr>
                <w:rFonts w:ascii="Verdana" w:hAnsi="Verdana"/>
                <w:sz w:val="24"/>
                <w:szCs w:val="24"/>
              </w:rPr>
            </w:pPr>
            <w:r w:rsidRPr="0035607B">
              <w:rPr>
                <w:rFonts w:ascii="Verdana" w:hAnsi="Verdana"/>
                <w:sz w:val="24"/>
                <w:szCs w:val="24"/>
              </w:rPr>
              <w:t xml:space="preserve">This post is designated as a casual car user </w:t>
            </w:r>
          </w:p>
          <w:p w14:paraId="5A720793" w14:textId="2A49F7F6" w:rsidR="0035607B" w:rsidRPr="0035607B" w:rsidRDefault="0035607B" w:rsidP="0035607B">
            <w:pPr>
              <w:widowControl w:val="0"/>
              <w:numPr>
                <w:ilvl w:val="0"/>
                <w:numId w:val="17"/>
              </w:numPr>
              <w:tabs>
                <w:tab w:val="left" w:pos="460"/>
              </w:tabs>
              <w:spacing w:after="120" w:line="240" w:lineRule="auto"/>
              <w:ind w:right="-23"/>
              <w:rPr>
                <w:rFonts w:ascii="Verdana" w:eastAsia="Arial" w:hAnsi="Verdana" w:cs="Arial"/>
                <w:sz w:val="24"/>
                <w:szCs w:val="24"/>
              </w:rPr>
            </w:pPr>
            <w:r w:rsidRPr="0035607B">
              <w:rPr>
                <w:rFonts w:ascii="Verdana" w:eastAsia="Arial" w:hAnsi="Verdana" w:cs="Arial"/>
                <w:sz w:val="24"/>
                <w:szCs w:val="24"/>
              </w:rPr>
              <w:t>Demonstrate communication</w:t>
            </w:r>
            <w:r w:rsidRPr="0035607B">
              <w:rPr>
                <w:rFonts w:ascii="Verdana" w:hAnsi="Verdana"/>
                <w:sz w:val="24"/>
                <w:szCs w:val="24"/>
              </w:rPr>
              <w:t xml:space="preserve"> skills including written/verbal/digital</w:t>
            </w:r>
            <w:r w:rsidRPr="0035607B">
              <w:rPr>
                <w:rFonts w:ascii="Verdana" w:eastAsia="Arial" w:hAnsi="Verdana" w:cs="Arial"/>
                <w:sz w:val="24"/>
                <w:szCs w:val="24"/>
              </w:rPr>
              <w:t xml:space="preserve">, negotiation </w:t>
            </w:r>
            <w:r>
              <w:rPr>
                <w:rFonts w:ascii="Verdana" w:eastAsia="Arial" w:hAnsi="Verdana" w:cs="Arial"/>
                <w:sz w:val="24"/>
                <w:szCs w:val="24"/>
              </w:rPr>
              <w:t xml:space="preserve">skills </w:t>
            </w:r>
            <w:r w:rsidRPr="0035607B">
              <w:rPr>
                <w:rFonts w:ascii="Verdana" w:eastAsia="Arial" w:hAnsi="Verdana" w:cs="Arial"/>
                <w:sz w:val="24"/>
                <w:szCs w:val="24"/>
              </w:rPr>
              <w:t>and interpersonal skills with ability to prepare and present clear and concisely through a range of media to internal and external audiences.</w:t>
            </w:r>
          </w:p>
          <w:p w14:paraId="63998A36" w14:textId="77777777" w:rsidR="0035607B" w:rsidRPr="0035607B" w:rsidRDefault="0035607B" w:rsidP="0035607B">
            <w:pPr>
              <w:widowControl w:val="0"/>
              <w:numPr>
                <w:ilvl w:val="0"/>
                <w:numId w:val="17"/>
              </w:numPr>
              <w:tabs>
                <w:tab w:val="left" w:pos="460"/>
              </w:tabs>
              <w:spacing w:after="120" w:line="240" w:lineRule="auto"/>
              <w:ind w:right="-23"/>
              <w:rPr>
                <w:rFonts w:ascii="Verdana" w:eastAsia="Arial" w:hAnsi="Verdana" w:cs="Arial"/>
                <w:sz w:val="24"/>
                <w:szCs w:val="24"/>
              </w:rPr>
            </w:pPr>
            <w:r w:rsidRPr="0035607B">
              <w:rPr>
                <w:rFonts w:ascii="Verdana" w:hAnsi="Verdana"/>
                <w:sz w:val="24"/>
                <w:szCs w:val="24"/>
              </w:rPr>
              <w:t xml:space="preserve">High level of personal drive and integrity and ability to work as part of a team to contribute to service outcomes and the ability to work autonomously. </w:t>
            </w:r>
          </w:p>
          <w:p w14:paraId="14582478" w14:textId="77777777" w:rsidR="0035607B" w:rsidRPr="0035607B" w:rsidRDefault="0035607B" w:rsidP="0035607B">
            <w:pPr>
              <w:widowControl w:val="0"/>
              <w:numPr>
                <w:ilvl w:val="0"/>
                <w:numId w:val="17"/>
              </w:numPr>
              <w:tabs>
                <w:tab w:val="left" w:pos="460"/>
              </w:tabs>
              <w:spacing w:after="120" w:line="240" w:lineRule="auto"/>
              <w:ind w:right="-23"/>
              <w:rPr>
                <w:rFonts w:ascii="Verdana" w:eastAsia="Arial" w:hAnsi="Verdana" w:cs="Arial"/>
                <w:sz w:val="24"/>
                <w:szCs w:val="24"/>
              </w:rPr>
            </w:pPr>
            <w:r w:rsidRPr="0035607B">
              <w:rPr>
                <w:rFonts w:ascii="Verdana" w:eastAsia="Arial" w:hAnsi="Verdana" w:cs="Arial"/>
                <w:sz w:val="24"/>
                <w:szCs w:val="24"/>
              </w:rPr>
              <w:t>Ability to analyse complex facts or situations, interpret or compare a range of options and translate into practical coherent advice.</w:t>
            </w:r>
          </w:p>
          <w:p w14:paraId="6B1419EA" w14:textId="50C132A8" w:rsidR="0035607B" w:rsidRPr="0035607B" w:rsidRDefault="0035607B" w:rsidP="0035607B">
            <w:pPr>
              <w:widowControl w:val="0"/>
              <w:numPr>
                <w:ilvl w:val="0"/>
                <w:numId w:val="17"/>
              </w:numPr>
              <w:tabs>
                <w:tab w:val="left" w:pos="460"/>
              </w:tabs>
              <w:spacing w:after="120" w:line="240" w:lineRule="auto"/>
              <w:ind w:right="-23"/>
              <w:rPr>
                <w:rFonts w:ascii="Verdana" w:eastAsia="Arial" w:hAnsi="Verdana" w:cs="Arial"/>
                <w:sz w:val="24"/>
                <w:szCs w:val="24"/>
              </w:rPr>
            </w:pPr>
            <w:r w:rsidRPr="0035607B">
              <w:rPr>
                <w:rFonts w:ascii="Verdana" w:eastAsia="Arial" w:hAnsi="Verdana" w:cs="Arial"/>
                <w:sz w:val="24"/>
                <w:szCs w:val="24"/>
              </w:rPr>
              <w:t>Proactive approach to investigating issues and problem solving with the ability to develop innovative solutions</w:t>
            </w:r>
            <w:r>
              <w:rPr>
                <w:rFonts w:ascii="Verdana" w:eastAsia="Arial" w:hAnsi="Verdana" w:cs="Arial"/>
                <w:sz w:val="24"/>
                <w:szCs w:val="24"/>
              </w:rPr>
              <w:t xml:space="preserve"> and </w:t>
            </w:r>
            <w:r w:rsidRPr="0035607B">
              <w:rPr>
                <w:rFonts w:ascii="Verdana" w:eastAsia="Arial" w:hAnsi="Verdana" w:cs="Arial"/>
                <w:sz w:val="24"/>
                <w:szCs w:val="24"/>
              </w:rPr>
              <w:t>use resources flexibly and creatively.</w:t>
            </w:r>
          </w:p>
          <w:p w14:paraId="7D3322E9" w14:textId="77777777" w:rsidR="0035607B" w:rsidRPr="0035607B" w:rsidRDefault="0035607B" w:rsidP="0035607B">
            <w:pPr>
              <w:widowControl w:val="0"/>
              <w:numPr>
                <w:ilvl w:val="0"/>
                <w:numId w:val="17"/>
              </w:numPr>
              <w:tabs>
                <w:tab w:val="left" w:pos="460"/>
              </w:tabs>
              <w:spacing w:after="120" w:line="240" w:lineRule="auto"/>
              <w:ind w:right="-23"/>
              <w:rPr>
                <w:rFonts w:ascii="Verdana" w:eastAsia="Arial" w:hAnsi="Verdana" w:cs="Arial"/>
                <w:sz w:val="24"/>
                <w:szCs w:val="24"/>
              </w:rPr>
            </w:pPr>
            <w:r w:rsidRPr="0035607B">
              <w:rPr>
                <w:rFonts w:ascii="Verdana" w:eastAsia="Arial" w:hAnsi="Verdana" w:cs="Arial"/>
                <w:sz w:val="24"/>
                <w:szCs w:val="24"/>
              </w:rPr>
              <w:t>Ability to work successfully in complex environments and network across organisational boundaries.</w:t>
            </w:r>
          </w:p>
          <w:p w14:paraId="0EFD44B0" w14:textId="289AF6D8" w:rsidR="0035607B" w:rsidRPr="0035607B" w:rsidRDefault="0035607B" w:rsidP="0035607B">
            <w:pPr>
              <w:widowControl w:val="0"/>
              <w:numPr>
                <w:ilvl w:val="0"/>
                <w:numId w:val="17"/>
              </w:numPr>
              <w:tabs>
                <w:tab w:val="left" w:pos="460"/>
              </w:tabs>
              <w:spacing w:after="120" w:line="240" w:lineRule="auto"/>
              <w:ind w:right="-23"/>
              <w:rPr>
                <w:rFonts w:ascii="Verdana" w:eastAsia="Arial" w:hAnsi="Verdana" w:cs="Arial"/>
                <w:sz w:val="24"/>
              </w:rPr>
            </w:pPr>
            <w:r w:rsidRPr="0035607B">
              <w:rPr>
                <w:rFonts w:ascii="Verdana" w:eastAsia="Arial" w:hAnsi="Verdana" w:cs="Arial"/>
                <w:sz w:val="24"/>
                <w:szCs w:val="24"/>
              </w:rPr>
              <w:t xml:space="preserve">Ability to manage and </w:t>
            </w:r>
            <w:r w:rsidRPr="0035607B">
              <w:rPr>
                <w:rFonts w:ascii="Verdana" w:hAnsi="Verdana"/>
                <w:sz w:val="24"/>
                <w:szCs w:val="24"/>
              </w:rPr>
              <w:t>prioritise work and manage competing demands,</w:t>
            </w:r>
            <w:r w:rsidRPr="0035607B">
              <w:rPr>
                <w:rFonts w:ascii="Verdana" w:eastAsia="Arial" w:hAnsi="Verdana" w:cs="Arial"/>
                <w:sz w:val="24"/>
                <w:szCs w:val="24"/>
              </w:rPr>
              <w:t xml:space="preserve"> to meet deadlines and changes to planned activities without losing attention to quality and detail.</w:t>
            </w:r>
          </w:p>
        </w:tc>
        <w:tc>
          <w:tcPr>
            <w:tcW w:w="1946" w:type="dxa"/>
          </w:tcPr>
          <w:p w14:paraId="48F4025E" w14:textId="02EEA7D5" w:rsidR="0041456C" w:rsidRPr="0041456C" w:rsidRDefault="0041456C" w:rsidP="0041456C">
            <w:pPr>
              <w:rPr>
                <w:rFonts w:ascii="Gill Sans MT" w:eastAsia="Gill Sans MT" w:hAnsi="Gill Sans MT"/>
              </w:rPr>
            </w:pPr>
          </w:p>
          <w:p w14:paraId="16657B7E" w14:textId="77777777" w:rsidR="0041456C" w:rsidRDefault="0041456C" w:rsidP="0041456C">
            <w:pPr>
              <w:jc w:val="center"/>
              <w:rPr>
                <w:rFonts w:ascii="Gill Sans MT" w:eastAsia="Gill Sans MT" w:hAnsi="Gill Sans MT"/>
              </w:rPr>
            </w:pPr>
          </w:p>
          <w:p w14:paraId="4E3F436D" w14:textId="77777777" w:rsidR="0035607B" w:rsidRDefault="0035607B" w:rsidP="0035607B">
            <w:pPr>
              <w:rPr>
                <w:rFonts w:ascii="Verdana" w:eastAsia="Gill Sans MT" w:hAnsi="Verdana"/>
              </w:rPr>
            </w:pPr>
            <w:r w:rsidRPr="0035607B">
              <w:rPr>
                <w:rFonts w:ascii="Verdana" w:eastAsia="Gill Sans MT" w:hAnsi="Verdana"/>
              </w:rPr>
              <w:t>A/I</w:t>
            </w:r>
          </w:p>
          <w:p w14:paraId="699DD653" w14:textId="77777777" w:rsidR="0035607B" w:rsidRDefault="0035607B" w:rsidP="0041456C">
            <w:pPr>
              <w:jc w:val="center"/>
              <w:rPr>
                <w:rFonts w:ascii="Gill Sans MT" w:eastAsia="Gill Sans MT" w:hAnsi="Gill Sans MT"/>
              </w:rPr>
            </w:pPr>
          </w:p>
          <w:p w14:paraId="558D45A1" w14:textId="77777777" w:rsidR="0035607B" w:rsidRDefault="0035607B" w:rsidP="0041456C">
            <w:pPr>
              <w:jc w:val="center"/>
              <w:rPr>
                <w:rFonts w:ascii="Gill Sans MT" w:eastAsia="Gill Sans MT" w:hAnsi="Gill Sans MT"/>
              </w:rPr>
            </w:pPr>
          </w:p>
          <w:p w14:paraId="27B51811" w14:textId="72BA5C40" w:rsidR="0035607B" w:rsidRDefault="0035607B" w:rsidP="0035607B">
            <w:pPr>
              <w:rPr>
                <w:rFonts w:ascii="Verdana" w:eastAsia="Gill Sans MT" w:hAnsi="Verdana"/>
              </w:rPr>
            </w:pPr>
            <w:r w:rsidRPr="0035607B">
              <w:rPr>
                <w:rFonts w:ascii="Verdana" w:eastAsia="Gill Sans MT" w:hAnsi="Verdana"/>
              </w:rPr>
              <w:t>A/I</w:t>
            </w:r>
          </w:p>
          <w:p w14:paraId="7271F2D1" w14:textId="77777777" w:rsidR="0035607B" w:rsidRDefault="0035607B" w:rsidP="0035607B">
            <w:pPr>
              <w:rPr>
                <w:rFonts w:ascii="Verdana" w:eastAsia="Gill Sans MT" w:hAnsi="Verdana"/>
              </w:rPr>
            </w:pPr>
          </w:p>
          <w:p w14:paraId="69691133" w14:textId="77777777" w:rsidR="0035607B" w:rsidRDefault="0035607B" w:rsidP="0035607B">
            <w:pPr>
              <w:rPr>
                <w:rFonts w:ascii="Verdana" w:eastAsia="Gill Sans MT" w:hAnsi="Verdana"/>
              </w:rPr>
            </w:pPr>
            <w:r w:rsidRPr="0035607B">
              <w:rPr>
                <w:rFonts w:ascii="Verdana" w:eastAsia="Gill Sans MT" w:hAnsi="Verdana"/>
              </w:rPr>
              <w:t>A/I</w:t>
            </w:r>
          </w:p>
          <w:p w14:paraId="2F4F4F9C" w14:textId="77777777" w:rsidR="0035607B" w:rsidRDefault="0035607B" w:rsidP="0035607B">
            <w:pPr>
              <w:rPr>
                <w:rFonts w:ascii="Gill Sans MT" w:eastAsia="Gill Sans MT" w:hAnsi="Gill Sans MT"/>
              </w:rPr>
            </w:pPr>
          </w:p>
          <w:p w14:paraId="10ADD17E" w14:textId="77777777" w:rsidR="0035607B" w:rsidRDefault="0035607B" w:rsidP="0035607B">
            <w:pPr>
              <w:rPr>
                <w:rFonts w:ascii="Verdana" w:eastAsia="Gill Sans MT" w:hAnsi="Verdana"/>
              </w:rPr>
            </w:pPr>
            <w:r w:rsidRPr="0035607B">
              <w:rPr>
                <w:rFonts w:ascii="Verdana" w:eastAsia="Gill Sans MT" w:hAnsi="Verdana"/>
              </w:rPr>
              <w:t>A/I</w:t>
            </w:r>
          </w:p>
          <w:p w14:paraId="209D0B67" w14:textId="5C7E3311" w:rsidR="0035607B" w:rsidRDefault="0035607B" w:rsidP="0035607B">
            <w:pPr>
              <w:rPr>
                <w:rFonts w:ascii="Verdana" w:eastAsia="Gill Sans MT" w:hAnsi="Verdana"/>
              </w:rPr>
            </w:pPr>
          </w:p>
          <w:p w14:paraId="081AAA5E" w14:textId="77777777" w:rsidR="0035607B" w:rsidRDefault="0035607B" w:rsidP="0035607B">
            <w:pPr>
              <w:rPr>
                <w:rFonts w:ascii="Verdana" w:eastAsia="Gill Sans MT" w:hAnsi="Verdana"/>
              </w:rPr>
            </w:pPr>
            <w:r w:rsidRPr="0035607B">
              <w:rPr>
                <w:rFonts w:ascii="Verdana" w:eastAsia="Gill Sans MT" w:hAnsi="Verdana"/>
              </w:rPr>
              <w:t>A/I</w:t>
            </w:r>
          </w:p>
          <w:p w14:paraId="7F9C0C9E" w14:textId="02069C7D" w:rsidR="0035607B" w:rsidRDefault="0035607B" w:rsidP="0041456C">
            <w:pPr>
              <w:jc w:val="center"/>
              <w:rPr>
                <w:rFonts w:ascii="Gill Sans MT" w:eastAsia="Gill Sans MT" w:hAnsi="Gill Sans MT"/>
              </w:rPr>
            </w:pPr>
          </w:p>
          <w:p w14:paraId="41C6BA5A" w14:textId="3D79F0BF" w:rsidR="0035607B" w:rsidRPr="0035607B" w:rsidRDefault="0035607B" w:rsidP="0035607B">
            <w:pPr>
              <w:rPr>
                <w:rFonts w:ascii="Verdana" w:eastAsia="Gill Sans MT" w:hAnsi="Verdana"/>
              </w:rPr>
            </w:pPr>
            <w:r w:rsidRPr="0035607B">
              <w:rPr>
                <w:rFonts w:ascii="Verdana" w:eastAsia="Gill Sans MT" w:hAnsi="Verdana"/>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9C7423" w:rsidRPr="00CB325D" w:rsidRDefault="009C7423"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753D1F">
                              <w:rPr>
                                <w:rFonts w:ascii="Verdana" w:eastAsia="Gill Sans MT" w:hAnsi="Verdana" w:cs="Arial"/>
                                <w:sz w:val="28"/>
                                <w:szCs w:val="28"/>
                              </w:rPr>
                              <w:t xml:space="preserve">contacting </w:t>
                            </w:r>
                            <w:r w:rsidRPr="00753D1F">
                              <w:rPr>
                                <w:rFonts w:ascii="Verdana" w:eastAsia="Gill Sans MT" w:hAnsi="Verdana" w:cs="Arial"/>
                                <w:b/>
                                <w:sz w:val="28"/>
                                <w:szCs w:val="28"/>
                              </w:rPr>
                              <w:t>Shared Services on 01905 947446</w:t>
                            </w:r>
                          </w:p>
                          <w:p w14:paraId="4A538F4E" w14:textId="76DF1858" w:rsidR="009C7423" w:rsidRPr="0041456C" w:rsidRDefault="009C7423" w:rsidP="0041456C">
                            <w:pPr>
                              <w:jc w:val="center"/>
                              <w:rPr>
                                <w:rFonts w:ascii="Verdana" w:eastAsia="Gill Sans MT" w:hAnsi="Verdana" w:cs="Arial"/>
                                <w:sz w:val="28"/>
                                <w:szCs w:val="28"/>
                              </w:rPr>
                            </w:pPr>
                          </w:p>
                          <w:p w14:paraId="02AD7BFB" w14:textId="77777777" w:rsidR="009C7423" w:rsidRPr="0041456C" w:rsidRDefault="009C742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" filled="f" stroked="f">
                <v:textbox>
                  <w:txbxContent>
                    <w:p w14:paraId="1997FD5A" w14:textId="77777777" w:rsidR="009C7423" w:rsidRPr="00CB325D" w:rsidRDefault="009C7423"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753D1F">
                        <w:rPr>
                          <w:rFonts w:ascii="Verdana" w:eastAsia="Gill Sans MT" w:hAnsi="Verdana" w:cs="Arial"/>
                          <w:sz w:val="28"/>
                          <w:szCs w:val="28"/>
                        </w:rPr>
                        <w:t xml:space="preserve">contacting </w:t>
                      </w:r>
                      <w:r w:rsidRPr="00753D1F">
                        <w:rPr>
                          <w:rFonts w:ascii="Verdana" w:eastAsia="Gill Sans MT" w:hAnsi="Verdana" w:cs="Arial"/>
                          <w:b/>
                          <w:sz w:val="28"/>
                          <w:szCs w:val="28"/>
                        </w:rPr>
                        <w:t>Shared Services on 01905 947446</w:t>
                      </w:r>
                    </w:p>
                    <w:p w14:paraId="4A538F4E" w14:textId="76DF1858" w:rsidR="009C7423" w:rsidRPr="0041456C" w:rsidRDefault="009C7423" w:rsidP="0041456C">
                      <w:pPr>
                        <w:jc w:val="center"/>
                        <w:rPr>
                          <w:rFonts w:ascii="Verdana" w:eastAsia="Gill Sans MT" w:hAnsi="Verdana" w:cs="Arial"/>
                          <w:sz w:val="28"/>
                          <w:szCs w:val="28"/>
                        </w:rPr>
                      </w:pPr>
                    </w:p>
                    <w:p w14:paraId="02AD7BFB" w14:textId="77777777" w:rsidR="009C7423" w:rsidRPr="0041456C" w:rsidRDefault="009C742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E829B" w14:textId="77777777" w:rsidR="009C7423" w:rsidRDefault="009C7423" w:rsidP="003E7AA3">
      <w:pPr>
        <w:spacing w:after="0" w:line="240" w:lineRule="auto"/>
      </w:pPr>
      <w:r>
        <w:separator/>
      </w:r>
    </w:p>
  </w:endnote>
  <w:endnote w:type="continuationSeparator" w:id="0">
    <w:p w14:paraId="637D2FC8" w14:textId="77777777" w:rsidR="009C7423" w:rsidRDefault="009C7423"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73D4B" w14:textId="77777777" w:rsidR="009C7423" w:rsidRDefault="009C7423" w:rsidP="003E7AA3">
      <w:pPr>
        <w:spacing w:after="0" w:line="240" w:lineRule="auto"/>
      </w:pPr>
      <w:r>
        <w:separator/>
      </w:r>
    </w:p>
  </w:footnote>
  <w:footnote w:type="continuationSeparator" w:id="0">
    <w:p w14:paraId="66CEB6B2" w14:textId="77777777" w:rsidR="009C7423" w:rsidRDefault="009C7423"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BA4F9" w14:textId="5717110F" w:rsidR="009C7423" w:rsidRDefault="00753D1F" w:rsidP="00EE50CC">
    <w:r>
      <w:rPr>
        <w:noProof/>
      </w:rPr>
      <mc:AlternateContent>
        <mc:Choice Requires="wps">
          <w:drawing>
            <wp:anchor distT="45720" distB="45720" distL="114300" distR="114300" simplePos="0" relativeHeight="251661824" behindDoc="0" locked="0" layoutInCell="1" allowOverlap="1" wp14:anchorId="7F3A27DA" wp14:editId="0F93D182">
              <wp:simplePos x="0" y="0"/>
              <wp:positionH relativeFrom="column">
                <wp:posOffset>2489835</wp:posOffset>
              </wp:positionH>
              <wp:positionV relativeFrom="paragraph">
                <wp:posOffset>266700</wp:posOffset>
              </wp:positionV>
              <wp:extent cx="4133850" cy="4191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19100"/>
                      </a:xfrm>
                      <a:prstGeom prst="rect">
                        <a:avLst/>
                      </a:prstGeom>
                      <a:noFill/>
                      <a:ln w="9525">
                        <a:noFill/>
                        <a:miter lim="800000"/>
                        <a:headEnd/>
                        <a:tailEnd/>
                      </a:ln>
                    </wps:spPr>
                    <wps:txbx>
                      <w:txbxContent>
                        <w:p w14:paraId="1663A4A4" w14:textId="452460E2" w:rsidR="009C7423" w:rsidRPr="00EE50CC" w:rsidRDefault="00753D1F" w:rsidP="00753D1F">
                          <w:pPr>
                            <w:pStyle w:val="inner-page-title"/>
                            <w:jc w:val="left"/>
                            <w:rPr>
                              <w:caps/>
                            </w:rPr>
                          </w:pPr>
                          <w:r>
                            <w:t xml:space="preserve">Heath &amp; Care, Adult Social Care and Safeguarding, Care Systems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6.05pt;margin-top:21pt;width:325.5pt;height:3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" filled="f" stroked="f">
              <v:textbox inset="0,0,0,0">
                <w:txbxContent>
                  <w:p w14:paraId="1663A4A4" w14:textId="452460E2" w:rsidR="009C7423" w:rsidRPr="00EE50CC" w:rsidRDefault="00753D1F" w:rsidP="00753D1F">
                    <w:pPr>
                      <w:pStyle w:val="inner-page-title"/>
                      <w:jc w:val="left"/>
                      <w:rPr>
                        <w:caps/>
                      </w:rPr>
                    </w:pPr>
                    <w:r>
                      <w:t xml:space="preserve">Heath &amp; Care, Adult Social Care and Safeguarding, Care Systems  </w:t>
                    </w:r>
                  </w:p>
                </w:txbxContent>
              </v:textbox>
              <w10:wrap type="square"/>
            </v:shape>
          </w:pict>
        </mc:Fallback>
      </mc:AlternateContent>
    </w:r>
    <w:r w:rsidR="009C7423">
      <w:rPr>
        <w:noProof/>
      </w:rPr>
      <w:drawing>
        <wp:anchor distT="0" distB="0" distL="114300" distR="114300" simplePos="0" relativeHeight="251655680" behindDoc="1" locked="0" layoutInCell="1" allowOverlap="1" wp14:anchorId="7EF2F44E" wp14:editId="48DDD583">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9C7423">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9C7423" w:rsidRPr="00C86E78" w:rsidRDefault="009C742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9C7423" w:rsidRPr="00C86E78" w:rsidRDefault="009C742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22242"/>
    <w:multiLevelType w:val="hybridMultilevel"/>
    <w:tmpl w:val="C4CEA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C6626"/>
    <w:multiLevelType w:val="hybridMultilevel"/>
    <w:tmpl w:val="02AE311E"/>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023DC"/>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C16988"/>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261B8"/>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A539ED"/>
    <w:multiLevelType w:val="hybridMultilevel"/>
    <w:tmpl w:val="DB7E2C0E"/>
    <w:lvl w:ilvl="0" w:tplc="08090001">
      <w:start w:val="1"/>
      <w:numFmt w:val="bullet"/>
      <w:lvlText w:val=""/>
      <w:lvlJc w:val="left"/>
      <w:pPr>
        <w:ind w:left="473" w:hanging="360"/>
      </w:pPr>
      <w:rPr>
        <w:rFonts w:ascii="Symbol" w:hAnsi="Symbol"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62291BCE"/>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66C8C"/>
    <w:multiLevelType w:val="hybridMultilevel"/>
    <w:tmpl w:val="99799373"/>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1" w15:restartNumberingAfterBreak="0">
    <w:nsid w:val="699A0857"/>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371618"/>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C5B3C"/>
    <w:multiLevelType w:val="hybridMultilevel"/>
    <w:tmpl w:val="A29EF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322EFD"/>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CB3B9F"/>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13"/>
  </w:num>
  <w:num w:numId="5">
    <w:abstractNumId w:val="3"/>
  </w:num>
  <w:num w:numId="6">
    <w:abstractNumId w:val="8"/>
  </w:num>
  <w:num w:numId="7">
    <w:abstractNumId w:val="12"/>
  </w:num>
  <w:num w:numId="8">
    <w:abstractNumId w:val="4"/>
  </w:num>
  <w:num w:numId="9">
    <w:abstractNumId w:val="14"/>
  </w:num>
  <w:num w:numId="10">
    <w:abstractNumId w:val="11"/>
  </w:num>
  <w:num w:numId="11">
    <w:abstractNumId w:val="6"/>
  </w:num>
  <w:num w:numId="12">
    <w:abstractNumId w:val="16"/>
  </w:num>
  <w:num w:numId="13">
    <w:abstractNumId w:val="2"/>
  </w:num>
  <w:num w:numId="14">
    <w:abstractNumId w:val="0"/>
  </w:num>
  <w:num w:numId="15">
    <w:abstractNumId w:val="9"/>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1667C8"/>
    <w:rsid w:val="001A15EA"/>
    <w:rsid w:val="001F3113"/>
    <w:rsid w:val="00261654"/>
    <w:rsid w:val="002D413B"/>
    <w:rsid w:val="00316CA7"/>
    <w:rsid w:val="0035607B"/>
    <w:rsid w:val="003E7AA3"/>
    <w:rsid w:val="0041456C"/>
    <w:rsid w:val="00465664"/>
    <w:rsid w:val="00535B0F"/>
    <w:rsid w:val="00671CC9"/>
    <w:rsid w:val="00753D1F"/>
    <w:rsid w:val="00797BFE"/>
    <w:rsid w:val="007A6708"/>
    <w:rsid w:val="00816AA1"/>
    <w:rsid w:val="00872B70"/>
    <w:rsid w:val="009446C3"/>
    <w:rsid w:val="00977EA1"/>
    <w:rsid w:val="009C7423"/>
    <w:rsid w:val="00A645DA"/>
    <w:rsid w:val="00AD6686"/>
    <w:rsid w:val="00B9509B"/>
    <w:rsid w:val="00BB233B"/>
    <w:rsid w:val="00C86E78"/>
    <w:rsid w:val="00CD038B"/>
    <w:rsid w:val="00DF0A92"/>
    <w:rsid w:val="00EC0C4E"/>
    <w:rsid w:val="00EE50CC"/>
    <w:rsid w:val="00F72F3D"/>
    <w:rsid w:val="00FE28F9"/>
    <w:rsid w:val="0739E74C"/>
    <w:rsid w:val="10F4C3C6"/>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next w:val="Normal"/>
    <w:link w:val="Heading2Char"/>
    <w:qFormat/>
    <w:rsid w:val="009C7423"/>
    <w:pPr>
      <w:spacing w:after="240" w:line="240" w:lineRule="auto"/>
      <w:outlineLvl w:val="1"/>
    </w:pPr>
    <w:rPr>
      <w:rFonts w:ascii="Arial Bold" w:eastAsia="Arial Bold" w:hAnsi="Arial Bold" w:cs="Times New Roman"/>
      <w:color w:val="141313"/>
      <w:sz w:val="36"/>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9C7423"/>
    <w:rPr>
      <w:rFonts w:ascii="Arial Bold" w:eastAsia="Arial Bold" w:hAnsi="Arial Bold" w:cs="Times New Roman"/>
      <w:color w:val="141313"/>
      <w:sz w:val="36"/>
      <w:szCs w:val="18"/>
      <w:lang w:val="en-GB"/>
    </w:rPr>
  </w:style>
  <w:style w:type="paragraph" w:styleId="ListParagraph">
    <w:name w:val="List Paragraph"/>
    <w:basedOn w:val="Normal"/>
    <w:uiPriority w:val="34"/>
    <w:rsid w:val="009C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237AC9933294EB1D9F9242C338DCF" ma:contentTypeVersion="19" ma:contentTypeDescription="Create a new document." ma:contentTypeScope="" ma:versionID="38366d7b58c004fe6f3fba5fd87fb2e6">
  <xsd:schema xmlns:xsd="http://www.w3.org/2001/XMLSchema" xmlns:xs="http://www.w3.org/2001/XMLSchema" xmlns:p="http://schemas.microsoft.com/office/2006/metadata/properties" xmlns:ns2="16682f0f-d5e5-484f-be8d-a5f867994a87" xmlns:ns3="233887e6-2473-4244-8827-86d537173df7" targetNamespace="http://schemas.microsoft.com/office/2006/metadata/properties" ma:root="true" ma:fieldsID="1188f2cbb146f7c445e353e6be7c25f2" ns2:_="" ns3:_="">
    <xsd:import namespace="16682f0f-d5e5-484f-be8d-a5f867994a87"/>
    <xsd:import namespace="233887e6-2473-4244-8827-86d537173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lcf76f155ced4ddcb4097134ff3c332f" minOccurs="0"/>
                <xsd:element ref="ns3:TaxCatchAll" minOccurs="0"/>
                <xsd:element ref="ns2:Review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2f0f-d5e5-484f-be8d-a5f867994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ReviewComment" ma:index="25" nillable="true" ma:displayName="Review Comment" ma:format="Dropdown" ma:internalName="ReviewComment">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887e6-2473-4244-8827-86d537173d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07e564-2642-4076-97e5-112a7d00cb94}" ma:internalName="TaxCatchAll" ma:showField="CatchAllData" ma:web="233887e6-2473-4244-8827-86d537173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6682f0f-d5e5-484f-be8d-a5f867994a87" xsi:nil="true"/>
    <TaxCatchAll xmlns="233887e6-2473-4244-8827-86d537173df7" xsi:nil="true"/>
    <ReviewComment xmlns="16682f0f-d5e5-484f-be8d-a5f867994a87" xsi:nil="true"/>
    <lcf76f155ced4ddcb4097134ff3c332f xmlns="16682f0f-d5e5-484f-be8d-a5f867994a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8410-9BFF-4BFE-A3EA-C3D7B31555B5}"/>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f809f247-91c8-4c12-bf0c-0ad48c29d5e9"/>
    <ds:schemaRef ds:uri="http://purl.org/dc/terms/"/>
    <ds:schemaRef ds:uri="419b95a3-ce3a-49f0-a34c-ab50080338be"/>
    <ds:schemaRef ds:uri="http://purl.org/dc/dcmityp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Gibson, Nicola (H&amp;C)</cp:lastModifiedBy>
  <cp:revision>3</cp:revision>
  <dcterms:created xsi:type="dcterms:W3CDTF">2021-09-20T13:42:00Z</dcterms:created>
  <dcterms:modified xsi:type="dcterms:W3CDTF">2021-11-22T10:16:00Z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0x0101003D9237AC9933294EB1D9F9242C338DCF</vt:lpwstr>
  </property>
</Properties>
</file>