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5DE5DFC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5B2200">
        <w:t>Breathing Space Project Worker</w:t>
      </w:r>
      <w:r>
        <w:br/>
      </w:r>
      <w:r w:rsidR="10F4C3C6">
        <w:t>Grade</w:t>
      </w:r>
      <w:r w:rsidR="60B7468B">
        <w:t xml:space="preserve">: </w:t>
      </w:r>
      <w:r w:rsidR="005B2200">
        <w:t>7 plus 2 for weekend working</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Pr>
          <w:rFonts w:ascii="Verdana" w:hAnsi="Verdana"/>
          <w:color w:val="000000"/>
          <w:sz w:val="24"/>
          <w:szCs w:val="24"/>
          <w:lang w:eastAsia="en-GB"/>
        </w:rPr>
        <w:t>happy</w:t>
      </w:r>
      <w:proofErr w:type="gramEnd"/>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67BCF9BF" w:rsidR="00816AA1" w:rsidRPr="00816AA1" w:rsidRDefault="00816AA1" w:rsidP="008B4F3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5B2200">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lastRenderedPageBreak/>
        <w:t>About the Service</w:t>
      </w:r>
    </w:p>
    <w:p w14:paraId="6BED7170" w14:textId="4D167582" w:rsidR="005B2200" w:rsidRPr="005B2200" w:rsidRDefault="002D413B" w:rsidP="005B2200">
      <w:pPr>
        <w:jc w:val="both"/>
        <w:rPr>
          <w:rFonts w:ascii="Verdana" w:hAnsi="Verdana"/>
          <w:sz w:val="24"/>
          <w:szCs w:val="24"/>
        </w:rPr>
      </w:pPr>
      <w:commentRangeStart w:id="0"/>
      <w:commentRangeEnd w:id="0"/>
      <w:r>
        <w:rPr>
          <w:rStyle w:val="CommentReference"/>
        </w:rPr>
        <w:commentReference w:id="0"/>
      </w:r>
      <w:r w:rsidR="005B2200" w:rsidRPr="005B2200">
        <w:rPr>
          <w:rFonts w:ascii="Verdana" w:hAnsi="Verdana"/>
          <w:sz w:val="24"/>
          <w:szCs w:val="24"/>
        </w:rPr>
        <w:t xml:space="preserve">This is a hands-on role, providing direct support to parents who have had children removed from their care and are pregnant again and likely to be subject to safeguarding concerns. This includes encouraging and supporting parents to effect the necessary changes to their home and personal circumstances, encouraging parents to engage with substance misuse and other therapeutic support, supporting parents in engaging with Court and other statutory services, directly supporting parents to gain skills to help themselves and improving parenting capacity. </w:t>
      </w:r>
    </w:p>
    <w:p w14:paraId="0F25BDB1" w14:textId="71A6CD85" w:rsidR="005B2200" w:rsidRPr="005B2200" w:rsidRDefault="005B2200" w:rsidP="005B2200">
      <w:pPr>
        <w:jc w:val="both"/>
        <w:rPr>
          <w:rFonts w:ascii="Verdana" w:hAnsi="Verdana"/>
          <w:sz w:val="24"/>
          <w:szCs w:val="24"/>
        </w:rPr>
      </w:pPr>
      <w:r w:rsidRPr="005B2200">
        <w:rPr>
          <w:rFonts w:ascii="Verdana" w:hAnsi="Verdana"/>
          <w:sz w:val="24"/>
          <w:szCs w:val="24"/>
        </w:rPr>
        <w:t>Following birth</w:t>
      </w:r>
      <w:r>
        <w:rPr>
          <w:rFonts w:ascii="Verdana" w:hAnsi="Verdana"/>
          <w:sz w:val="24"/>
          <w:szCs w:val="24"/>
        </w:rPr>
        <w:t>,</w:t>
      </w:r>
      <w:r w:rsidRPr="005B2200">
        <w:rPr>
          <w:rFonts w:ascii="Verdana" w:hAnsi="Verdana"/>
          <w:sz w:val="24"/>
          <w:szCs w:val="24"/>
        </w:rPr>
        <w:t xml:space="preserve"> it may include supporting parents to access contraception services. </w:t>
      </w:r>
    </w:p>
    <w:p w14:paraId="35EAE746" w14:textId="77777777" w:rsidR="005B2200" w:rsidRPr="005B2200" w:rsidRDefault="005B2200" w:rsidP="005B2200">
      <w:pPr>
        <w:autoSpaceDE w:val="0"/>
        <w:autoSpaceDN w:val="0"/>
        <w:adjustRightInd w:val="0"/>
        <w:jc w:val="both"/>
        <w:rPr>
          <w:rFonts w:ascii="Verdana" w:eastAsia="Cambria" w:hAnsi="Verdana" w:cs="Arial"/>
          <w:b/>
          <w:bCs/>
          <w:sz w:val="24"/>
          <w:szCs w:val="24"/>
          <w:u w:val="single"/>
          <w:lang w:eastAsia="en-GB"/>
        </w:rPr>
      </w:pPr>
      <w:r w:rsidRPr="005B2200">
        <w:rPr>
          <w:rFonts w:ascii="Verdana" w:hAnsi="Verdana"/>
          <w:sz w:val="24"/>
          <w:szCs w:val="24"/>
        </w:rPr>
        <w:t>The service operates a key working model that requires flexibility in accordance with the needs of clients. This will include evening and weekend working</w:t>
      </w:r>
    </w:p>
    <w:p w14:paraId="51A0BD72" w14:textId="0FB73635" w:rsidR="0020240C" w:rsidRDefault="0020240C" w:rsidP="005B2200">
      <w:pPr>
        <w:pStyle w:val="Body-text"/>
      </w:pPr>
    </w:p>
    <w:p w14:paraId="1FC3286B" w14:textId="19C264C6" w:rsidR="00816AA1" w:rsidRPr="00816AA1" w:rsidRDefault="00816AA1" w:rsidP="001F3113">
      <w:pPr>
        <w:pStyle w:val="Body-Bold"/>
      </w:pPr>
      <w:r w:rsidRPr="00816AA1">
        <w:t>Reporting Relationships</w:t>
      </w:r>
    </w:p>
    <w:p w14:paraId="1CF2634B" w14:textId="50941DB7" w:rsidR="00816AA1" w:rsidRDefault="00816AA1" w:rsidP="001F3113">
      <w:pPr>
        <w:pStyle w:val="Body-Bold"/>
      </w:pPr>
      <w:r>
        <w:t xml:space="preserve">Responsible to: </w:t>
      </w:r>
      <w:r w:rsidR="4AC544A3">
        <w:t xml:space="preserve"> </w:t>
      </w:r>
      <w:r w:rsidR="005B2200">
        <w:t>Breathing Space Lead</w:t>
      </w:r>
    </w:p>
    <w:p w14:paraId="4AE6A17E" w14:textId="204514F6"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5B2200">
        <w:rPr>
          <w:rFonts w:eastAsia="Calibri"/>
          <w:color w:val="000000" w:themeColor="text1"/>
        </w:rPr>
        <w:t>N/A</w:t>
      </w:r>
    </w:p>
    <w:p w14:paraId="65B575FA" w14:textId="368F7339" w:rsidR="0041456C" w:rsidRDefault="0041456C" w:rsidP="11053D4C">
      <w:pPr>
        <w:pStyle w:val="Body-Bold"/>
        <w:spacing w:line="240" w:lineRule="auto"/>
      </w:pPr>
      <w:r>
        <w:t xml:space="preserve">Key </w:t>
      </w:r>
      <w:commentRangeStart w:id="1"/>
      <w:r>
        <w:t>Accountabilities</w:t>
      </w:r>
      <w:commentRangeEnd w:id="1"/>
      <w:r w:rsidR="5F5EC7C2">
        <w:rPr>
          <w:rStyle w:val="CommentReference"/>
        </w:rPr>
        <w:commentReference w:id="1"/>
      </w:r>
      <w:r>
        <w:t xml:space="preserve">: </w:t>
      </w:r>
    </w:p>
    <w:p w14:paraId="0120842F" w14:textId="6498D54F" w:rsidR="005B2200" w:rsidRPr="005B2200" w:rsidRDefault="601CD230" w:rsidP="005B2200">
      <w:pPr>
        <w:numPr>
          <w:ilvl w:val="0"/>
          <w:numId w:val="12"/>
        </w:numPr>
        <w:spacing w:after="0" w:line="240" w:lineRule="auto"/>
        <w:jc w:val="both"/>
        <w:rPr>
          <w:rFonts w:ascii="Verdana" w:hAnsi="Verdana" w:cs="Arial"/>
          <w:sz w:val="24"/>
          <w:szCs w:val="24"/>
        </w:rPr>
      </w:pPr>
      <w:r w:rsidRPr="005B2200">
        <w:rPr>
          <w:sz w:val="24"/>
          <w:szCs w:val="24"/>
        </w:rPr>
        <w:t xml:space="preserve"> </w:t>
      </w:r>
      <w:r w:rsidR="005B2200" w:rsidRPr="005B2200">
        <w:rPr>
          <w:rFonts w:ascii="Verdana" w:hAnsi="Verdana" w:cs="Arial"/>
          <w:sz w:val="24"/>
          <w:szCs w:val="24"/>
        </w:rPr>
        <w:t xml:space="preserve">To act as Keyworker to allocated </w:t>
      </w:r>
      <w:r w:rsidR="005B2200">
        <w:rPr>
          <w:rFonts w:ascii="Verdana" w:hAnsi="Verdana" w:cs="Arial"/>
          <w:sz w:val="24"/>
          <w:szCs w:val="24"/>
        </w:rPr>
        <w:t>famili</w:t>
      </w:r>
      <w:r w:rsidR="005B2200" w:rsidRPr="005B2200">
        <w:rPr>
          <w:rFonts w:ascii="Verdana" w:hAnsi="Verdana" w:cs="Arial"/>
          <w:sz w:val="24"/>
          <w:szCs w:val="24"/>
        </w:rPr>
        <w:t>es from the point of initial engagement with the parent(s), to closure, acting as the key point of contact and continuity to parents.</w:t>
      </w:r>
    </w:p>
    <w:p w14:paraId="577BB89E" w14:textId="77777777" w:rsidR="005B2200" w:rsidRPr="005B2200" w:rsidRDefault="005B2200" w:rsidP="005B2200">
      <w:pPr>
        <w:ind w:left="630" w:hanging="630"/>
        <w:jc w:val="both"/>
        <w:rPr>
          <w:rFonts w:ascii="Verdana" w:hAnsi="Verdana" w:cs="Arial"/>
          <w:sz w:val="24"/>
          <w:szCs w:val="24"/>
        </w:rPr>
      </w:pPr>
    </w:p>
    <w:p w14:paraId="4066726C" w14:textId="5A3A4423"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 xml:space="preserve">To engage in direct, supportive work with parents, including help with practical skills, accessing advice, </w:t>
      </w:r>
      <w:proofErr w:type="gramStart"/>
      <w:r w:rsidRPr="005B2200">
        <w:rPr>
          <w:rFonts w:ascii="Verdana" w:hAnsi="Verdana" w:cs="Arial"/>
          <w:sz w:val="24"/>
          <w:szCs w:val="24"/>
        </w:rPr>
        <w:t>guidance</w:t>
      </w:r>
      <w:proofErr w:type="gramEnd"/>
      <w:r w:rsidRPr="005B2200">
        <w:rPr>
          <w:rFonts w:ascii="Verdana" w:hAnsi="Verdana" w:cs="Arial"/>
          <w:sz w:val="24"/>
          <w:szCs w:val="24"/>
        </w:rPr>
        <w:t xml:space="preserve"> and support from other agencies, both statutory and voluntary.</w:t>
      </w:r>
    </w:p>
    <w:p w14:paraId="35406331" w14:textId="77777777" w:rsidR="005B2200" w:rsidRPr="005B2200" w:rsidRDefault="005B2200" w:rsidP="005B2200">
      <w:pPr>
        <w:pStyle w:val="ListParagraph"/>
        <w:jc w:val="both"/>
        <w:rPr>
          <w:rFonts w:ascii="Verdana" w:hAnsi="Verdana" w:cs="Arial"/>
          <w:sz w:val="24"/>
          <w:szCs w:val="24"/>
        </w:rPr>
      </w:pPr>
    </w:p>
    <w:p w14:paraId="022A0CFF"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To safeguard and promote individual young people’s welfare and rights, providing good quality services which are free from oppressive features</w:t>
      </w:r>
    </w:p>
    <w:p w14:paraId="22413CF9" w14:textId="77777777" w:rsidR="005B2200" w:rsidRPr="005B2200" w:rsidRDefault="005B2200" w:rsidP="005B2200">
      <w:pPr>
        <w:pStyle w:val="ListParagraph"/>
        <w:jc w:val="both"/>
        <w:rPr>
          <w:rFonts w:ascii="Verdana" w:hAnsi="Verdana" w:cs="Arial"/>
          <w:sz w:val="24"/>
          <w:szCs w:val="24"/>
        </w:rPr>
      </w:pPr>
    </w:p>
    <w:p w14:paraId="3BCCE7FD" w14:textId="6F351231"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To offer support to families where children are returning to their care aged</w:t>
      </w:r>
      <w:r>
        <w:rPr>
          <w:rFonts w:ascii="Verdana" w:hAnsi="Verdana" w:cs="Arial"/>
          <w:sz w:val="24"/>
          <w:szCs w:val="24"/>
        </w:rPr>
        <w:t xml:space="preserve"> between</w:t>
      </w:r>
      <w:r w:rsidRPr="005B2200">
        <w:rPr>
          <w:rFonts w:ascii="Verdana" w:hAnsi="Verdana" w:cs="Arial"/>
          <w:sz w:val="24"/>
          <w:szCs w:val="24"/>
        </w:rPr>
        <w:t xml:space="preserve"> 0-5.</w:t>
      </w:r>
    </w:p>
    <w:p w14:paraId="3EECA2FC" w14:textId="77777777" w:rsidR="005B2200" w:rsidRPr="005B2200" w:rsidRDefault="005B2200" w:rsidP="005B2200">
      <w:pPr>
        <w:jc w:val="both"/>
        <w:rPr>
          <w:rFonts w:ascii="Verdana" w:hAnsi="Verdana" w:cs="Arial"/>
          <w:b/>
          <w:sz w:val="24"/>
          <w:szCs w:val="24"/>
          <w:u w:val="single"/>
        </w:rPr>
      </w:pPr>
    </w:p>
    <w:p w14:paraId="173581BB" w14:textId="77777777" w:rsidR="005B2200" w:rsidRPr="005B2200" w:rsidRDefault="005B2200" w:rsidP="005B2200">
      <w:pPr>
        <w:jc w:val="both"/>
        <w:rPr>
          <w:rFonts w:ascii="Verdana" w:hAnsi="Verdana" w:cs="Arial"/>
          <w:b/>
          <w:sz w:val="24"/>
          <w:szCs w:val="24"/>
          <w:u w:val="single"/>
        </w:rPr>
      </w:pPr>
    </w:p>
    <w:p w14:paraId="7ABE90C9"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lastRenderedPageBreak/>
        <w:t xml:space="preserve">To undertake flexible and imaginative approaches in offering support to children, their </w:t>
      </w:r>
      <w:proofErr w:type="gramStart"/>
      <w:r w:rsidRPr="005B2200">
        <w:rPr>
          <w:rFonts w:ascii="Verdana" w:hAnsi="Verdana" w:cs="Arial"/>
          <w:sz w:val="24"/>
          <w:szCs w:val="24"/>
        </w:rPr>
        <w:t>families</w:t>
      </w:r>
      <w:proofErr w:type="gramEnd"/>
      <w:r w:rsidRPr="005B2200">
        <w:rPr>
          <w:rFonts w:ascii="Verdana" w:hAnsi="Verdana" w:cs="Arial"/>
          <w:sz w:val="24"/>
          <w:szCs w:val="24"/>
        </w:rPr>
        <w:t xml:space="preserve"> and carers.</w:t>
      </w:r>
    </w:p>
    <w:p w14:paraId="7BC57583" w14:textId="77777777" w:rsidR="005B2200" w:rsidRPr="005B2200" w:rsidRDefault="005B2200" w:rsidP="005B2200">
      <w:pPr>
        <w:pStyle w:val="ListParagraph"/>
        <w:jc w:val="both"/>
        <w:rPr>
          <w:rFonts w:ascii="Verdana" w:hAnsi="Verdana" w:cs="Arial"/>
          <w:sz w:val="24"/>
          <w:szCs w:val="24"/>
        </w:rPr>
      </w:pPr>
    </w:p>
    <w:p w14:paraId="613A2497"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To work alongside other professionals to promote the safeguarding of children in accordance with the policies and procedures of Staffordshire County Council and the local Safeguarding Children Board</w:t>
      </w:r>
    </w:p>
    <w:p w14:paraId="0E9A9464" w14:textId="77777777" w:rsidR="005B2200" w:rsidRPr="005B2200" w:rsidRDefault="005B2200" w:rsidP="005B2200">
      <w:pPr>
        <w:ind w:left="630" w:hanging="630"/>
        <w:jc w:val="both"/>
        <w:rPr>
          <w:rFonts w:ascii="Verdana" w:hAnsi="Verdana" w:cs="Arial"/>
          <w:sz w:val="24"/>
          <w:szCs w:val="24"/>
        </w:rPr>
      </w:pPr>
    </w:p>
    <w:p w14:paraId="5B3B8A81"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To ensure that issues of diversity and difference are considered when working with families with a clear commitment to working within equal opportunity policies and principles</w:t>
      </w:r>
    </w:p>
    <w:p w14:paraId="163D7053" w14:textId="77777777" w:rsidR="005B2200" w:rsidRPr="005B2200" w:rsidRDefault="005B2200" w:rsidP="005B2200">
      <w:pPr>
        <w:jc w:val="both"/>
        <w:rPr>
          <w:rFonts w:ascii="Verdana" w:hAnsi="Verdana" w:cs="Arial"/>
          <w:sz w:val="24"/>
          <w:szCs w:val="24"/>
        </w:rPr>
      </w:pPr>
    </w:p>
    <w:p w14:paraId="4E0AE47D" w14:textId="70875C3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 xml:space="preserve">To undertake the completion of relevant assessments under the specific direction of a </w:t>
      </w:r>
      <w:r>
        <w:rPr>
          <w:rFonts w:ascii="Verdana" w:hAnsi="Verdana" w:cs="Arial"/>
          <w:sz w:val="24"/>
          <w:szCs w:val="24"/>
        </w:rPr>
        <w:t>S</w:t>
      </w:r>
      <w:r w:rsidRPr="005B2200">
        <w:rPr>
          <w:rFonts w:ascii="Verdana" w:hAnsi="Verdana" w:cs="Arial"/>
          <w:sz w:val="24"/>
          <w:szCs w:val="24"/>
        </w:rPr>
        <w:t xml:space="preserve">ocial </w:t>
      </w:r>
      <w:r>
        <w:rPr>
          <w:rFonts w:ascii="Verdana" w:hAnsi="Verdana" w:cs="Arial"/>
          <w:sz w:val="24"/>
          <w:szCs w:val="24"/>
        </w:rPr>
        <w:t>W</w:t>
      </w:r>
      <w:r w:rsidRPr="005B2200">
        <w:rPr>
          <w:rFonts w:ascii="Verdana" w:hAnsi="Verdana" w:cs="Arial"/>
          <w:sz w:val="24"/>
          <w:szCs w:val="24"/>
        </w:rPr>
        <w:t>orker/</w:t>
      </w:r>
      <w:r>
        <w:rPr>
          <w:rFonts w:ascii="Verdana" w:hAnsi="Verdana" w:cs="Arial"/>
          <w:sz w:val="24"/>
          <w:szCs w:val="24"/>
        </w:rPr>
        <w:t>S</w:t>
      </w:r>
      <w:r w:rsidRPr="005B2200">
        <w:rPr>
          <w:rFonts w:ascii="Verdana" w:hAnsi="Verdana" w:cs="Arial"/>
          <w:sz w:val="24"/>
          <w:szCs w:val="24"/>
        </w:rPr>
        <w:t xml:space="preserve">enior </w:t>
      </w:r>
      <w:r>
        <w:rPr>
          <w:rFonts w:ascii="Verdana" w:hAnsi="Verdana" w:cs="Arial"/>
          <w:sz w:val="24"/>
          <w:szCs w:val="24"/>
        </w:rPr>
        <w:t>P</w:t>
      </w:r>
      <w:r w:rsidRPr="005B2200">
        <w:rPr>
          <w:rFonts w:ascii="Verdana" w:hAnsi="Verdana" w:cs="Arial"/>
          <w:sz w:val="24"/>
          <w:szCs w:val="24"/>
        </w:rPr>
        <w:t xml:space="preserve">ractitioner/Team </w:t>
      </w:r>
      <w:r>
        <w:rPr>
          <w:rFonts w:ascii="Verdana" w:hAnsi="Verdana" w:cs="Arial"/>
          <w:sz w:val="24"/>
          <w:szCs w:val="24"/>
        </w:rPr>
        <w:t>M</w:t>
      </w:r>
      <w:r w:rsidRPr="005B2200">
        <w:rPr>
          <w:rFonts w:ascii="Verdana" w:hAnsi="Verdana" w:cs="Arial"/>
          <w:sz w:val="24"/>
          <w:szCs w:val="24"/>
        </w:rPr>
        <w:t>anager</w:t>
      </w:r>
    </w:p>
    <w:p w14:paraId="12EC5C11" w14:textId="77777777" w:rsidR="005B2200" w:rsidRPr="005B2200" w:rsidRDefault="005B2200" w:rsidP="005B2200">
      <w:pPr>
        <w:jc w:val="both"/>
        <w:rPr>
          <w:rFonts w:ascii="Verdana" w:hAnsi="Verdana" w:cs="Arial"/>
          <w:sz w:val="24"/>
          <w:szCs w:val="24"/>
        </w:rPr>
      </w:pPr>
    </w:p>
    <w:p w14:paraId="1094A4B0"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To participate in Planning Meetings and Reviews and all other relevant meetings</w:t>
      </w:r>
    </w:p>
    <w:p w14:paraId="317EA35E" w14:textId="77777777" w:rsidR="005B2200" w:rsidRPr="005B2200" w:rsidRDefault="005B2200" w:rsidP="005B2200">
      <w:pPr>
        <w:jc w:val="both"/>
        <w:rPr>
          <w:rFonts w:ascii="Verdana" w:hAnsi="Verdana" w:cs="Arial"/>
          <w:sz w:val="24"/>
          <w:szCs w:val="24"/>
        </w:rPr>
      </w:pPr>
    </w:p>
    <w:p w14:paraId="624E2629"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If required, on occasion give evidence in both civil and criminal Court proceedings.</w:t>
      </w:r>
    </w:p>
    <w:p w14:paraId="6B1AEB01" w14:textId="77777777" w:rsidR="005B2200" w:rsidRPr="005B2200" w:rsidRDefault="005B2200" w:rsidP="005B2200">
      <w:pPr>
        <w:jc w:val="both"/>
        <w:rPr>
          <w:rFonts w:ascii="Verdana" w:hAnsi="Verdana" w:cs="Arial"/>
          <w:sz w:val="24"/>
          <w:szCs w:val="24"/>
        </w:rPr>
      </w:pPr>
    </w:p>
    <w:p w14:paraId="02B665BA"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 xml:space="preserve">To take responsibility for the accurate recording </w:t>
      </w:r>
      <w:proofErr w:type="gramStart"/>
      <w:r w:rsidRPr="005B2200">
        <w:rPr>
          <w:rFonts w:ascii="Verdana" w:hAnsi="Verdana" w:cs="Arial"/>
          <w:sz w:val="24"/>
          <w:szCs w:val="24"/>
        </w:rPr>
        <w:t>all of</w:t>
      </w:r>
      <w:proofErr w:type="gramEnd"/>
      <w:r w:rsidRPr="005B2200">
        <w:rPr>
          <w:rFonts w:ascii="Verdana" w:hAnsi="Verdana" w:cs="Arial"/>
          <w:sz w:val="24"/>
          <w:szCs w:val="24"/>
        </w:rPr>
        <w:t xml:space="preserve"> the work undertaken on the electronic case file</w:t>
      </w:r>
    </w:p>
    <w:p w14:paraId="2A693476" w14:textId="77777777" w:rsidR="005B2200" w:rsidRPr="005B2200" w:rsidRDefault="005B2200" w:rsidP="005B2200">
      <w:pPr>
        <w:jc w:val="both"/>
        <w:rPr>
          <w:rFonts w:ascii="Verdana" w:hAnsi="Verdana" w:cs="Arial"/>
          <w:sz w:val="24"/>
          <w:szCs w:val="24"/>
        </w:rPr>
      </w:pPr>
    </w:p>
    <w:p w14:paraId="210E6CF0"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To participate in team meetings, supervision sessions and training where appropriate.</w:t>
      </w:r>
    </w:p>
    <w:p w14:paraId="4175E40A" w14:textId="77777777" w:rsidR="005B2200" w:rsidRPr="005B2200" w:rsidRDefault="005B2200" w:rsidP="005B2200">
      <w:pPr>
        <w:jc w:val="both"/>
        <w:rPr>
          <w:rFonts w:ascii="Verdana" w:hAnsi="Verdana" w:cs="Arial"/>
          <w:sz w:val="24"/>
          <w:szCs w:val="24"/>
        </w:rPr>
      </w:pPr>
    </w:p>
    <w:p w14:paraId="62BA3DF4"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To work as a member of a team and communicate effectively with colleagues.</w:t>
      </w:r>
    </w:p>
    <w:p w14:paraId="1DE7B02E" w14:textId="77777777" w:rsidR="005B2200" w:rsidRPr="005B2200" w:rsidRDefault="005B2200" w:rsidP="005B2200">
      <w:pPr>
        <w:jc w:val="both"/>
        <w:rPr>
          <w:rFonts w:ascii="Verdana" w:hAnsi="Verdana" w:cs="Arial"/>
          <w:sz w:val="24"/>
          <w:szCs w:val="24"/>
        </w:rPr>
      </w:pPr>
    </w:p>
    <w:p w14:paraId="5C5E95D2"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To use IT resources as required</w:t>
      </w:r>
    </w:p>
    <w:p w14:paraId="33A69393" w14:textId="77777777" w:rsidR="005B2200" w:rsidRPr="005B2200" w:rsidRDefault="005B2200" w:rsidP="005B2200">
      <w:pPr>
        <w:jc w:val="both"/>
        <w:rPr>
          <w:rFonts w:ascii="Verdana" w:hAnsi="Verdana" w:cs="Arial"/>
          <w:sz w:val="24"/>
          <w:szCs w:val="24"/>
        </w:rPr>
      </w:pPr>
    </w:p>
    <w:p w14:paraId="187832AA"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t>To actively contribute to the ongoing development of the service, commensurate with the grade of the post.</w:t>
      </w:r>
    </w:p>
    <w:p w14:paraId="563C6971" w14:textId="77777777" w:rsidR="005B2200" w:rsidRPr="005B2200" w:rsidRDefault="005B2200" w:rsidP="005B2200">
      <w:pPr>
        <w:jc w:val="both"/>
        <w:rPr>
          <w:rFonts w:ascii="Verdana" w:hAnsi="Verdana" w:cs="Arial"/>
          <w:sz w:val="24"/>
          <w:szCs w:val="24"/>
        </w:rPr>
      </w:pPr>
    </w:p>
    <w:p w14:paraId="66A5EB0A" w14:textId="77777777" w:rsidR="005B2200" w:rsidRPr="005B2200" w:rsidRDefault="005B2200" w:rsidP="005B2200">
      <w:pPr>
        <w:numPr>
          <w:ilvl w:val="0"/>
          <w:numId w:val="12"/>
        </w:numPr>
        <w:spacing w:after="0" w:line="240" w:lineRule="auto"/>
        <w:jc w:val="both"/>
        <w:rPr>
          <w:rFonts w:ascii="Verdana" w:hAnsi="Verdana" w:cs="Arial"/>
          <w:sz w:val="24"/>
          <w:szCs w:val="24"/>
        </w:rPr>
      </w:pPr>
      <w:r w:rsidRPr="005B2200">
        <w:rPr>
          <w:rFonts w:ascii="Verdana" w:hAnsi="Verdana" w:cs="Arial"/>
          <w:sz w:val="24"/>
          <w:szCs w:val="24"/>
        </w:rPr>
        <w:lastRenderedPageBreak/>
        <w:t>To undertake any other duties commensurate with the grading of the post although suitable adjustments will be made in line with the Disability Discrimination Act.</w:t>
      </w:r>
    </w:p>
    <w:p w14:paraId="23364C03" w14:textId="69AB02E0" w:rsidR="0041456C" w:rsidRPr="005B2200" w:rsidRDefault="0041456C" w:rsidP="79EE954F">
      <w:pPr>
        <w:pStyle w:val="Body-Bold"/>
        <w:spacing w:line="240" w:lineRule="auto"/>
        <w:rPr>
          <w:color w:val="000000" w:themeColor="text1"/>
          <w:sz w:val="28"/>
          <w:szCs w:val="26"/>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2"/>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2"/>
      <w:r w:rsidR="002D413B">
        <w:rPr>
          <w:rStyle w:val="CommentReference"/>
          <w:rFonts w:ascii="Times New Roman" w:hAnsi="Times New Roman" w:cs="Times New Roman"/>
          <w:color w:val="auto"/>
          <w:lang w:val="en-GB"/>
        </w:rPr>
        <w:commentReference w:id="2"/>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5B2200" w14:paraId="0CFDDDDB" w14:textId="77777777" w:rsidTr="0020240C">
        <w:trPr>
          <w:trHeight w:val="1502"/>
          <w:jc w:val="center"/>
        </w:trPr>
        <w:tc>
          <w:tcPr>
            <w:tcW w:w="1555" w:type="dxa"/>
          </w:tcPr>
          <w:p w14:paraId="1D18856C" w14:textId="77777777" w:rsidR="0041456C" w:rsidRPr="005B2200" w:rsidRDefault="0041456C" w:rsidP="0041456C">
            <w:pPr>
              <w:jc w:val="center"/>
              <w:rPr>
                <w:rFonts w:ascii="Verdana" w:eastAsia="Gill Sans MT" w:hAnsi="Verdana"/>
                <w:sz w:val="24"/>
                <w:szCs w:val="24"/>
              </w:rPr>
            </w:pPr>
          </w:p>
          <w:p w14:paraId="50C33848" w14:textId="77777777" w:rsidR="0041456C" w:rsidRPr="005B2200" w:rsidRDefault="0041456C" w:rsidP="0041456C">
            <w:pPr>
              <w:jc w:val="center"/>
              <w:rPr>
                <w:rFonts w:ascii="Verdana" w:eastAsia="Gill Sans MT" w:hAnsi="Verdana" w:cs="Arial"/>
                <w:sz w:val="24"/>
                <w:szCs w:val="24"/>
              </w:rPr>
            </w:pPr>
            <w:r w:rsidRPr="005B2200">
              <w:rPr>
                <w:rFonts w:ascii="Verdana" w:eastAsia="Gill Sans MT" w:hAnsi="Verdana"/>
                <w:b/>
                <w:noProof/>
                <w:sz w:val="24"/>
                <w:szCs w:val="24"/>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AB636F5" w14:textId="77777777" w:rsidR="0041456C" w:rsidRPr="005B2200" w:rsidRDefault="2AE77744" w:rsidP="79EE954F">
            <w:pPr>
              <w:pStyle w:val="ListParagraph"/>
              <w:spacing w:after="0" w:line="240" w:lineRule="auto"/>
              <w:ind w:left="0"/>
              <w:jc w:val="both"/>
              <w:rPr>
                <w:rFonts w:ascii="Verdana" w:eastAsia="Gill Sans MT" w:hAnsi="Verdana" w:cs="Gill Sans MT"/>
                <w:b/>
                <w:bCs/>
                <w:sz w:val="24"/>
                <w:szCs w:val="24"/>
              </w:rPr>
            </w:pPr>
            <w:r w:rsidRPr="005B2200">
              <w:rPr>
                <w:rFonts w:ascii="Verdana" w:eastAsia="Gill Sans MT" w:hAnsi="Verdana" w:cs="Gill Sans MT"/>
                <w:b/>
                <w:bCs/>
                <w:sz w:val="24"/>
                <w:szCs w:val="24"/>
              </w:rPr>
              <w:t>Qualifications</w:t>
            </w:r>
          </w:p>
          <w:p w14:paraId="07171A2D" w14:textId="77777777" w:rsidR="005B2200" w:rsidRPr="005B2200" w:rsidRDefault="005B2200" w:rsidP="005B2200">
            <w:pPr>
              <w:pStyle w:val="Heading3"/>
              <w:jc w:val="center"/>
              <w:rPr>
                <w:rFonts w:ascii="Verdana" w:eastAsia="Gill Sans MT" w:hAnsi="Verdana"/>
              </w:rPr>
            </w:pPr>
          </w:p>
          <w:p w14:paraId="74AB4191" w14:textId="1C53E40D" w:rsidR="005B2200" w:rsidRPr="005B2200" w:rsidRDefault="005B2200" w:rsidP="005B2200">
            <w:pPr>
              <w:pStyle w:val="ListParagraph"/>
              <w:spacing w:after="0" w:line="240" w:lineRule="auto"/>
              <w:ind w:left="0"/>
              <w:jc w:val="both"/>
              <w:rPr>
                <w:rFonts w:ascii="Verdana" w:eastAsia="Gill Sans MT" w:hAnsi="Verdana" w:cs="Gill Sans MT"/>
                <w:b/>
                <w:bCs/>
                <w:sz w:val="24"/>
                <w:szCs w:val="24"/>
              </w:rPr>
            </w:pPr>
            <w:r w:rsidRPr="005B2200">
              <w:rPr>
                <w:rFonts w:ascii="Verdana" w:eastAsia="Gill Sans MT" w:hAnsi="Verdana"/>
                <w:sz w:val="24"/>
                <w:szCs w:val="24"/>
              </w:rPr>
              <w:t>Minimum standard of NVQ 3 in respect of working with children and their families or equivalent.</w:t>
            </w:r>
          </w:p>
        </w:tc>
        <w:tc>
          <w:tcPr>
            <w:tcW w:w="1946" w:type="dxa"/>
          </w:tcPr>
          <w:p w14:paraId="68FF5ED8" w14:textId="77777777" w:rsidR="0041456C" w:rsidRPr="005B2200" w:rsidRDefault="0041456C" w:rsidP="0020240C">
            <w:pPr>
              <w:spacing w:line="240" w:lineRule="auto"/>
              <w:contextualSpacing/>
              <w:rPr>
                <w:rFonts w:ascii="Verdana" w:eastAsia="Gill Sans MT" w:hAnsi="Verdana"/>
                <w:sz w:val="24"/>
                <w:szCs w:val="24"/>
              </w:rPr>
            </w:pPr>
          </w:p>
          <w:p w14:paraId="6AA45F68" w14:textId="77777777" w:rsidR="0041456C" w:rsidRPr="005B2200" w:rsidRDefault="0041456C" w:rsidP="0020240C">
            <w:pPr>
              <w:spacing w:line="240" w:lineRule="auto"/>
              <w:contextualSpacing/>
              <w:rPr>
                <w:rFonts w:ascii="Verdana" w:eastAsia="Gill Sans MT" w:hAnsi="Verdana"/>
                <w:sz w:val="24"/>
                <w:szCs w:val="24"/>
              </w:rPr>
            </w:pPr>
          </w:p>
          <w:p w14:paraId="4FA5215D" w14:textId="3EECFD1C" w:rsidR="005B2200" w:rsidRPr="005B2200" w:rsidRDefault="005B2200" w:rsidP="0020240C">
            <w:pPr>
              <w:spacing w:line="240" w:lineRule="auto"/>
              <w:contextualSpacing/>
              <w:rPr>
                <w:rFonts w:ascii="Verdana" w:eastAsia="Gill Sans MT" w:hAnsi="Verdana"/>
                <w:sz w:val="24"/>
                <w:szCs w:val="24"/>
              </w:rPr>
            </w:pPr>
            <w:r w:rsidRPr="005B2200">
              <w:rPr>
                <w:rFonts w:ascii="Verdana" w:eastAsia="Gill Sans MT" w:hAnsi="Verdana"/>
                <w:sz w:val="24"/>
                <w:szCs w:val="24"/>
              </w:rPr>
              <w:t>A</w:t>
            </w:r>
          </w:p>
        </w:tc>
      </w:tr>
      <w:tr w:rsidR="0041456C" w:rsidRPr="005B2200" w14:paraId="4FFAC253" w14:textId="77777777" w:rsidTr="0020240C">
        <w:trPr>
          <w:trHeight w:val="2426"/>
          <w:jc w:val="center"/>
        </w:trPr>
        <w:tc>
          <w:tcPr>
            <w:tcW w:w="1555" w:type="dxa"/>
          </w:tcPr>
          <w:p w14:paraId="0234D1B6" w14:textId="77777777" w:rsidR="0041456C" w:rsidRPr="005B2200" w:rsidRDefault="0041456C" w:rsidP="0041456C">
            <w:pPr>
              <w:jc w:val="center"/>
              <w:rPr>
                <w:rFonts w:ascii="Verdana" w:eastAsia="Gill Sans MT" w:hAnsi="Verdana"/>
                <w:sz w:val="24"/>
                <w:szCs w:val="24"/>
              </w:rPr>
            </w:pPr>
          </w:p>
          <w:p w14:paraId="32DBA6AC" w14:textId="62C78598" w:rsidR="0041456C" w:rsidRPr="005B2200" w:rsidRDefault="0041456C" w:rsidP="0041456C">
            <w:pPr>
              <w:jc w:val="center"/>
              <w:rPr>
                <w:rFonts w:ascii="Verdana" w:eastAsia="Gill Sans MT" w:hAnsi="Verdana"/>
                <w:sz w:val="24"/>
                <w:szCs w:val="24"/>
              </w:rPr>
            </w:pPr>
            <w:r w:rsidRPr="005B2200">
              <w:rPr>
                <w:rFonts w:ascii="Verdana" w:eastAsia="Gill Sans MT" w:hAnsi="Verdana"/>
                <w:b/>
                <w:noProof/>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5B2200" w:rsidRDefault="0041456C" w:rsidP="0041456C">
            <w:pPr>
              <w:jc w:val="center"/>
              <w:rPr>
                <w:rFonts w:ascii="Verdana" w:eastAsia="Gill Sans MT" w:hAnsi="Verdana"/>
                <w:sz w:val="24"/>
                <w:szCs w:val="24"/>
              </w:rPr>
            </w:pPr>
          </w:p>
          <w:p w14:paraId="2647E35D" w14:textId="77777777" w:rsidR="0041456C" w:rsidRPr="005B2200" w:rsidRDefault="0041456C" w:rsidP="0041456C">
            <w:pPr>
              <w:jc w:val="center"/>
              <w:rPr>
                <w:rFonts w:ascii="Verdana" w:eastAsia="Gill Sans MT" w:hAnsi="Verdana"/>
                <w:sz w:val="24"/>
                <w:szCs w:val="24"/>
              </w:rPr>
            </w:pPr>
          </w:p>
          <w:p w14:paraId="2EEA3845" w14:textId="77777777" w:rsidR="0041456C" w:rsidRPr="005B2200" w:rsidRDefault="0041456C" w:rsidP="0041456C">
            <w:pPr>
              <w:jc w:val="center"/>
              <w:rPr>
                <w:rFonts w:ascii="Verdana" w:eastAsia="Gill Sans MT" w:hAnsi="Verdana"/>
                <w:sz w:val="24"/>
                <w:szCs w:val="24"/>
              </w:rPr>
            </w:pPr>
          </w:p>
          <w:p w14:paraId="6A7D8A37" w14:textId="549C98D7" w:rsidR="0041456C" w:rsidRPr="005B2200" w:rsidRDefault="0041456C" w:rsidP="0041456C">
            <w:pPr>
              <w:jc w:val="center"/>
              <w:rPr>
                <w:rFonts w:ascii="Verdana" w:eastAsia="Gill Sans MT" w:hAnsi="Verdana"/>
                <w:sz w:val="24"/>
                <w:szCs w:val="24"/>
              </w:rPr>
            </w:pPr>
          </w:p>
          <w:p w14:paraId="6D2C4BB0" w14:textId="77777777" w:rsidR="0041456C" w:rsidRPr="005B2200" w:rsidRDefault="0041456C" w:rsidP="0041456C">
            <w:pPr>
              <w:jc w:val="center"/>
              <w:rPr>
                <w:rFonts w:ascii="Verdana" w:eastAsia="Gill Sans MT" w:hAnsi="Verdana"/>
                <w:sz w:val="24"/>
                <w:szCs w:val="24"/>
              </w:rPr>
            </w:pPr>
          </w:p>
        </w:tc>
        <w:tc>
          <w:tcPr>
            <w:tcW w:w="7160" w:type="dxa"/>
          </w:tcPr>
          <w:p w14:paraId="57609014" w14:textId="77777777" w:rsidR="0041456C" w:rsidRPr="005B2200" w:rsidRDefault="0041456C" w:rsidP="0041456C">
            <w:pPr>
              <w:spacing w:after="0" w:line="240" w:lineRule="auto"/>
              <w:jc w:val="both"/>
              <w:rPr>
                <w:rFonts w:ascii="Verdana" w:eastAsia="Gill Sans MT" w:hAnsi="Verdana" w:cs="Arial"/>
                <w:b/>
                <w:sz w:val="24"/>
                <w:szCs w:val="24"/>
                <w:lang w:val="en-GB"/>
              </w:rPr>
            </w:pPr>
            <w:commentRangeStart w:id="3"/>
            <w:r w:rsidRPr="005B2200">
              <w:rPr>
                <w:rFonts w:ascii="Verdana" w:eastAsia="Gill Sans MT" w:hAnsi="Verdana" w:cs="Arial"/>
                <w:b/>
                <w:bCs/>
                <w:sz w:val="24"/>
                <w:szCs w:val="24"/>
                <w:lang w:val="en-GB"/>
              </w:rPr>
              <w:t>Knowledge and Experience</w:t>
            </w:r>
            <w:commentRangeEnd w:id="3"/>
            <w:r w:rsidRPr="005B2200">
              <w:rPr>
                <w:rStyle w:val="CommentReference"/>
                <w:rFonts w:ascii="Verdana" w:hAnsi="Verdana"/>
                <w:sz w:val="24"/>
                <w:szCs w:val="24"/>
              </w:rPr>
              <w:commentReference w:id="3"/>
            </w:r>
          </w:p>
          <w:p w14:paraId="01EBCC5C" w14:textId="77777777" w:rsidR="0041456C" w:rsidRDefault="0041456C" w:rsidP="79EE954F">
            <w:pPr>
              <w:pStyle w:val="ListParagraph"/>
              <w:autoSpaceDE w:val="0"/>
              <w:autoSpaceDN w:val="0"/>
              <w:adjustRightInd w:val="0"/>
              <w:spacing w:after="0" w:line="240" w:lineRule="auto"/>
              <w:rPr>
                <w:rFonts w:ascii="Verdana" w:eastAsia="Arial" w:hAnsi="Verdana" w:cs="Arial"/>
                <w:sz w:val="24"/>
                <w:szCs w:val="24"/>
              </w:rPr>
            </w:pPr>
          </w:p>
          <w:p w14:paraId="4E0B8438" w14:textId="77777777" w:rsidR="005B2200" w:rsidRPr="005B2200" w:rsidRDefault="005B2200" w:rsidP="005B2200">
            <w:pPr>
              <w:pStyle w:val="Heading3"/>
              <w:jc w:val="both"/>
              <w:rPr>
                <w:rFonts w:ascii="Verdana" w:eastAsia="Gill Sans MT" w:hAnsi="Verdana"/>
                <w:szCs w:val="28"/>
              </w:rPr>
            </w:pPr>
            <w:r w:rsidRPr="005B2200">
              <w:rPr>
                <w:rFonts w:ascii="Verdana" w:eastAsia="Gill Sans MT" w:hAnsi="Verdana"/>
                <w:szCs w:val="28"/>
              </w:rPr>
              <w:t xml:space="preserve">Experience </w:t>
            </w:r>
          </w:p>
          <w:p w14:paraId="2ADC24ED" w14:textId="77777777" w:rsidR="005B2200" w:rsidRPr="005B2200" w:rsidRDefault="005B2200" w:rsidP="005B2200">
            <w:pPr>
              <w:pStyle w:val="Heading3"/>
              <w:jc w:val="both"/>
              <w:rPr>
                <w:rFonts w:ascii="Verdana" w:eastAsia="Gill Sans MT" w:hAnsi="Verdana"/>
                <w:szCs w:val="28"/>
              </w:rPr>
            </w:pPr>
          </w:p>
          <w:p w14:paraId="5A8154A3" w14:textId="349F765C" w:rsidR="005B2200" w:rsidRPr="005B2200" w:rsidRDefault="005B2200" w:rsidP="005B2200">
            <w:pPr>
              <w:pStyle w:val="Heading3"/>
              <w:numPr>
                <w:ilvl w:val="0"/>
                <w:numId w:val="13"/>
              </w:numPr>
              <w:ind w:left="360"/>
              <w:jc w:val="both"/>
              <w:rPr>
                <w:rFonts w:ascii="Verdana" w:eastAsia="Gill Sans MT" w:hAnsi="Verdana"/>
                <w:b w:val="0"/>
                <w:bCs w:val="0"/>
                <w:szCs w:val="28"/>
              </w:rPr>
            </w:pPr>
            <w:r w:rsidRPr="005B2200">
              <w:rPr>
                <w:rFonts w:ascii="Verdana" w:eastAsia="Gill Sans MT" w:hAnsi="Verdana"/>
                <w:b w:val="0"/>
                <w:bCs w:val="0"/>
                <w:szCs w:val="28"/>
              </w:rPr>
              <w:t xml:space="preserve">2 years’ experience of doing direct work with children, their families and carers in a statutory or voluntary agency which provides services to vulnerable children and their </w:t>
            </w:r>
            <w:proofErr w:type="gramStart"/>
            <w:r w:rsidRPr="005B2200">
              <w:rPr>
                <w:rFonts w:ascii="Verdana" w:eastAsia="Gill Sans MT" w:hAnsi="Verdana"/>
                <w:b w:val="0"/>
                <w:bCs w:val="0"/>
                <w:szCs w:val="28"/>
              </w:rPr>
              <w:t>families</w:t>
            </w:r>
            <w:proofErr w:type="gramEnd"/>
          </w:p>
          <w:p w14:paraId="2E98E86D" w14:textId="77777777" w:rsidR="005B2200" w:rsidRPr="005B2200" w:rsidRDefault="005B2200" w:rsidP="005B2200">
            <w:pPr>
              <w:pStyle w:val="Heading3"/>
              <w:jc w:val="both"/>
              <w:rPr>
                <w:rFonts w:ascii="Verdana" w:eastAsia="Gill Sans MT" w:hAnsi="Verdana"/>
                <w:b w:val="0"/>
                <w:bCs w:val="0"/>
                <w:szCs w:val="28"/>
              </w:rPr>
            </w:pPr>
          </w:p>
          <w:p w14:paraId="3B197710" w14:textId="77777777" w:rsidR="005B2200" w:rsidRPr="005B2200" w:rsidRDefault="005B2200" w:rsidP="005B2200">
            <w:pPr>
              <w:pStyle w:val="Heading3"/>
              <w:numPr>
                <w:ilvl w:val="0"/>
                <w:numId w:val="13"/>
              </w:numPr>
              <w:ind w:left="360"/>
              <w:jc w:val="both"/>
              <w:rPr>
                <w:rFonts w:ascii="Verdana" w:eastAsia="Gill Sans MT" w:hAnsi="Verdana"/>
                <w:b w:val="0"/>
                <w:bCs w:val="0"/>
                <w:szCs w:val="28"/>
              </w:rPr>
            </w:pPr>
            <w:r w:rsidRPr="005B2200">
              <w:rPr>
                <w:rFonts w:ascii="Verdana" w:eastAsia="Gill Sans MT" w:hAnsi="Verdana"/>
                <w:b w:val="0"/>
                <w:bCs w:val="0"/>
                <w:szCs w:val="28"/>
              </w:rPr>
              <w:t>Experience in the use of IT</w:t>
            </w:r>
          </w:p>
          <w:p w14:paraId="5AF97601" w14:textId="77777777" w:rsidR="005B2200" w:rsidRPr="005B2200" w:rsidRDefault="005B2200" w:rsidP="005B2200">
            <w:pPr>
              <w:pStyle w:val="Heading3"/>
              <w:jc w:val="both"/>
              <w:rPr>
                <w:rFonts w:ascii="Verdana" w:eastAsia="Gill Sans MT" w:hAnsi="Verdana"/>
                <w:szCs w:val="28"/>
              </w:rPr>
            </w:pPr>
          </w:p>
          <w:p w14:paraId="2F30F25C" w14:textId="77777777" w:rsidR="005B2200" w:rsidRPr="005B2200" w:rsidRDefault="005B2200" w:rsidP="005B2200">
            <w:pPr>
              <w:pStyle w:val="Heading3"/>
              <w:jc w:val="both"/>
              <w:rPr>
                <w:rFonts w:ascii="Verdana" w:eastAsia="Gill Sans MT" w:hAnsi="Verdana"/>
                <w:szCs w:val="28"/>
              </w:rPr>
            </w:pPr>
            <w:r w:rsidRPr="005B2200">
              <w:rPr>
                <w:rFonts w:ascii="Verdana" w:eastAsia="Gill Sans MT" w:hAnsi="Verdana"/>
                <w:szCs w:val="28"/>
              </w:rPr>
              <w:t>Knowledge</w:t>
            </w:r>
          </w:p>
          <w:p w14:paraId="03CE7FC7" w14:textId="77777777" w:rsidR="005B2200" w:rsidRPr="005B2200" w:rsidRDefault="005B2200" w:rsidP="005B2200">
            <w:pPr>
              <w:pStyle w:val="Heading3"/>
              <w:jc w:val="both"/>
              <w:rPr>
                <w:rFonts w:ascii="Verdana" w:eastAsia="Gill Sans MT" w:hAnsi="Verdana"/>
                <w:szCs w:val="28"/>
              </w:rPr>
            </w:pPr>
          </w:p>
          <w:p w14:paraId="2408AC4B" w14:textId="77777777" w:rsidR="005B2200" w:rsidRPr="005B2200" w:rsidRDefault="005B2200" w:rsidP="005B2200">
            <w:pPr>
              <w:pStyle w:val="Heading3"/>
              <w:numPr>
                <w:ilvl w:val="0"/>
                <w:numId w:val="14"/>
              </w:numPr>
              <w:ind w:left="360"/>
              <w:jc w:val="both"/>
              <w:rPr>
                <w:rFonts w:ascii="Verdana" w:eastAsia="Gill Sans MT" w:hAnsi="Verdana"/>
                <w:b w:val="0"/>
                <w:bCs w:val="0"/>
                <w:szCs w:val="28"/>
              </w:rPr>
            </w:pPr>
            <w:r w:rsidRPr="005B2200">
              <w:rPr>
                <w:rFonts w:ascii="Verdana" w:eastAsia="Gill Sans MT" w:hAnsi="Verdana"/>
                <w:b w:val="0"/>
                <w:bCs w:val="0"/>
                <w:szCs w:val="28"/>
              </w:rPr>
              <w:t>An understanding of child development and the effect of stress and trauma on child development</w:t>
            </w:r>
          </w:p>
          <w:p w14:paraId="7BC67928" w14:textId="42968806" w:rsidR="005B2200" w:rsidRPr="005B2200" w:rsidRDefault="0058425A" w:rsidP="0058425A">
            <w:pPr>
              <w:pStyle w:val="Heading3"/>
              <w:jc w:val="both"/>
              <w:rPr>
                <w:rFonts w:ascii="Verdana" w:eastAsia="Gill Sans MT" w:hAnsi="Verdana"/>
                <w:b w:val="0"/>
                <w:bCs w:val="0"/>
                <w:szCs w:val="28"/>
              </w:rPr>
            </w:pPr>
            <w:r>
              <w:rPr>
                <w:rFonts w:ascii="Verdana" w:eastAsia="Gill Sans MT" w:hAnsi="Verdana"/>
                <w:b w:val="0"/>
                <w:bCs w:val="0"/>
                <w:szCs w:val="28"/>
              </w:rPr>
              <w:t xml:space="preserve">    </w:t>
            </w:r>
            <w:r w:rsidR="005B2200" w:rsidRPr="005B2200">
              <w:rPr>
                <w:rFonts w:ascii="Verdana" w:eastAsia="Gill Sans MT" w:hAnsi="Verdana"/>
                <w:b w:val="0"/>
                <w:bCs w:val="0"/>
                <w:szCs w:val="28"/>
              </w:rPr>
              <w:t>and how to overcome the effects</w:t>
            </w:r>
          </w:p>
          <w:p w14:paraId="0822F16A" w14:textId="77777777" w:rsidR="005B2200" w:rsidRPr="005B2200" w:rsidRDefault="005B2200" w:rsidP="005B2200">
            <w:pPr>
              <w:pStyle w:val="Heading3"/>
              <w:jc w:val="both"/>
              <w:rPr>
                <w:rFonts w:ascii="Verdana" w:eastAsia="Gill Sans MT" w:hAnsi="Verdana"/>
                <w:b w:val="0"/>
                <w:bCs w:val="0"/>
                <w:szCs w:val="28"/>
              </w:rPr>
            </w:pPr>
          </w:p>
          <w:p w14:paraId="3F9428FA" w14:textId="3DB1C2BE" w:rsidR="005B2200" w:rsidRPr="005B2200" w:rsidRDefault="005B2200" w:rsidP="005B2200">
            <w:pPr>
              <w:pStyle w:val="Heading3"/>
              <w:numPr>
                <w:ilvl w:val="0"/>
                <w:numId w:val="14"/>
              </w:numPr>
              <w:ind w:left="360"/>
              <w:jc w:val="both"/>
              <w:rPr>
                <w:rFonts w:ascii="Verdana" w:eastAsia="Gill Sans MT" w:hAnsi="Verdana"/>
                <w:b w:val="0"/>
                <w:bCs w:val="0"/>
                <w:szCs w:val="28"/>
              </w:rPr>
            </w:pPr>
            <w:r w:rsidRPr="005B2200">
              <w:rPr>
                <w:rFonts w:ascii="Verdana" w:eastAsia="Gill Sans MT" w:hAnsi="Verdana"/>
                <w:b w:val="0"/>
                <w:bCs w:val="0"/>
                <w:szCs w:val="28"/>
              </w:rPr>
              <w:t xml:space="preserve">An understanding of the effect of disadvantage and discrimination on children, their </w:t>
            </w:r>
            <w:r w:rsidR="0058425A" w:rsidRPr="005B2200">
              <w:rPr>
                <w:rFonts w:ascii="Verdana" w:eastAsia="Gill Sans MT" w:hAnsi="Verdana"/>
                <w:b w:val="0"/>
                <w:bCs w:val="0"/>
                <w:szCs w:val="28"/>
              </w:rPr>
              <w:t>families,</w:t>
            </w:r>
            <w:r w:rsidRPr="005B2200">
              <w:rPr>
                <w:rFonts w:ascii="Verdana" w:eastAsia="Gill Sans MT" w:hAnsi="Verdana"/>
                <w:b w:val="0"/>
                <w:bCs w:val="0"/>
                <w:szCs w:val="28"/>
              </w:rPr>
              <w:t xml:space="preserve"> and carers, and how to minimise the effects</w:t>
            </w:r>
          </w:p>
          <w:p w14:paraId="31F4E4E0" w14:textId="77777777" w:rsidR="005B2200" w:rsidRPr="005B2200" w:rsidRDefault="005B2200" w:rsidP="005B2200">
            <w:pPr>
              <w:pStyle w:val="Heading3"/>
              <w:jc w:val="both"/>
              <w:rPr>
                <w:rFonts w:ascii="Verdana" w:eastAsia="Gill Sans MT" w:hAnsi="Verdana"/>
                <w:b w:val="0"/>
                <w:bCs w:val="0"/>
                <w:szCs w:val="28"/>
              </w:rPr>
            </w:pPr>
          </w:p>
          <w:p w14:paraId="1AFD27FD" w14:textId="0713C15B" w:rsidR="005B2200" w:rsidRPr="005B2200" w:rsidRDefault="005B2200" w:rsidP="005B2200">
            <w:pPr>
              <w:pStyle w:val="Heading3"/>
              <w:numPr>
                <w:ilvl w:val="0"/>
                <w:numId w:val="14"/>
              </w:numPr>
              <w:ind w:left="360"/>
              <w:jc w:val="both"/>
              <w:rPr>
                <w:rFonts w:ascii="Verdana" w:eastAsia="Gill Sans MT" w:hAnsi="Verdana"/>
                <w:b w:val="0"/>
                <w:bCs w:val="0"/>
                <w:szCs w:val="28"/>
              </w:rPr>
            </w:pPr>
            <w:proofErr w:type="gramStart"/>
            <w:r w:rsidRPr="005B2200">
              <w:rPr>
                <w:rFonts w:ascii="Verdana" w:eastAsia="Gill Sans MT" w:hAnsi="Verdana"/>
                <w:b w:val="0"/>
                <w:bCs w:val="0"/>
                <w:szCs w:val="28"/>
              </w:rPr>
              <w:t>A</w:t>
            </w:r>
            <w:proofErr w:type="gramEnd"/>
            <w:r w:rsidRPr="005B2200">
              <w:rPr>
                <w:rFonts w:ascii="Verdana" w:eastAsia="Gill Sans MT" w:hAnsi="Verdana"/>
                <w:b w:val="0"/>
                <w:bCs w:val="0"/>
                <w:szCs w:val="28"/>
              </w:rPr>
              <w:t xml:space="preserve"> understanding of the necessity for and content of </w:t>
            </w:r>
            <w:r w:rsidR="0058425A" w:rsidRPr="005B2200">
              <w:rPr>
                <w:rFonts w:ascii="Verdana" w:eastAsia="Gill Sans MT" w:hAnsi="Verdana"/>
                <w:b w:val="0"/>
                <w:bCs w:val="0"/>
                <w:szCs w:val="28"/>
              </w:rPr>
              <w:t>Safeguarding procedures</w:t>
            </w:r>
          </w:p>
          <w:p w14:paraId="7CF3DABD" w14:textId="77777777" w:rsidR="005B2200" w:rsidRPr="005B2200" w:rsidRDefault="005B2200" w:rsidP="005B2200">
            <w:pPr>
              <w:pStyle w:val="Heading3"/>
              <w:jc w:val="both"/>
              <w:rPr>
                <w:rFonts w:ascii="Verdana" w:eastAsia="Gill Sans MT" w:hAnsi="Verdana"/>
                <w:b w:val="0"/>
                <w:bCs w:val="0"/>
                <w:szCs w:val="28"/>
              </w:rPr>
            </w:pPr>
          </w:p>
          <w:p w14:paraId="321B8FF4" w14:textId="77777777" w:rsidR="005B2200" w:rsidRPr="005B2200" w:rsidRDefault="005B2200" w:rsidP="005B2200">
            <w:pPr>
              <w:pStyle w:val="Heading3"/>
              <w:numPr>
                <w:ilvl w:val="0"/>
                <w:numId w:val="14"/>
              </w:numPr>
              <w:ind w:left="360"/>
              <w:jc w:val="both"/>
              <w:rPr>
                <w:rFonts w:ascii="Verdana" w:eastAsia="Gill Sans MT" w:hAnsi="Verdana"/>
                <w:b w:val="0"/>
                <w:bCs w:val="0"/>
                <w:szCs w:val="28"/>
              </w:rPr>
            </w:pPr>
            <w:r w:rsidRPr="005B2200">
              <w:rPr>
                <w:rFonts w:ascii="Verdana" w:eastAsia="Gill Sans MT" w:hAnsi="Verdana"/>
                <w:b w:val="0"/>
                <w:bCs w:val="0"/>
                <w:szCs w:val="28"/>
              </w:rPr>
              <w:t>An understanding of the key pieces of legislation which govern children’s safeguarding and welfare</w:t>
            </w:r>
          </w:p>
          <w:p w14:paraId="666E50E4" w14:textId="77777777" w:rsidR="005B2200" w:rsidRPr="005B2200" w:rsidRDefault="005B2200" w:rsidP="005B2200">
            <w:pPr>
              <w:pStyle w:val="Heading3"/>
              <w:jc w:val="both"/>
              <w:rPr>
                <w:rFonts w:ascii="Verdana" w:eastAsia="Gill Sans MT" w:hAnsi="Verdana"/>
                <w:b w:val="0"/>
                <w:bCs w:val="0"/>
                <w:szCs w:val="28"/>
              </w:rPr>
            </w:pPr>
          </w:p>
          <w:p w14:paraId="31221F15" w14:textId="77777777" w:rsidR="005B2200" w:rsidRPr="005B2200" w:rsidRDefault="005B2200" w:rsidP="005B2200">
            <w:pPr>
              <w:pStyle w:val="Heading3"/>
              <w:numPr>
                <w:ilvl w:val="0"/>
                <w:numId w:val="14"/>
              </w:numPr>
              <w:ind w:left="360"/>
              <w:jc w:val="both"/>
              <w:rPr>
                <w:rFonts w:ascii="Verdana" w:eastAsia="Gill Sans MT" w:hAnsi="Verdana"/>
                <w:b w:val="0"/>
                <w:bCs w:val="0"/>
                <w:szCs w:val="28"/>
              </w:rPr>
            </w:pPr>
            <w:r w:rsidRPr="005B2200">
              <w:rPr>
                <w:rFonts w:ascii="Verdana" w:eastAsia="Gill Sans MT" w:hAnsi="Verdana"/>
                <w:b w:val="0"/>
                <w:bCs w:val="0"/>
                <w:szCs w:val="28"/>
              </w:rPr>
              <w:t>An understanding of the work of other agencies</w:t>
            </w:r>
          </w:p>
          <w:p w14:paraId="186B0F1C" w14:textId="6C61E06E" w:rsidR="005B2200" w:rsidRPr="005B2200" w:rsidRDefault="005B2200" w:rsidP="005B2200">
            <w:pPr>
              <w:pStyle w:val="ListParagraph"/>
              <w:autoSpaceDE w:val="0"/>
              <w:autoSpaceDN w:val="0"/>
              <w:adjustRightInd w:val="0"/>
              <w:spacing w:after="0" w:line="240" w:lineRule="auto"/>
              <w:ind w:left="0"/>
              <w:rPr>
                <w:rFonts w:ascii="Verdana" w:eastAsia="Arial" w:hAnsi="Verdana" w:cs="Arial"/>
                <w:sz w:val="24"/>
                <w:szCs w:val="24"/>
              </w:rPr>
            </w:pPr>
          </w:p>
        </w:tc>
        <w:tc>
          <w:tcPr>
            <w:tcW w:w="1946" w:type="dxa"/>
          </w:tcPr>
          <w:p w14:paraId="0EB5AE74" w14:textId="64220807" w:rsidR="0041456C" w:rsidRPr="005B2200" w:rsidRDefault="0041456C" w:rsidP="0020240C">
            <w:pPr>
              <w:spacing w:line="240" w:lineRule="auto"/>
              <w:contextualSpacing/>
              <w:rPr>
                <w:rFonts w:ascii="Verdana" w:eastAsia="Gill Sans MT" w:hAnsi="Verdana"/>
                <w:sz w:val="24"/>
                <w:szCs w:val="24"/>
              </w:rPr>
            </w:pPr>
          </w:p>
          <w:p w14:paraId="0FE20637" w14:textId="4FB053FD" w:rsidR="0041456C" w:rsidRDefault="0041456C" w:rsidP="0020240C">
            <w:pPr>
              <w:spacing w:line="240" w:lineRule="auto"/>
              <w:contextualSpacing/>
              <w:rPr>
                <w:rFonts w:ascii="Verdana" w:eastAsia="Gill Sans MT" w:hAnsi="Verdana"/>
                <w:sz w:val="24"/>
                <w:szCs w:val="24"/>
              </w:rPr>
            </w:pPr>
          </w:p>
          <w:p w14:paraId="31B1D482" w14:textId="77777777" w:rsidR="00DA30C5" w:rsidRDefault="00DA30C5" w:rsidP="0020240C">
            <w:pPr>
              <w:spacing w:line="240" w:lineRule="auto"/>
              <w:contextualSpacing/>
              <w:rPr>
                <w:rFonts w:ascii="Verdana" w:eastAsia="Gill Sans MT" w:hAnsi="Verdana"/>
                <w:sz w:val="24"/>
                <w:szCs w:val="24"/>
              </w:rPr>
            </w:pPr>
          </w:p>
          <w:p w14:paraId="3C05B90E" w14:textId="77777777" w:rsidR="00DA30C5" w:rsidRDefault="00DA30C5" w:rsidP="0020240C">
            <w:pPr>
              <w:spacing w:line="240" w:lineRule="auto"/>
              <w:contextualSpacing/>
              <w:rPr>
                <w:rFonts w:ascii="Verdana" w:eastAsia="Gill Sans MT" w:hAnsi="Verdana"/>
                <w:sz w:val="24"/>
                <w:szCs w:val="24"/>
              </w:rPr>
            </w:pPr>
          </w:p>
          <w:p w14:paraId="09723734" w14:textId="77777777" w:rsidR="00DA30C5" w:rsidRDefault="00DA30C5" w:rsidP="0020240C">
            <w:pPr>
              <w:spacing w:line="240" w:lineRule="auto"/>
              <w:contextualSpacing/>
              <w:rPr>
                <w:rFonts w:ascii="Verdana" w:eastAsia="Gill Sans MT" w:hAnsi="Verdana"/>
                <w:sz w:val="24"/>
                <w:szCs w:val="24"/>
              </w:rPr>
            </w:pPr>
          </w:p>
          <w:p w14:paraId="42C25A3C" w14:textId="350C83A5" w:rsidR="00DA30C5" w:rsidRPr="005B2200" w:rsidRDefault="00DA30C5" w:rsidP="0020240C">
            <w:pPr>
              <w:spacing w:line="240" w:lineRule="auto"/>
              <w:contextualSpacing/>
              <w:rPr>
                <w:rFonts w:ascii="Verdana" w:eastAsia="Gill Sans MT" w:hAnsi="Verdana"/>
                <w:sz w:val="24"/>
                <w:szCs w:val="24"/>
              </w:rPr>
            </w:pPr>
            <w:r>
              <w:rPr>
                <w:rFonts w:ascii="Verdana" w:eastAsia="Gill Sans MT" w:hAnsi="Verdana"/>
                <w:sz w:val="24"/>
                <w:szCs w:val="24"/>
              </w:rPr>
              <w:t>A</w:t>
            </w:r>
          </w:p>
          <w:p w14:paraId="27E5DD9A" w14:textId="77777777" w:rsidR="0041456C" w:rsidRDefault="0041456C" w:rsidP="0020240C">
            <w:pPr>
              <w:spacing w:line="240" w:lineRule="auto"/>
              <w:contextualSpacing/>
              <w:rPr>
                <w:rFonts w:ascii="Verdana" w:eastAsia="Gill Sans MT" w:hAnsi="Verdana"/>
                <w:sz w:val="24"/>
                <w:szCs w:val="24"/>
              </w:rPr>
            </w:pPr>
          </w:p>
          <w:p w14:paraId="368DF441" w14:textId="77777777" w:rsidR="00DA30C5" w:rsidRDefault="00DA30C5" w:rsidP="0020240C">
            <w:pPr>
              <w:spacing w:line="240" w:lineRule="auto"/>
              <w:contextualSpacing/>
              <w:rPr>
                <w:rFonts w:ascii="Verdana" w:eastAsia="Gill Sans MT" w:hAnsi="Verdana"/>
                <w:sz w:val="24"/>
                <w:szCs w:val="24"/>
              </w:rPr>
            </w:pPr>
          </w:p>
          <w:p w14:paraId="7913DCCE" w14:textId="77777777" w:rsidR="00DA30C5" w:rsidRDefault="00DA30C5" w:rsidP="0020240C">
            <w:pPr>
              <w:spacing w:line="240" w:lineRule="auto"/>
              <w:contextualSpacing/>
              <w:rPr>
                <w:rFonts w:ascii="Verdana" w:eastAsia="Gill Sans MT" w:hAnsi="Verdana"/>
                <w:sz w:val="24"/>
                <w:szCs w:val="24"/>
              </w:rPr>
            </w:pPr>
          </w:p>
          <w:p w14:paraId="58B4EC0E" w14:textId="77777777" w:rsidR="00DA30C5" w:rsidRDefault="00DA30C5" w:rsidP="0020240C">
            <w:pPr>
              <w:spacing w:line="240" w:lineRule="auto"/>
              <w:contextualSpacing/>
              <w:rPr>
                <w:rFonts w:ascii="Verdana" w:eastAsia="Gill Sans MT" w:hAnsi="Verdana"/>
                <w:sz w:val="24"/>
                <w:szCs w:val="24"/>
              </w:rPr>
            </w:pPr>
          </w:p>
          <w:p w14:paraId="74BC614B" w14:textId="77777777" w:rsidR="00DA30C5" w:rsidRDefault="00DA30C5" w:rsidP="0020240C">
            <w:pPr>
              <w:spacing w:line="240" w:lineRule="auto"/>
              <w:contextualSpacing/>
              <w:rPr>
                <w:rFonts w:ascii="Verdana" w:eastAsia="Gill Sans MT" w:hAnsi="Verdana"/>
                <w:sz w:val="24"/>
                <w:szCs w:val="24"/>
              </w:rPr>
            </w:pPr>
          </w:p>
          <w:p w14:paraId="22662ECE" w14:textId="77777777" w:rsidR="00DA30C5" w:rsidRDefault="00DA30C5" w:rsidP="0020240C">
            <w:pPr>
              <w:spacing w:line="240" w:lineRule="auto"/>
              <w:contextualSpacing/>
              <w:rPr>
                <w:rFonts w:ascii="Verdana" w:eastAsia="Gill Sans MT" w:hAnsi="Verdana"/>
                <w:sz w:val="24"/>
                <w:szCs w:val="24"/>
              </w:rPr>
            </w:pPr>
          </w:p>
          <w:p w14:paraId="3904D17D" w14:textId="77777777" w:rsidR="00DA30C5" w:rsidRDefault="00DA30C5" w:rsidP="0020240C">
            <w:pPr>
              <w:spacing w:line="240" w:lineRule="auto"/>
              <w:contextualSpacing/>
              <w:rPr>
                <w:rFonts w:ascii="Verdana" w:eastAsia="Gill Sans MT" w:hAnsi="Verdana"/>
                <w:sz w:val="24"/>
                <w:szCs w:val="24"/>
              </w:rPr>
            </w:pPr>
          </w:p>
          <w:p w14:paraId="680D5F8F" w14:textId="77777777" w:rsidR="00DA30C5" w:rsidRDefault="00DA30C5" w:rsidP="0020240C">
            <w:pPr>
              <w:spacing w:line="240" w:lineRule="auto"/>
              <w:contextualSpacing/>
              <w:rPr>
                <w:rFonts w:ascii="Verdana" w:eastAsia="Gill Sans MT" w:hAnsi="Verdana"/>
                <w:sz w:val="24"/>
                <w:szCs w:val="24"/>
              </w:rPr>
            </w:pPr>
          </w:p>
          <w:p w14:paraId="73459890" w14:textId="2F6C4FFA" w:rsidR="00DA30C5" w:rsidRPr="005B2200" w:rsidRDefault="00DA30C5" w:rsidP="0020240C">
            <w:pPr>
              <w:spacing w:line="240" w:lineRule="auto"/>
              <w:contextualSpacing/>
              <w:rPr>
                <w:rFonts w:ascii="Verdana" w:eastAsia="Gill Sans MT" w:hAnsi="Verdana"/>
                <w:sz w:val="24"/>
                <w:szCs w:val="24"/>
              </w:rPr>
            </w:pPr>
            <w:r>
              <w:rPr>
                <w:rFonts w:ascii="Verdana" w:eastAsia="Gill Sans MT" w:hAnsi="Verdana"/>
                <w:sz w:val="24"/>
                <w:szCs w:val="24"/>
              </w:rPr>
              <w:t>All</w:t>
            </w:r>
          </w:p>
        </w:tc>
      </w:tr>
      <w:tr w:rsidR="005B2200" w:rsidRPr="005B2200" w14:paraId="7FE7E04A" w14:textId="77777777" w:rsidTr="00BE3C48">
        <w:trPr>
          <w:jc w:val="center"/>
        </w:trPr>
        <w:tc>
          <w:tcPr>
            <w:tcW w:w="1555" w:type="dxa"/>
          </w:tcPr>
          <w:p w14:paraId="61FDC749" w14:textId="77777777" w:rsidR="005B2200" w:rsidRPr="005B2200" w:rsidRDefault="005B2200" w:rsidP="005B2200">
            <w:pPr>
              <w:jc w:val="center"/>
              <w:rPr>
                <w:rFonts w:ascii="Verdana" w:eastAsia="Gill Sans MT" w:hAnsi="Verdana"/>
                <w:b/>
                <w:sz w:val="24"/>
                <w:szCs w:val="24"/>
              </w:rPr>
            </w:pPr>
          </w:p>
          <w:p w14:paraId="5FD33341" w14:textId="77777777" w:rsidR="005B2200" w:rsidRPr="005B2200" w:rsidRDefault="005B2200" w:rsidP="005B2200">
            <w:pPr>
              <w:jc w:val="center"/>
              <w:rPr>
                <w:rFonts w:ascii="Verdana" w:eastAsia="Gill Sans MT" w:hAnsi="Verdana"/>
                <w:b/>
                <w:sz w:val="24"/>
                <w:szCs w:val="24"/>
              </w:rPr>
            </w:pPr>
            <w:r w:rsidRPr="005B2200">
              <w:rPr>
                <w:rFonts w:ascii="Verdana" w:eastAsia="Gill Sans MT" w:hAnsi="Verdana"/>
                <w:b/>
                <w:noProof/>
                <w:sz w:val="24"/>
                <w:szCs w:val="24"/>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Borders>
              <w:top w:val="single" w:sz="12" w:space="0" w:color="auto"/>
              <w:left w:val="single" w:sz="12" w:space="0" w:color="auto"/>
              <w:bottom w:val="single" w:sz="12" w:space="0" w:color="auto"/>
              <w:right w:val="single" w:sz="4" w:space="0" w:color="auto"/>
            </w:tcBorders>
            <w:shd w:val="clear" w:color="auto" w:fill="FFFFFF"/>
          </w:tcPr>
          <w:p w14:paraId="53A0933D" w14:textId="77777777" w:rsidR="005B2200" w:rsidRPr="005B2200" w:rsidRDefault="005B2200" w:rsidP="005B2200">
            <w:pPr>
              <w:pStyle w:val="Heading3"/>
              <w:jc w:val="both"/>
              <w:rPr>
                <w:rFonts w:ascii="Verdana" w:eastAsia="Gill Sans MT" w:hAnsi="Verdana"/>
                <w:szCs w:val="28"/>
              </w:rPr>
            </w:pPr>
            <w:r w:rsidRPr="005B2200">
              <w:rPr>
                <w:rFonts w:ascii="Verdana" w:eastAsia="Gill Sans MT" w:hAnsi="Verdana"/>
                <w:szCs w:val="28"/>
              </w:rPr>
              <w:t>Skills and abilities</w:t>
            </w:r>
          </w:p>
          <w:p w14:paraId="523D6021" w14:textId="77777777" w:rsidR="005B2200" w:rsidRPr="005B2200" w:rsidRDefault="005B2200" w:rsidP="005B2200">
            <w:pPr>
              <w:pStyle w:val="Heading3"/>
              <w:jc w:val="both"/>
              <w:rPr>
                <w:rFonts w:ascii="Verdana" w:eastAsia="Gill Sans MT" w:hAnsi="Verdana"/>
                <w:b w:val="0"/>
                <w:bCs w:val="0"/>
                <w:szCs w:val="28"/>
              </w:rPr>
            </w:pPr>
          </w:p>
          <w:p w14:paraId="179DAB15"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Ability to effectively communicate with children, their families and carers and their families.</w:t>
            </w:r>
          </w:p>
          <w:p w14:paraId="16B8F6FC" w14:textId="77777777" w:rsidR="005B2200" w:rsidRPr="005B2200" w:rsidRDefault="005B2200" w:rsidP="005B2200">
            <w:pPr>
              <w:pStyle w:val="Heading3"/>
              <w:jc w:val="both"/>
              <w:rPr>
                <w:rFonts w:ascii="Verdana" w:eastAsia="Gill Sans MT" w:hAnsi="Verdana"/>
                <w:b w:val="0"/>
                <w:bCs w:val="0"/>
                <w:szCs w:val="28"/>
              </w:rPr>
            </w:pPr>
          </w:p>
          <w:p w14:paraId="50E7D76B"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Ability to maintain positive relationships with service users and other professionals</w:t>
            </w:r>
          </w:p>
          <w:p w14:paraId="694014B6" w14:textId="77777777" w:rsidR="005B2200" w:rsidRPr="005B2200" w:rsidRDefault="005B2200" w:rsidP="005B2200">
            <w:pPr>
              <w:pStyle w:val="Heading3"/>
              <w:jc w:val="both"/>
              <w:rPr>
                <w:rFonts w:ascii="Verdana" w:eastAsia="Gill Sans MT" w:hAnsi="Verdana"/>
                <w:b w:val="0"/>
                <w:bCs w:val="0"/>
                <w:szCs w:val="28"/>
              </w:rPr>
            </w:pPr>
          </w:p>
          <w:p w14:paraId="5A677916" w14:textId="77777777" w:rsidR="005B2200" w:rsidRPr="005B2200" w:rsidRDefault="005B2200" w:rsidP="005B2200">
            <w:pPr>
              <w:pStyle w:val="ListParagraph"/>
              <w:numPr>
                <w:ilvl w:val="0"/>
                <w:numId w:val="15"/>
              </w:numPr>
              <w:ind w:left="360"/>
              <w:jc w:val="both"/>
              <w:rPr>
                <w:rFonts w:ascii="Verdana" w:hAnsi="Verdana" w:cs="Arial"/>
                <w:sz w:val="24"/>
                <w:szCs w:val="28"/>
              </w:rPr>
            </w:pPr>
            <w:r w:rsidRPr="005B2200">
              <w:rPr>
                <w:rFonts w:ascii="Verdana" w:eastAsia="Gill Sans MT" w:hAnsi="Verdana" w:cs="Arial"/>
                <w:sz w:val="24"/>
                <w:szCs w:val="28"/>
              </w:rPr>
              <w:t>Ability to effect change in difficult circumstances</w:t>
            </w:r>
            <w:r w:rsidRPr="005B2200">
              <w:rPr>
                <w:rFonts w:ascii="Verdana" w:hAnsi="Verdana" w:cs="Arial"/>
                <w:sz w:val="24"/>
                <w:szCs w:val="28"/>
              </w:rPr>
              <w:t xml:space="preserve"> and to work effectively in conflict situations</w:t>
            </w:r>
          </w:p>
          <w:p w14:paraId="4E9D1B35" w14:textId="77777777" w:rsidR="005B2200" w:rsidRPr="005B2200" w:rsidRDefault="005B2200" w:rsidP="005B2200">
            <w:pPr>
              <w:pStyle w:val="Heading3"/>
              <w:jc w:val="both"/>
              <w:rPr>
                <w:rFonts w:ascii="Verdana" w:eastAsia="Gill Sans MT" w:hAnsi="Verdana"/>
                <w:b w:val="0"/>
                <w:bCs w:val="0"/>
                <w:szCs w:val="28"/>
              </w:rPr>
            </w:pPr>
          </w:p>
          <w:p w14:paraId="7C298E67"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Ability to work as part of a team</w:t>
            </w:r>
          </w:p>
          <w:p w14:paraId="6148F090" w14:textId="77777777" w:rsidR="005B2200" w:rsidRPr="005B2200" w:rsidRDefault="005B2200" w:rsidP="005B2200">
            <w:pPr>
              <w:pStyle w:val="Heading3"/>
              <w:jc w:val="both"/>
              <w:rPr>
                <w:rFonts w:ascii="Verdana" w:eastAsia="Gill Sans MT" w:hAnsi="Verdana"/>
                <w:b w:val="0"/>
                <w:bCs w:val="0"/>
                <w:szCs w:val="28"/>
              </w:rPr>
            </w:pPr>
          </w:p>
          <w:p w14:paraId="4641BAED"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Ability to undertake assessments</w:t>
            </w:r>
          </w:p>
          <w:p w14:paraId="62ACDE2D" w14:textId="77777777" w:rsidR="005B2200" w:rsidRPr="005B2200" w:rsidRDefault="005B2200" w:rsidP="005B2200">
            <w:pPr>
              <w:pStyle w:val="Heading3"/>
              <w:jc w:val="both"/>
              <w:rPr>
                <w:rFonts w:ascii="Verdana" w:eastAsia="Gill Sans MT" w:hAnsi="Verdana"/>
                <w:b w:val="0"/>
                <w:bCs w:val="0"/>
                <w:szCs w:val="28"/>
              </w:rPr>
            </w:pPr>
          </w:p>
          <w:p w14:paraId="1CD45A83"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Ability to work effectively in conflict situations</w:t>
            </w:r>
          </w:p>
          <w:p w14:paraId="19A1183A" w14:textId="77777777" w:rsidR="005B2200" w:rsidRPr="005B2200" w:rsidRDefault="005B2200" w:rsidP="005B2200">
            <w:pPr>
              <w:pStyle w:val="Heading3"/>
              <w:jc w:val="both"/>
              <w:rPr>
                <w:rFonts w:ascii="Verdana" w:eastAsia="Gill Sans MT" w:hAnsi="Verdana"/>
                <w:b w:val="0"/>
                <w:bCs w:val="0"/>
                <w:szCs w:val="28"/>
              </w:rPr>
            </w:pPr>
          </w:p>
          <w:p w14:paraId="542B2B3B"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Ability to write accurate records and reports</w:t>
            </w:r>
          </w:p>
          <w:p w14:paraId="17265F30" w14:textId="77777777" w:rsidR="005B2200" w:rsidRPr="005B2200" w:rsidRDefault="005B2200" w:rsidP="005B2200">
            <w:pPr>
              <w:pStyle w:val="Heading3"/>
              <w:jc w:val="both"/>
              <w:rPr>
                <w:rFonts w:ascii="Verdana" w:eastAsia="Gill Sans MT" w:hAnsi="Verdana"/>
                <w:b w:val="0"/>
                <w:bCs w:val="0"/>
                <w:szCs w:val="28"/>
              </w:rPr>
            </w:pPr>
          </w:p>
          <w:p w14:paraId="361E655E"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Ability to manage time effectively</w:t>
            </w:r>
          </w:p>
          <w:p w14:paraId="47239214" w14:textId="77777777" w:rsidR="005B2200" w:rsidRPr="005B2200" w:rsidRDefault="005B2200" w:rsidP="005B2200">
            <w:pPr>
              <w:pStyle w:val="Heading3"/>
              <w:jc w:val="both"/>
              <w:rPr>
                <w:rFonts w:ascii="Verdana" w:eastAsia="Gill Sans MT" w:hAnsi="Verdana"/>
                <w:b w:val="0"/>
                <w:bCs w:val="0"/>
                <w:szCs w:val="28"/>
              </w:rPr>
            </w:pPr>
          </w:p>
          <w:p w14:paraId="3AA7D552"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Ability to learn from experience and training changing own practice where relevant</w:t>
            </w:r>
          </w:p>
          <w:p w14:paraId="53AF6C47" w14:textId="77777777" w:rsidR="005B2200" w:rsidRPr="005B2200" w:rsidRDefault="005B2200" w:rsidP="005B2200">
            <w:pPr>
              <w:pStyle w:val="Heading3"/>
              <w:jc w:val="both"/>
              <w:rPr>
                <w:rFonts w:ascii="Verdana" w:eastAsia="Gill Sans MT" w:hAnsi="Verdana"/>
                <w:b w:val="0"/>
                <w:bCs w:val="0"/>
                <w:szCs w:val="28"/>
              </w:rPr>
            </w:pPr>
          </w:p>
          <w:p w14:paraId="0BD9B032"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Ability to work within a complex legislative framework</w:t>
            </w:r>
          </w:p>
          <w:p w14:paraId="39491DD2" w14:textId="77777777" w:rsidR="005B2200" w:rsidRPr="005B2200" w:rsidRDefault="005B2200" w:rsidP="005B2200">
            <w:pPr>
              <w:pStyle w:val="Heading3"/>
              <w:jc w:val="both"/>
              <w:rPr>
                <w:rFonts w:ascii="Verdana" w:eastAsia="Gill Sans MT" w:hAnsi="Verdana"/>
                <w:b w:val="0"/>
                <w:bCs w:val="0"/>
                <w:szCs w:val="28"/>
              </w:rPr>
            </w:pPr>
          </w:p>
          <w:p w14:paraId="4509C8D8"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Ability to work creatively to resolve difficulties</w:t>
            </w:r>
          </w:p>
          <w:p w14:paraId="236AF238" w14:textId="77777777" w:rsidR="005B2200" w:rsidRPr="005B2200" w:rsidRDefault="005B2200" w:rsidP="005B2200">
            <w:pPr>
              <w:pStyle w:val="Heading3"/>
              <w:jc w:val="both"/>
              <w:rPr>
                <w:rFonts w:ascii="Verdana" w:eastAsia="Gill Sans MT" w:hAnsi="Verdana"/>
                <w:b w:val="0"/>
                <w:bCs w:val="0"/>
                <w:szCs w:val="28"/>
              </w:rPr>
            </w:pPr>
          </w:p>
          <w:p w14:paraId="58DB0976"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Able to have unrestricted use of a car. This post is designated as an essential car user</w:t>
            </w:r>
          </w:p>
          <w:p w14:paraId="6606D9C5" w14:textId="77777777" w:rsidR="005B2200" w:rsidRPr="005B2200" w:rsidRDefault="005B2200" w:rsidP="005B2200">
            <w:pPr>
              <w:pStyle w:val="Heading3"/>
              <w:jc w:val="both"/>
              <w:rPr>
                <w:rFonts w:ascii="Verdana" w:eastAsia="Gill Sans MT" w:hAnsi="Verdana"/>
                <w:b w:val="0"/>
                <w:bCs w:val="0"/>
                <w:szCs w:val="28"/>
              </w:rPr>
            </w:pPr>
          </w:p>
          <w:p w14:paraId="2FDD359B" w14:textId="77777777" w:rsidR="005B2200" w:rsidRPr="005B2200" w:rsidRDefault="005B2200" w:rsidP="005B2200">
            <w:pPr>
              <w:pStyle w:val="Heading3"/>
              <w:numPr>
                <w:ilvl w:val="0"/>
                <w:numId w:val="15"/>
              </w:numPr>
              <w:ind w:left="360"/>
              <w:jc w:val="both"/>
              <w:rPr>
                <w:rFonts w:ascii="Verdana" w:eastAsia="Gill Sans MT" w:hAnsi="Verdana"/>
                <w:b w:val="0"/>
                <w:bCs w:val="0"/>
                <w:szCs w:val="28"/>
              </w:rPr>
            </w:pPr>
            <w:r w:rsidRPr="005B2200">
              <w:rPr>
                <w:rFonts w:ascii="Verdana" w:eastAsia="Gill Sans MT" w:hAnsi="Verdana"/>
                <w:b w:val="0"/>
                <w:bCs w:val="0"/>
                <w:szCs w:val="28"/>
              </w:rPr>
              <w:t xml:space="preserve">Ability to work evenings and </w:t>
            </w:r>
            <w:proofErr w:type="gramStart"/>
            <w:r w:rsidRPr="005B2200">
              <w:rPr>
                <w:rFonts w:ascii="Verdana" w:eastAsia="Gill Sans MT" w:hAnsi="Verdana"/>
                <w:b w:val="0"/>
                <w:bCs w:val="0"/>
                <w:szCs w:val="28"/>
              </w:rPr>
              <w:t>week-ends</w:t>
            </w:r>
            <w:proofErr w:type="gramEnd"/>
            <w:r w:rsidRPr="005B2200">
              <w:rPr>
                <w:rFonts w:ascii="Verdana" w:eastAsia="Gill Sans MT" w:hAnsi="Verdana"/>
                <w:b w:val="0"/>
                <w:bCs w:val="0"/>
                <w:szCs w:val="28"/>
              </w:rPr>
              <w:t xml:space="preserve"> on a rota basis</w:t>
            </w:r>
          </w:p>
          <w:p w14:paraId="545E4962" w14:textId="77777777" w:rsidR="005B2200" w:rsidRPr="005B2200" w:rsidRDefault="005B2200" w:rsidP="005B2200">
            <w:pPr>
              <w:pStyle w:val="Heading3"/>
              <w:jc w:val="both"/>
              <w:rPr>
                <w:rFonts w:ascii="Verdana" w:eastAsia="Gill Sans MT" w:hAnsi="Verdana"/>
                <w:b w:val="0"/>
                <w:bCs w:val="0"/>
                <w:szCs w:val="28"/>
              </w:rPr>
            </w:pPr>
          </w:p>
          <w:p w14:paraId="0EFD44B0" w14:textId="206BC74A" w:rsidR="005B2200" w:rsidRPr="005B2200" w:rsidRDefault="005B2200" w:rsidP="005B2200">
            <w:pPr>
              <w:jc w:val="both"/>
              <w:rPr>
                <w:rFonts w:ascii="Verdana" w:eastAsia="Arial" w:hAnsi="Verdana" w:cs="Arial"/>
                <w:sz w:val="24"/>
                <w:szCs w:val="28"/>
              </w:rPr>
            </w:pPr>
          </w:p>
        </w:tc>
        <w:tc>
          <w:tcPr>
            <w:tcW w:w="1946" w:type="dxa"/>
            <w:tcBorders>
              <w:top w:val="single" w:sz="12" w:space="0" w:color="auto"/>
              <w:left w:val="single" w:sz="12" w:space="0" w:color="auto"/>
              <w:bottom w:val="single" w:sz="12" w:space="0" w:color="auto"/>
              <w:right w:val="single" w:sz="12" w:space="0" w:color="auto"/>
            </w:tcBorders>
            <w:shd w:val="clear" w:color="auto" w:fill="FFFFFF"/>
          </w:tcPr>
          <w:p w14:paraId="403218C8" w14:textId="77777777" w:rsidR="005B2200" w:rsidRPr="00F7796B" w:rsidRDefault="005B2200" w:rsidP="005B2200">
            <w:pPr>
              <w:jc w:val="center"/>
              <w:rPr>
                <w:rFonts w:ascii="Verdana" w:eastAsia="Gill Sans MT" w:hAnsi="Verdana" w:cs="Arial"/>
                <w:bCs/>
                <w:sz w:val="24"/>
                <w:szCs w:val="24"/>
              </w:rPr>
            </w:pPr>
          </w:p>
          <w:p w14:paraId="1F0F6583" w14:textId="64C038B3" w:rsidR="005B2200" w:rsidRPr="00F7796B" w:rsidRDefault="00DA30C5" w:rsidP="005B2200">
            <w:pPr>
              <w:jc w:val="center"/>
              <w:rPr>
                <w:rFonts w:ascii="Verdana" w:eastAsia="Gill Sans MT" w:hAnsi="Verdana" w:cs="Arial"/>
                <w:bCs/>
                <w:sz w:val="24"/>
                <w:szCs w:val="24"/>
              </w:rPr>
            </w:pPr>
            <w:r>
              <w:rPr>
                <w:rFonts w:ascii="Verdana" w:eastAsia="Gill Sans MT" w:hAnsi="Verdana" w:cs="Arial"/>
                <w:bCs/>
                <w:sz w:val="24"/>
                <w:szCs w:val="24"/>
              </w:rPr>
              <w:t>All</w:t>
            </w:r>
          </w:p>
          <w:p w14:paraId="173C60B6" w14:textId="75695C57" w:rsidR="005B2200" w:rsidRPr="00F7796B" w:rsidRDefault="00DA30C5" w:rsidP="005B2200">
            <w:pPr>
              <w:jc w:val="center"/>
              <w:rPr>
                <w:rFonts w:ascii="Verdana" w:eastAsia="Gill Sans MT" w:hAnsi="Verdana" w:cs="Arial"/>
                <w:bCs/>
                <w:sz w:val="24"/>
                <w:szCs w:val="24"/>
              </w:rPr>
            </w:pPr>
            <w:r>
              <w:rPr>
                <w:rFonts w:ascii="Verdana" w:eastAsia="Gill Sans MT" w:hAnsi="Verdana" w:cs="Arial"/>
                <w:bCs/>
                <w:sz w:val="24"/>
                <w:szCs w:val="24"/>
              </w:rPr>
              <w:t>All</w:t>
            </w:r>
          </w:p>
          <w:p w14:paraId="60121197" w14:textId="1CA6E605" w:rsidR="005B2200" w:rsidRPr="00F7796B" w:rsidRDefault="005B2200" w:rsidP="005B2200">
            <w:pPr>
              <w:jc w:val="center"/>
              <w:rPr>
                <w:rFonts w:ascii="Verdana" w:eastAsia="Gill Sans MT" w:hAnsi="Verdana" w:cs="Arial"/>
                <w:bCs/>
                <w:sz w:val="24"/>
                <w:szCs w:val="24"/>
              </w:rPr>
            </w:pPr>
          </w:p>
          <w:p w14:paraId="34A5303C" w14:textId="0AD2F5CC" w:rsidR="005B2200" w:rsidRPr="00F7796B" w:rsidRDefault="00DA30C5" w:rsidP="00DA30C5">
            <w:pPr>
              <w:rPr>
                <w:rFonts w:ascii="Verdana" w:eastAsia="Gill Sans MT" w:hAnsi="Verdana" w:cs="Arial"/>
                <w:bCs/>
                <w:sz w:val="24"/>
                <w:szCs w:val="24"/>
              </w:rPr>
            </w:pPr>
            <w:r>
              <w:rPr>
                <w:rFonts w:ascii="Verdana" w:eastAsia="Gill Sans MT" w:hAnsi="Verdana" w:cs="Arial"/>
                <w:bCs/>
                <w:sz w:val="28"/>
                <w:szCs w:val="28"/>
              </w:rPr>
              <w:t xml:space="preserve">        A/</w:t>
            </w:r>
            <w:r w:rsidR="005B2200" w:rsidRPr="00F7796B">
              <w:rPr>
                <w:rFonts w:ascii="Verdana" w:eastAsia="Gill Sans MT" w:hAnsi="Verdana" w:cs="Arial"/>
                <w:bCs/>
                <w:sz w:val="24"/>
                <w:szCs w:val="24"/>
              </w:rPr>
              <w:t>I</w:t>
            </w:r>
          </w:p>
          <w:p w14:paraId="46CB504C" w14:textId="710409FF" w:rsidR="005B2200" w:rsidRDefault="00DA30C5" w:rsidP="005B2200">
            <w:pPr>
              <w:jc w:val="center"/>
              <w:rPr>
                <w:rFonts w:ascii="Verdana" w:eastAsia="Gill Sans MT" w:hAnsi="Verdana" w:cs="Arial"/>
                <w:bCs/>
                <w:sz w:val="24"/>
                <w:szCs w:val="24"/>
              </w:rPr>
            </w:pPr>
            <w:r>
              <w:rPr>
                <w:rFonts w:ascii="Verdana" w:eastAsia="Gill Sans MT" w:hAnsi="Verdana" w:cs="Arial"/>
                <w:bCs/>
                <w:sz w:val="24"/>
                <w:szCs w:val="24"/>
              </w:rPr>
              <w:t>A/</w:t>
            </w:r>
            <w:r w:rsidR="005B2200" w:rsidRPr="00F7796B">
              <w:rPr>
                <w:rFonts w:ascii="Verdana" w:eastAsia="Gill Sans MT" w:hAnsi="Verdana" w:cs="Arial"/>
                <w:bCs/>
                <w:sz w:val="24"/>
                <w:szCs w:val="24"/>
              </w:rPr>
              <w:t>I</w:t>
            </w:r>
          </w:p>
          <w:p w14:paraId="59E4B4D9" w14:textId="77777777" w:rsidR="00F7796B" w:rsidRPr="00F7796B" w:rsidRDefault="00F7796B" w:rsidP="005B2200">
            <w:pPr>
              <w:jc w:val="center"/>
              <w:rPr>
                <w:rFonts w:ascii="Verdana" w:eastAsia="Gill Sans MT" w:hAnsi="Verdana" w:cs="Arial"/>
                <w:bCs/>
                <w:sz w:val="10"/>
                <w:szCs w:val="10"/>
              </w:rPr>
            </w:pPr>
          </w:p>
          <w:p w14:paraId="6B0DED8F" w14:textId="0214F608" w:rsidR="005B2200" w:rsidRPr="00F7796B" w:rsidRDefault="00DA30C5" w:rsidP="005B2200">
            <w:pPr>
              <w:jc w:val="center"/>
              <w:rPr>
                <w:rFonts w:ascii="Verdana" w:eastAsia="Gill Sans MT" w:hAnsi="Verdana" w:cs="Arial"/>
                <w:bCs/>
                <w:sz w:val="24"/>
                <w:szCs w:val="24"/>
              </w:rPr>
            </w:pPr>
            <w:r>
              <w:rPr>
                <w:rFonts w:ascii="Verdana" w:eastAsia="Gill Sans MT" w:hAnsi="Verdana" w:cs="Arial"/>
                <w:bCs/>
                <w:sz w:val="24"/>
                <w:szCs w:val="24"/>
              </w:rPr>
              <w:t>A/</w:t>
            </w:r>
            <w:r w:rsidR="005B2200" w:rsidRPr="00F7796B">
              <w:rPr>
                <w:rFonts w:ascii="Verdana" w:eastAsia="Gill Sans MT" w:hAnsi="Verdana" w:cs="Arial"/>
                <w:bCs/>
                <w:sz w:val="24"/>
                <w:szCs w:val="24"/>
              </w:rPr>
              <w:t>I</w:t>
            </w:r>
          </w:p>
          <w:p w14:paraId="3B38673C" w14:textId="71B5D821" w:rsidR="005B2200" w:rsidRPr="00F7796B" w:rsidRDefault="00DA30C5" w:rsidP="005B2200">
            <w:pPr>
              <w:jc w:val="center"/>
              <w:rPr>
                <w:rFonts w:ascii="Verdana" w:eastAsia="Gill Sans MT" w:hAnsi="Verdana" w:cs="Arial"/>
                <w:bCs/>
                <w:sz w:val="24"/>
                <w:szCs w:val="24"/>
              </w:rPr>
            </w:pPr>
            <w:r>
              <w:rPr>
                <w:rFonts w:ascii="Verdana" w:eastAsia="Gill Sans MT" w:hAnsi="Verdana" w:cs="Arial"/>
                <w:bCs/>
                <w:sz w:val="24"/>
                <w:szCs w:val="24"/>
              </w:rPr>
              <w:t>A/I</w:t>
            </w:r>
          </w:p>
          <w:p w14:paraId="2A556FC7" w14:textId="4B9861FA" w:rsidR="005B2200" w:rsidRPr="00F7796B" w:rsidRDefault="00DA30C5" w:rsidP="005B2200">
            <w:pPr>
              <w:jc w:val="center"/>
              <w:rPr>
                <w:rFonts w:ascii="Verdana" w:eastAsia="Gill Sans MT" w:hAnsi="Verdana" w:cs="Arial"/>
                <w:bCs/>
                <w:sz w:val="24"/>
                <w:szCs w:val="24"/>
              </w:rPr>
            </w:pPr>
            <w:r>
              <w:rPr>
                <w:rFonts w:ascii="Verdana" w:eastAsia="Gill Sans MT" w:hAnsi="Verdana" w:cs="Arial"/>
                <w:bCs/>
                <w:sz w:val="24"/>
                <w:szCs w:val="24"/>
              </w:rPr>
              <w:t>A/</w:t>
            </w:r>
            <w:r w:rsidR="005B2200" w:rsidRPr="00F7796B">
              <w:rPr>
                <w:rFonts w:ascii="Verdana" w:eastAsia="Gill Sans MT" w:hAnsi="Verdana" w:cs="Arial"/>
                <w:bCs/>
                <w:sz w:val="24"/>
                <w:szCs w:val="24"/>
              </w:rPr>
              <w:t>I</w:t>
            </w:r>
          </w:p>
          <w:p w14:paraId="72C2B2DB" w14:textId="77777777" w:rsidR="00F7796B" w:rsidRPr="00F7796B" w:rsidRDefault="00F7796B" w:rsidP="005B2200">
            <w:pPr>
              <w:jc w:val="center"/>
              <w:rPr>
                <w:rFonts w:ascii="Verdana" w:eastAsia="Gill Sans MT" w:hAnsi="Verdana" w:cs="Arial"/>
                <w:bCs/>
                <w:sz w:val="10"/>
                <w:szCs w:val="10"/>
              </w:rPr>
            </w:pPr>
          </w:p>
          <w:p w14:paraId="2EB8CC5A" w14:textId="2ED32F74" w:rsidR="005B2200" w:rsidRPr="00F7796B" w:rsidRDefault="00DA30C5" w:rsidP="005B2200">
            <w:pPr>
              <w:jc w:val="center"/>
              <w:rPr>
                <w:rFonts w:ascii="Verdana" w:eastAsia="Gill Sans MT" w:hAnsi="Verdana" w:cs="Arial"/>
                <w:bCs/>
                <w:sz w:val="24"/>
                <w:szCs w:val="24"/>
              </w:rPr>
            </w:pPr>
            <w:r>
              <w:rPr>
                <w:rFonts w:ascii="Verdana" w:eastAsia="Gill Sans MT" w:hAnsi="Verdana" w:cs="Arial"/>
                <w:bCs/>
                <w:sz w:val="24"/>
                <w:szCs w:val="24"/>
              </w:rPr>
              <w:t>A/</w:t>
            </w:r>
            <w:r w:rsidR="005B2200" w:rsidRPr="00F7796B">
              <w:rPr>
                <w:rFonts w:ascii="Verdana" w:eastAsia="Gill Sans MT" w:hAnsi="Verdana" w:cs="Arial"/>
                <w:bCs/>
                <w:sz w:val="24"/>
                <w:szCs w:val="24"/>
              </w:rPr>
              <w:t>I</w:t>
            </w:r>
          </w:p>
          <w:p w14:paraId="2F956ED1" w14:textId="77777777" w:rsidR="00DA30C5" w:rsidRDefault="00DA30C5" w:rsidP="005B2200">
            <w:pPr>
              <w:jc w:val="center"/>
              <w:rPr>
                <w:rFonts w:ascii="Verdana" w:eastAsia="Gill Sans MT" w:hAnsi="Verdana" w:cs="Arial"/>
                <w:bCs/>
                <w:sz w:val="24"/>
                <w:szCs w:val="24"/>
              </w:rPr>
            </w:pPr>
          </w:p>
          <w:p w14:paraId="2C8CD611" w14:textId="44E29EC3" w:rsidR="005B2200" w:rsidRPr="00F7796B" w:rsidRDefault="00DA30C5" w:rsidP="005B2200">
            <w:pPr>
              <w:jc w:val="center"/>
              <w:rPr>
                <w:rFonts w:ascii="Verdana" w:eastAsia="Gill Sans MT" w:hAnsi="Verdana" w:cs="Arial"/>
                <w:bCs/>
                <w:sz w:val="24"/>
                <w:szCs w:val="24"/>
              </w:rPr>
            </w:pPr>
            <w:r>
              <w:rPr>
                <w:rFonts w:ascii="Verdana" w:eastAsia="Gill Sans MT" w:hAnsi="Verdana" w:cs="Arial"/>
                <w:bCs/>
                <w:sz w:val="24"/>
                <w:szCs w:val="24"/>
              </w:rPr>
              <w:t>A/</w:t>
            </w:r>
            <w:r w:rsidR="005B2200" w:rsidRPr="00F7796B">
              <w:rPr>
                <w:rFonts w:ascii="Verdana" w:eastAsia="Gill Sans MT" w:hAnsi="Verdana" w:cs="Arial"/>
                <w:bCs/>
                <w:sz w:val="24"/>
                <w:szCs w:val="24"/>
              </w:rPr>
              <w:t>I</w:t>
            </w:r>
          </w:p>
          <w:p w14:paraId="7C5997C7" w14:textId="77777777" w:rsidR="00DA30C5" w:rsidRDefault="00DA30C5" w:rsidP="005B2200">
            <w:pPr>
              <w:jc w:val="center"/>
              <w:rPr>
                <w:rFonts w:ascii="Verdana" w:eastAsia="Gill Sans MT" w:hAnsi="Verdana" w:cs="Arial"/>
                <w:bCs/>
                <w:sz w:val="24"/>
                <w:szCs w:val="24"/>
              </w:rPr>
            </w:pPr>
          </w:p>
          <w:p w14:paraId="543C7A14" w14:textId="46955CE6" w:rsidR="005B2200" w:rsidRPr="00F7796B" w:rsidRDefault="00DA30C5" w:rsidP="005B2200">
            <w:pPr>
              <w:jc w:val="center"/>
              <w:rPr>
                <w:rFonts w:ascii="Verdana" w:eastAsia="Gill Sans MT" w:hAnsi="Verdana" w:cs="Arial"/>
                <w:bCs/>
                <w:sz w:val="24"/>
                <w:szCs w:val="24"/>
              </w:rPr>
            </w:pPr>
            <w:r>
              <w:rPr>
                <w:rFonts w:ascii="Verdana" w:eastAsia="Gill Sans MT" w:hAnsi="Verdana" w:cs="Arial"/>
                <w:bCs/>
                <w:sz w:val="24"/>
                <w:szCs w:val="24"/>
              </w:rPr>
              <w:t>A/</w:t>
            </w:r>
            <w:r w:rsidR="005B2200" w:rsidRPr="00F7796B">
              <w:rPr>
                <w:rFonts w:ascii="Verdana" w:eastAsia="Gill Sans MT" w:hAnsi="Verdana" w:cs="Arial"/>
                <w:bCs/>
                <w:sz w:val="24"/>
                <w:szCs w:val="24"/>
              </w:rPr>
              <w:t>I</w:t>
            </w:r>
          </w:p>
          <w:p w14:paraId="6E113A1A" w14:textId="77777777" w:rsidR="00F7796B" w:rsidRPr="00F7796B" w:rsidRDefault="00F7796B" w:rsidP="005B2200">
            <w:pPr>
              <w:jc w:val="center"/>
              <w:rPr>
                <w:rFonts w:ascii="Verdana" w:eastAsia="Gill Sans MT" w:hAnsi="Verdana" w:cs="Arial"/>
                <w:bCs/>
                <w:sz w:val="16"/>
                <w:szCs w:val="16"/>
              </w:rPr>
            </w:pPr>
          </w:p>
          <w:p w14:paraId="6DD69FA1" w14:textId="32547B76" w:rsidR="005B2200" w:rsidRPr="00F7796B" w:rsidRDefault="005B2200" w:rsidP="005B2200">
            <w:pPr>
              <w:jc w:val="center"/>
              <w:rPr>
                <w:rFonts w:ascii="Verdana" w:eastAsia="Gill Sans MT" w:hAnsi="Verdana" w:cs="Arial"/>
                <w:bCs/>
                <w:sz w:val="24"/>
                <w:szCs w:val="24"/>
              </w:rPr>
            </w:pPr>
            <w:r w:rsidRPr="00F7796B">
              <w:rPr>
                <w:rFonts w:ascii="Verdana" w:eastAsia="Gill Sans MT" w:hAnsi="Verdana" w:cs="Arial"/>
                <w:bCs/>
                <w:sz w:val="24"/>
                <w:szCs w:val="24"/>
              </w:rPr>
              <w:t>I</w:t>
            </w:r>
          </w:p>
          <w:p w14:paraId="41C6BA5A" w14:textId="6B19B9DF" w:rsidR="005B2200" w:rsidRPr="005B2200" w:rsidRDefault="00DA30C5" w:rsidP="005B2200">
            <w:pPr>
              <w:spacing w:line="240" w:lineRule="auto"/>
              <w:contextualSpacing/>
              <w:jc w:val="center"/>
              <w:rPr>
                <w:rFonts w:ascii="Verdana" w:eastAsia="Gill Sans MT" w:hAnsi="Verdana"/>
                <w:sz w:val="24"/>
                <w:szCs w:val="24"/>
              </w:rPr>
            </w:pPr>
            <w:r>
              <w:rPr>
                <w:rFonts w:ascii="Verdana" w:eastAsia="Gill Sans MT" w:hAnsi="Verdana"/>
                <w:sz w:val="24"/>
                <w:szCs w:val="24"/>
              </w:rPr>
              <w:t>I</w:t>
            </w:r>
          </w:p>
        </w:tc>
      </w:tr>
    </w:tbl>
    <w:p w14:paraId="66A26FF5" w14:textId="2EC07AC4" w:rsidR="0041456C" w:rsidRPr="005B2200" w:rsidRDefault="0020240C" w:rsidP="0041456C">
      <w:pPr>
        <w:jc w:val="both"/>
        <w:rPr>
          <w:rFonts w:ascii="Verdana" w:hAnsi="Verdana"/>
          <w:sz w:val="24"/>
          <w:szCs w:val="24"/>
        </w:rPr>
      </w:pPr>
      <w:r w:rsidRPr="005B2200">
        <w:rPr>
          <w:rFonts w:ascii="Verdana" w:hAnsi="Verdana"/>
          <w:sz w:val="24"/>
          <w:szCs w:val="24"/>
        </w:rPr>
        <w:t>This post is designated as a</w:t>
      </w:r>
      <w:r w:rsidR="005B2200">
        <w:rPr>
          <w:rFonts w:ascii="Verdana" w:hAnsi="Verdana"/>
          <w:sz w:val="24"/>
          <w:szCs w:val="24"/>
        </w:rPr>
        <w:t>n</w:t>
      </w:r>
      <w:r w:rsidRPr="005B2200">
        <w:rPr>
          <w:rFonts w:ascii="Verdana" w:hAnsi="Verdana"/>
          <w:sz w:val="24"/>
          <w:szCs w:val="24"/>
        </w:rPr>
        <w:t xml:space="preserve"> </w:t>
      </w:r>
      <w:r w:rsidR="008B4F3B" w:rsidRPr="005B2200">
        <w:rPr>
          <w:rFonts w:ascii="Verdana" w:hAnsi="Verdana"/>
          <w:sz w:val="24"/>
          <w:szCs w:val="24"/>
        </w:rPr>
        <w:t>e</w:t>
      </w:r>
      <w:r w:rsidRPr="005B2200">
        <w:rPr>
          <w:rFonts w:ascii="Verdana" w:hAnsi="Verdana"/>
          <w:sz w:val="24"/>
          <w:szCs w:val="24"/>
        </w:rPr>
        <w:t xml:space="preserve">ssential car user </w:t>
      </w:r>
    </w:p>
    <w:p w14:paraId="2AD99DD5" w14:textId="27128AC4" w:rsidR="0041456C" w:rsidRPr="00F7796B" w:rsidRDefault="0041456C" w:rsidP="0041456C">
      <w:pPr>
        <w:jc w:val="both"/>
        <w:rPr>
          <w:rFonts w:ascii="Verdana" w:eastAsia="Gill Sans MT" w:hAnsi="Verdana" w:cs="Arial"/>
          <w:sz w:val="24"/>
          <w:szCs w:val="24"/>
        </w:rPr>
      </w:pPr>
      <w:commentRangeStart w:id="4"/>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F7796B">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595227A3" w:rsidR="0041456C" w:rsidRPr="0041456C" w:rsidRDefault="0041456C" w:rsidP="0041456C">
      <w:pPr>
        <w:pStyle w:val="Header"/>
        <w:jc w:val="both"/>
        <w:rPr>
          <w:rFonts w:ascii="Verdana" w:eastAsia="Gill Sans MT" w:hAnsi="Verdana" w:cs="Arial"/>
        </w:rPr>
      </w:pPr>
      <w:r w:rsidRPr="00F7796B">
        <w:rPr>
          <w:rFonts w:ascii="Verdana" w:eastAsia="Gill Sans MT" w:hAnsi="Verdana" w:cs="Arial"/>
          <w:sz w:val="24"/>
          <w:szCs w:val="24"/>
        </w:rPr>
        <w:t xml:space="preserve">We are proud to display the Disability Confidence Symbol, which is a recognition given by Job </w:t>
      </w:r>
      <w:r w:rsidR="00F7796B" w:rsidRPr="00F7796B">
        <w:rPr>
          <w:rFonts w:ascii="Verdana" w:eastAsia="Gill Sans MT" w:hAnsi="Verdana" w:cs="Arial"/>
          <w:sz w:val="24"/>
          <w:szCs w:val="24"/>
        </w:rPr>
        <w:t>Centre</w:t>
      </w:r>
      <w:r w:rsidRPr="00F7796B">
        <w:rPr>
          <w:rFonts w:ascii="Verdana" w:eastAsia="Gill Sans MT" w:hAnsi="Verdana" w:cs="Arial"/>
          <w:sz w:val="24"/>
          <w:szCs w:val="24"/>
        </w:rPr>
        <w:t xml:space="preserve"> plus to employers who agree to meet specific requirements </w:t>
      </w:r>
      <w:r w:rsidRPr="00F7796B">
        <w:rPr>
          <w:rFonts w:ascii="Verdana" w:eastAsia="Gill Sans MT" w:hAnsi="Verdana" w:cs="Arial"/>
          <w:sz w:val="24"/>
          <w:szCs w:val="24"/>
        </w:rPr>
        <w:lastRenderedPageBreak/>
        <w:t>regarding the recruitment, employment, retention, and career development of disabled people</w:t>
      </w:r>
      <w:r w:rsidRPr="0041456C">
        <w:rPr>
          <w:rFonts w:ascii="Verdana" w:eastAsia="Gill Sans MT" w:hAnsi="Verdana" w:cs="Arial"/>
        </w:rPr>
        <w:t>.</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2-01-31T14:52:00Z" w:initials="S(">
    <w:p w14:paraId="5678B1E8" w14:textId="4FF0C4D3" w:rsidR="79EE954F" w:rsidRDefault="79EE954F">
      <w:pPr>
        <w:pStyle w:val="CommentText"/>
      </w:pPr>
      <w:r>
        <w:t xml:space="preserve">e.g. for People Service in Corporate we state -  </w:t>
      </w:r>
      <w:r w:rsidRPr="79EE954F">
        <w:rPr>
          <w:i/>
          <w:iCs/>
        </w:rPr>
        <w:t>People Services are responsible for the delivery of a range of People related activities including Organisational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positive working environment, Developing skills for now and the future, and Developing leaders for now and the future. All that we do focuses on how we will develop the right culture, support and skills to keep making a difference for Staffordshire’s communities.</w:t>
      </w:r>
      <w:r>
        <w:t xml:space="preserve"> </w:t>
      </w:r>
      <w:r>
        <w:rPr>
          <w:rStyle w:val="CommentReference"/>
        </w:rPr>
        <w:annotationRef/>
      </w:r>
    </w:p>
  </w:comment>
  <w:comment w:id="1" w:author="Smith, Claire (Corporate)" w:date="2021-09-21T15:18:00Z" w:initials="S(">
    <w:p w14:paraId="1A5FDE2B" w14:textId="024DC42C" w:rsidR="44199DF5" w:rsidRDefault="44199DF5">
      <w:pPr>
        <w:pStyle w:val="CommentText"/>
      </w:pPr>
      <w:r>
        <w:t xml:space="preserve">Ideally the job description should list </w:t>
      </w:r>
      <w:r w:rsidRPr="44199DF5">
        <w:rPr>
          <w:b/>
          <w:bCs/>
        </w:rPr>
        <w:t>no more than 12</w:t>
      </w:r>
      <w:r>
        <w:t xml:space="preserve"> accountabilities, based on outcomes, not a list of tasks. To do this identify the most significant accountabilities of the job, which have a clear end result or output, for the achievement of which the role will be held accountable. </w:t>
      </w:r>
      <w:r>
        <w:rPr>
          <w:rStyle w:val="CommentReference"/>
        </w:rPr>
        <w:annotationRef/>
      </w:r>
    </w:p>
    <w:p w14:paraId="3F7AB751" w14:textId="197D4334" w:rsidR="44199DF5" w:rsidRDefault="44199DF5">
      <w:pPr>
        <w:pStyle w:val="CommentText"/>
      </w:pPr>
    </w:p>
    <w:p w14:paraId="094E4859" w14:textId="635D40F1" w:rsidR="44199DF5" w:rsidRDefault="44199DF5">
      <w:pPr>
        <w:pStyle w:val="CommentText"/>
      </w:pPr>
      <w:r>
        <w:t>e.g. Instead of ‘To undertake x financial transaction using x system to process payments’ use ‘Provide operational support to Finance Officers, utilising and interrogating business IT applications to ensure x’</w:t>
      </w:r>
    </w:p>
    <w:p w14:paraId="71EEC28F" w14:textId="456F737F" w:rsidR="44199DF5" w:rsidRDefault="44199DF5">
      <w:pPr>
        <w:pStyle w:val="CommentText"/>
      </w:pPr>
    </w:p>
    <w:p w14:paraId="65F83D3A" w14:textId="712868AE" w:rsidR="44199DF5" w:rsidRDefault="44199DF5">
      <w:pPr>
        <w:pStyle w:val="CommentText"/>
      </w:pPr>
      <w:r>
        <w:t>or</w:t>
      </w:r>
    </w:p>
    <w:p w14:paraId="6B2B16FE" w14:textId="685752B8" w:rsidR="44199DF5" w:rsidRDefault="44199DF5">
      <w:pPr>
        <w:pStyle w:val="CommentText"/>
      </w:pPr>
    </w:p>
    <w:p w14:paraId="34728B75" w14:textId="27DA2B7D" w:rsidR="44199DF5" w:rsidRDefault="44199DF5">
      <w:pPr>
        <w:pStyle w:val="CommentText"/>
      </w:pPr>
      <w:r>
        <w:t>Instead of ‘To undertake supervision, recruitment and manage sickness absence of a team of staff’ use ‘To lead the effective management and supervision of the x team.’</w:t>
      </w:r>
    </w:p>
    <w:p w14:paraId="6F036D60" w14:textId="77EA5770" w:rsidR="44199DF5" w:rsidRDefault="44199DF5">
      <w:pPr>
        <w:pStyle w:val="CommentText"/>
      </w:pPr>
    </w:p>
    <w:p w14:paraId="6B838243" w14:textId="73972847" w:rsidR="44199DF5" w:rsidRDefault="44199DF5">
      <w:pPr>
        <w:pStyle w:val="CommentText"/>
      </w:pPr>
      <w:r>
        <w:t>Or</w:t>
      </w:r>
    </w:p>
    <w:p w14:paraId="205A31EB" w14:textId="2B62A85E" w:rsidR="44199DF5" w:rsidRDefault="44199DF5">
      <w:pPr>
        <w:pStyle w:val="CommentText"/>
      </w:pPr>
    </w:p>
    <w:p w14:paraId="280F8EC8" w14:textId="442F0A3A" w:rsidR="44199DF5" w:rsidRDefault="44199DF5">
      <w:pPr>
        <w:pStyle w:val="CommentText"/>
      </w:pPr>
      <w:r>
        <w:t>Instead of ‘Liaise with multi partnership agencies such as x, x, x’ use ‘Establish, develop and maintain partnerships with x to deliver x’</w:t>
      </w:r>
    </w:p>
    <w:p w14:paraId="1579CB3B" w14:textId="201DF39F" w:rsidR="44199DF5" w:rsidRDefault="44199DF5">
      <w:pPr>
        <w:pStyle w:val="CommentText"/>
      </w:pPr>
    </w:p>
    <w:p w14:paraId="0134BA79" w14:textId="47177846" w:rsidR="44199DF5" w:rsidRDefault="44199DF5">
      <w:pPr>
        <w:pStyle w:val="CommentText"/>
      </w:pPr>
    </w:p>
  </w:comment>
  <w:comment w:id="2"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8B1E8" w15:done="0"/>
  <w15:commentEx w15:paraId="0134BA79" w15:done="0"/>
  <w15:commentEx w15:paraId="6E75667E" w15:done="0"/>
  <w15:commentEx w15:paraId="3D3842E2"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2DBCD8" w16cex:dateUtc="2022-01-31T14:52:00Z"/>
  <w16cex:commentExtensible w16cex:durableId="0D5BBAD8" w16cex:dateUtc="2021-09-21T14:18:00Z"/>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8B1E8" w16cid:durableId="042DBCD8"/>
  <w16cid:commentId w16cid:paraId="0134BA79" w16cid:durableId="0D5BBAD8"/>
  <w16cid:commentId w16cid:paraId="6E75667E" w16cid:durableId="24E4A4A7"/>
  <w16cid:commentId w16cid:paraId="3D3842E2" w16cid:durableId="24E4A4D3"/>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A07A" w14:textId="77777777" w:rsidR="006F11B1" w:rsidRDefault="006F11B1" w:rsidP="003E7AA3">
      <w:pPr>
        <w:spacing w:after="0" w:line="240" w:lineRule="auto"/>
      </w:pPr>
      <w:r>
        <w:separator/>
      </w:r>
    </w:p>
  </w:endnote>
  <w:endnote w:type="continuationSeparator" w:id="0">
    <w:p w14:paraId="3C9A6182" w14:textId="77777777" w:rsidR="006F11B1" w:rsidRDefault="006F11B1" w:rsidP="003E7AA3">
      <w:pPr>
        <w:spacing w:after="0" w:line="240" w:lineRule="auto"/>
      </w:pPr>
      <w:r>
        <w:continuationSeparator/>
      </w:r>
    </w:p>
  </w:endnote>
  <w:endnote w:type="continuationNotice" w:id="1">
    <w:p w14:paraId="309883D7" w14:textId="77777777" w:rsidR="006F11B1" w:rsidRDefault="006F1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BC23" w14:textId="77777777" w:rsidR="006F11B1" w:rsidRDefault="006F11B1" w:rsidP="003E7AA3">
      <w:pPr>
        <w:spacing w:after="0" w:line="240" w:lineRule="auto"/>
      </w:pPr>
      <w:r>
        <w:separator/>
      </w:r>
    </w:p>
  </w:footnote>
  <w:footnote w:type="continuationSeparator" w:id="0">
    <w:p w14:paraId="724106B7" w14:textId="77777777" w:rsidR="006F11B1" w:rsidRDefault="006F11B1" w:rsidP="003E7AA3">
      <w:pPr>
        <w:spacing w:after="0" w:line="240" w:lineRule="auto"/>
      </w:pPr>
      <w:r>
        <w:continuationSeparator/>
      </w:r>
    </w:p>
  </w:footnote>
  <w:footnote w:type="continuationNotice" w:id="1">
    <w:p w14:paraId="29377EE0" w14:textId="77777777" w:rsidR="006F11B1" w:rsidRDefault="006F1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2455D01" w:rsidR="0041456C" w:rsidRDefault="005B2200" w:rsidP="00EE50CC">
    <w:r>
      <w:rPr>
        <w:noProof/>
      </w:rPr>
      <mc:AlternateContent>
        <mc:Choice Requires="wps">
          <w:drawing>
            <wp:anchor distT="45720" distB="45720" distL="114300" distR="114300" simplePos="0" relativeHeight="251658242" behindDoc="0" locked="0" layoutInCell="1" allowOverlap="1" wp14:anchorId="7F3A27DA" wp14:editId="108600BA">
              <wp:simplePos x="0" y="0"/>
              <wp:positionH relativeFrom="column">
                <wp:posOffset>3185160</wp:posOffset>
              </wp:positionH>
              <wp:positionV relativeFrom="paragraph">
                <wp:posOffset>266065</wp:posOffset>
              </wp:positionV>
              <wp:extent cx="2837180" cy="39052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90525"/>
                      </a:xfrm>
                      <a:prstGeom prst="rect">
                        <a:avLst/>
                      </a:prstGeom>
                      <a:noFill/>
                      <a:ln w="9525">
                        <a:noFill/>
                        <a:miter lim="800000"/>
                        <a:headEnd/>
                        <a:tailEnd/>
                      </a:ln>
                    </wps:spPr>
                    <wps:txbx>
                      <w:txbxContent>
                        <w:p w14:paraId="1663A4A4" w14:textId="22FD8A71" w:rsidR="0041456C" w:rsidRPr="00EE50CC" w:rsidRDefault="005B2200" w:rsidP="00DA30C5">
                          <w:pPr>
                            <w:pStyle w:val="inner-page-title"/>
                            <w:jc w:val="left"/>
                            <w:rPr>
                              <w:caps/>
                            </w:rPr>
                          </w:pPr>
                          <w:r>
                            <w:t>Families and Communities</w:t>
                          </w:r>
                          <w:r w:rsidR="00DA30C5">
                            <w:t>-Futures Matter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8pt;margin-top:20.95pt;width:223.4pt;height:30.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" filled="f" stroked="f">
              <v:textbox inset="0,0,0,0">
                <w:txbxContent>
                  <w:p w14:paraId="1663A4A4" w14:textId="22FD8A71" w:rsidR="0041456C" w:rsidRPr="00EE50CC" w:rsidRDefault="005B2200" w:rsidP="00DA30C5">
                    <w:pPr>
                      <w:pStyle w:val="inner-page-title"/>
                      <w:jc w:val="left"/>
                      <w:rPr>
                        <w:caps/>
                      </w:rPr>
                    </w:pPr>
                    <w:r>
                      <w:t>Families and Communities</w:t>
                    </w:r>
                    <w:r w:rsidR="00DA30C5">
                      <w:t>-Futures Matter</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71CD482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917109"/>
    <w:multiLevelType w:val="hybridMultilevel"/>
    <w:tmpl w:val="AA0E46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B25B0"/>
    <w:multiLevelType w:val="hybridMultilevel"/>
    <w:tmpl w:val="FD763DD4"/>
    <w:lvl w:ilvl="0" w:tplc="427E554C">
      <w:start w:val="1"/>
      <w:numFmt w:val="bullet"/>
      <w:lvlText w:val="·"/>
      <w:lvlJc w:val="left"/>
      <w:pPr>
        <w:ind w:left="720" w:hanging="360"/>
      </w:pPr>
      <w:rPr>
        <w:rFonts w:ascii="Symbol" w:hAnsi="Symbol" w:hint="default"/>
      </w:rPr>
    </w:lvl>
    <w:lvl w:ilvl="1" w:tplc="AE987E96">
      <w:start w:val="1"/>
      <w:numFmt w:val="bullet"/>
      <w:lvlText w:val="o"/>
      <w:lvlJc w:val="left"/>
      <w:pPr>
        <w:ind w:left="1440" w:hanging="360"/>
      </w:pPr>
      <w:rPr>
        <w:rFonts w:ascii="Courier New" w:hAnsi="Courier New" w:hint="default"/>
      </w:rPr>
    </w:lvl>
    <w:lvl w:ilvl="2" w:tplc="A3741B2C">
      <w:start w:val="1"/>
      <w:numFmt w:val="bullet"/>
      <w:lvlText w:val=""/>
      <w:lvlJc w:val="left"/>
      <w:pPr>
        <w:ind w:left="2160" w:hanging="360"/>
      </w:pPr>
      <w:rPr>
        <w:rFonts w:ascii="Wingdings" w:hAnsi="Wingdings" w:hint="default"/>
      </w:rPr>
    </w:lvl>
    <w:lvl w:ilvl="3" w:tplc="E9004142">
      <w:start w:val="1"/>
      <w:numFmt w:val="bullet"/>
      <w:lvlText w:val=""/>
      <w:lvlJc w:val="left"/>
      <w:pPr>
        <w:ind w:left="2880" w:hanging="360"/>
      </w:pPr>
      <w:rPr>
        <w:rFonts w:ascii="Symbol" w:hAnsi="Symbol" w:hint="default"/>
      </w:rPr>
    </w:lvl>
    <w:lvl w:ilvl="4" w:tplc="CF7E9D4C">
      <w:start w:val="1"/>
      <w:numFmt w:val="bullet"/>
      <w:lvlText w:val="o"/>
      <w:lvlJc w:val="left"/>
      <w:pPr>
        <w:ind w:left="3600" w:hanging="360"/>
      </w:pPr>
      <w:rPr>
        <w:rFonts w:ascii="Courier New" w:hAnsi="Courier New" w:hint="default"/>
      </w:rPr>
    </w:lvl>
    <w:lvl w:ilvl="5" w:tplc="F136386A">
      <w:start w:val="1"/>
      <w:numFmt w:val="bullet"/>
      <w:lvlText w:val=""/>
      <w:lvlJc w:val="left"/>
      <w:pPr>
        <w:ind w:left="4320" w:hanging="360"/>
      </w:pPr>
      <w:rPr>
        <w:rFonts w:ascii="Wingdings" w:hAnsi="Wingdings" w:hint="default"/>
      </w:rPr>
    </w:lvl>
    <w:lvl w:ilvl="6" w:tplc="9372197E">
      <w:start w:val="1"/>
      <w:numFmt w:val="bullet"/>
      <w:lvlText w:val=""/>
      <w:lvlJc w:val="left"/>
      <w:pPr>
        <w:ind w:left="5040" w:hanging="360"/>
      </w:pPr>
      <w:rPr>
        <w:rFonts w:ascii="Symbol" w:hAnsi="Symbol" w:hint="default"/>
      </w:rPr>
    </w:lvl>
    <w:lvl w:ilvl="7" w:tplc="599E5632">
      <w:start w:val="1"/>
      <w:numFmt w:val="bullet"/>
      <w:lvlText w:val="o"/>
      <w:lvlJc w:val="left"/>
      <w:pPr>
        <w:ind w:left="5760" w:hanging="360"/>
      </w:pPr>
      <w:rPr>
        <w:rFonts w:ascii="Courier New" w:hAnsi="Courier New" w:hint="default"/>
      </w:rPr>
    </w:lvl>
    <w:lvl w:ilvl="8" w:tplc="1276828E">
      <w:start w:val="1"/>
      <w:numFmt w:val="bullet"/>
      <w:lvlText w:val=""/>
      <w:lvlJc w:val="left"/>
      <w:pPr>
        <w:ind w:left="6480" w:hanging="360"/>
      </w:pPr>
      <w:rPr>
        <w:rFonts w:ascii="Wingdings" w:hAnsi="Wingdings" w:hint="default"/>
      </w:rPr>
    </w:lvl>
  </w:abstractNum>
  <w:abstractNum w:abstractNumId="7" w15:restartNumberingAfterBreak="0">
    <w:nsid w:val="4F7871BA"/>
    <w:multiLevelType w:val="hybridMultilevel"/>
    <w:tmpl w:val="8192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51780"/>
    <w:multiLevelType w:val="hybridMultilevel"/>
    <w:tmpl w:val="98A8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06B81"/>
    <w:multiLevelType w:val="hybridMultilevel"/>
    <w:tmpl w:val="E90C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8B12AD7"/>
    <w:multiLevelType w:val="hybridMultilevel"/>
    <w:tmpl w:val="6E0E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4077159">
    <w:abstractNumId w:val="6"/>
  </w:num>
  <w:num w:numId="2" w16cid:durableId="1853521813">
    <w:abstractNumId w:val="4"/>
  </w:num>
  <w:num w:numId="3" w16cid:durableId="1903641399">
    <w:abstractNumId w:val="3"/>
  </w:num>
  <w:num w:numId="4" w16cid:durableId="1417168279">
    <w:abstractNumId w:val="13"/>
  </w:num>
  <w:num w:numId="5" w16cid:durableId="380793380">
    <w:abstractNumId w:val="2"/>
  </w:num>
  <w:num w:numId="6" w16cid:durableId="825703019">
    <w:abstractNumId w:val="11"/>
  </w:num>
  <w:num w:numId="7" w16cid:durableId="1238662876">
    <w:abstractNumId w:val="8"/>
  </w:num>
  <w:num w:numId="8" w16cid:durableId="657881552">
    <w:abstractNumId w:val="14"/>
  </w:num>
  <w:num w:numId="9" w16cid:durableId="1580403976">
    <w:abstractNumId w:val="5"/>
  </w:num>
  <w:num w:numId="10" w16cid:durableId="46876547">
    <w:abstractNumId w:val="0"/>
  </w:num>
  <w:num w:numId="11" w16cid:durableId="2080206839">
    <w:abstractNumId w:val="7"/>
  </w:num>
  <w:num w:numId="12" w16cid:durableId="1246915764">
    <w:abstractNumId w:val="1"/>
  </w:num>
  <w:num w:numId="13" w16cid:durableId="26492914">
    <w:abstractNumId w:val="10"/>
  </w:num>
  <w:num w:numId="14" w16cid:durableId="2032534384">
    <w:abstractNumId w:val="9"/>
  </w:num>
  <w:num w:numId="15" w16cid:durableId="16800397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970"/>
    <w:rsid w:val="0004578C"/>
    <w:rsid w:val="00061876"/>
    <w:rsid w:val="00141D89"/>
    <w:rsid w:val="001667C8"/>
    <w:rsid w:val="001A15EA"/>
    <w:rsid w:val="001F3113"/>
    <w:rsid w:val="0020240C"/>
    <w:rsid w:val="00213480"/>
    <w:rsid w:val="00261654"/>
    <w:rsid w:val="00265281"/>
    <w:rsid w:val="002A677E"/>
    <w:rsid w:val="002D413B"/>
    <w:rsid w:val="00316CA7"/>
    <w:rsid w:val="003E7AA3"/>
    <w:rsid w:val="003F50AB"/>
    <w:rsid w:val="0041456C"/>
    <w:rsid w:val="00465664"/>
    <w:rsid w:val="00535B0F"/>
    <w:rsid w:val="0058425A"/>
    <w:rsid w:val="005B2200"/>
    <w:rsid w:val="00671CC9"/>
    <w:rsid w:val="006F11B1"/>
    <w:rsid w:val="00770B6C"/>
    <w:rsid w:val="00797BFE"/>
    <w:rsid w:val="007A6708"/>
    <w:rsid w:val="0080309F"/>
    <w:rsid w:val="00816AA1"/>
    <w:rsid w:val="00872B70"/>
    <w:rsid w:val="008B4F3B"/>
    <w:rsid w:val="009446C3"/>
    <w:rsid w:val="0096580A"/>
    <w:rsid w:val="00977EA1"/>
    <w:rsid w:val="0099470D"/>
    <w:rsid w:val="00A34FE9"/>
    <w:rsid w:val="00A64183"/>
    <w:rsid w:val="00A645DA"/>
    <w:rsid w:val="00AD6686"/>
    <w:rsid w:val="00B9509B"/>
    <w:rsid w:val="00BB233B"/>
    <w:rsid w:val="00C20BE9"/>
    <w:rsid w:val="00C86E78"/>
    <w:rsid w:val="00CD038B"/>
    <w:rsid w:val="00CF33CD"/>
    <w:rsid w:val="00DA30C5"/>
    <w:rsid w:val="00DF0A92"/>
    <w:rsid w:val="00EC0C4E"/>
    <w:rsid w:val="00EE50CC"/>
    <w:rsid w:val="00F72F3D"/>
    <w:rsid w:val="00F7796B"/>
    <w:rsid w:val="00FC632D"/>
    <w:rsid w:val="00FD1269"/>
    <w:rsid w:val="00FE28F9"/>
    <w:rsid w:val="00FE537E"/>
    <w:rsid w:val="02970591"/>
    <w:rsid w:val="044317F1"/>
    <w:rsid w:val="065245B9"/>
    <w:rsid w:val="071A9307"/>
    <w:rsid w:val="0739E74C"/>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5B2200"/>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5B2200"/>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1267</Words>
  <Characters>6149</Characters>
  <Application>Microsoft Office Word</Application>
  <DocSecurity>4</DocSecurity>
  <Lines>512</Lines>
  <Paragraphs>176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Miller, Joanna (C&amp;F)</cp:lastModifiedBy>
  <cp:revision>2</cp:revision>
  <cp:lastPrinted>2022-03-17T10:42:00Z</cp:lastPrinted>
  <dcterms:created xsi:type="dcterms:W3CDTF">2024-02-01T11:00:00Z</dcterms:created>
  <dcterms:modified xsi:type="dcterms:W3CDTF">2024-02-01T11:00:00Z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