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E632" w14:textId="77777777" w:rsidR="00EA0522" w:rsidRDefault="001F3113" w:rsidP="001F3113">
      <w:pPr>
        <w:pStyle w:val="JobTitle"/>
      </w:pPr>
      <w:r w:rsidRPr="001F3113">
        <w:drawing>
          <wp:anchor distT="0" distB="0" distL="114300" distR="114300" simplePos="0" relativeHeight="251658240" behindDoc="1" locked="0" layoutInCell="1" allowOverlap="1" wp14:anchorId="1A849A04" wp14:editId="5E0CFB38">
            <wp:simplePos x="0" y="0"/>
            <wp:positionH relativeFrom="column">
              <wp:posOffset>-100965</wp:posOffset>
            </wp:positionH>
            <wp:positionV relativeFrom="paragraph">
              <wp:posOffset>-97155</wp:posOffset>
            </wp:positionV>
            <wp:extent cx="6116320" cy="11715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EA0522">
        <w:t>Family Practitioner Lead (</w:t>
      </w:r>
      <w:r w:rsidR="007A0F53">
        <w:t>S</w:t>
      </w:r>
      <w:r w:rsidR="00EA0522">
        <w:t>END)</w:t>
      </w:r>
    </w:p>
    <w:p w14:paraId="3151C0DC" w14:textId="4CE6B900" w:rsidR="00816AA1" w:rsidRDefault="10F4C3C6" w:rsidP="00EA0522">
      <w:pPr>
        <w:pStyle w:val="JobTitle"/>
      </w:pPr>
      <w:r>
        <w:t>Grade</w:t>
      </w:r>
      <w:r w:rsidR="60B7468B">
        <w:t>:</w:t>
      </w:r>
      <w:r w:rsidR="007A0F53">
        <w:t xml:space="preserve"> </w:t>
      </w:r>
      <w:r w:rsidR="00EA0522">
        <w:t>10</w:t>
      </w:r>
    </w:p>
    <w:p w14:paraId="4A540D31" w14:textId="77777777" w:rsidR="00EA0522" w:rsidRPr="00816AA1" w:rsidRDefault="00EA0522" w:rsidP="00EA0522">
      <w:pPr>
        <w:pStyle w:val="JobTitle"/>
      </w:pPr>
    </w:p>
    <w:p w14:paraId="05EF42B5" w14:textId="47C4D435" w:rsidR="001F3113" w:rsidRDefault="00816AA1" w:rsidP="001F3113">
      <w:pPr>
        <w:pStyle w:val="Body-Bold"/>
      </w:pPr>
      <w:r w:rsidRPr="001F3113">
        <w:t>Our Vision</w:t>
      </w:r>
    </w:p>
    <w:p w14:paraId="650DC520" w14:textId="41FE8D5C"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w:t>
      </w:r>
      <w:r w:rsidR="007A0F53">
        <w:rPr>
          <w:rFonts w:ascii="Verdana" w:hAnsi="Verdana"/>
          <w:color w:val="000000"/>
          <w:sz w:val="24"/>
          <w:szCs w:val="24"/>
          <w:lang w:eastAsia="en-GB"/>
        </w:rPr>
        <w:t>ambitious,</w:t>
      </w:r>
      <w:r>
        <w:rPr>
          <w:rFonts w:ascii="Verdana" w:hAnsi="Verdana"/>
          <w:color w:val="000000"/>
          <w:sz w:val="24"/>
          <w:szCs w:val="24"/>
          <w:lang w:eastAsia="en-GB"/>
        </w:rPr>
        <w:t xml:space="preserve"> and sustainable county, where everyone </w:t>
      </w:r>
      <w:proofErr w:type="gramStart"/>
      <w:r>
        <w:rPr>
          <w:rFonts w:ascii="Verdana" w:hAnsi="Verdana"/>
          <w:color w:val="000000"/>
          <w:sz w:val="24"/>
          <w:szCs w:val="24"/>
          <w:lang w:eastAsia="en-GB"/>
        </w:rPr>
        <w:t>has the opportunity to</w:t>
      </w:r>
      <w:proofErr w:type="gramEnd"/>
      <w:r>
        <w:rPr>
          <w:rFonts w:ascii="Verdana" w:hAnsi="Verdana"/>
          <w:color w:val="000000"/>
          <w:sz w:val="24"/>
          <w:szCs w:val="24"/>
          <w:lang w:eastAsia="en-GB"/>
        </w:rPr>
        <w:t xml:space="preserve">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Pr="00F9419E" w:rsidRDefault="58E9196D" w:rsidP="58E9196D">
      <w:pPr>
        <w:rPr>
          <w:rFonts w:ascii="Verdana" w:eastAsia="Verdana" w:hAnsi="Verdana" w:cs="Verdana"/>
          <w:color w:val="000000" w:themeColor="text1"/>
          <w:sz w:val="24"/>
          <w:szCs w:val="24"/>
          <w:lang w:val="en-GB"/>
        </w:rPr>
      </w:pPr>
      <w:r w:rsidRPr="00F9419E">
        <w:rPr>
          <w:rFonts w:ascii="Verdana" w:eastAsia="Verdana" w:hAnsi="Verdana" w:cs="Verdana"/>
          <w:color w:val="000000" w:themeColor="text1"/>
          <w:sz w:val="24"/>
          <w:szCs w:val="24"/>
          <w:lang w:val="en-GB"/>
        </w:rPr>
        <w:t xml:space="preserve">We want everyone in Staffordshire to: </w:t>
      </w:r>
    </w:p>
    <w:p w14:paraId="4A001EA7" w14:textId="72CCDC47" w:rsidR="0959A8BC" w:rsidRPr="00F9419E" w:rsidRDefault="58E9196D" w:rsidP="58E9196D">
      <w:pPr>
        <w:pStyle w:val="ListParagraph"/>
        <w:numPr>
          <w:ilvl w:val="0"/>
          <w:numId w:val="1"/>
        </w:numPr>
        <w:rPr>
          <w:rFonts w:ascii="Verdana" w:eastAsia="Verdana" w:hAnsi="Verdana" w:cs="Verdana"/>
          <w:sz w:val="24"/>
          <w:szCs w:val="24"/>
          <w:lang w:val="en-GB"/>
        </w:rPr>
      </w:pPr>
      <w:r w:rsidRPr="00F9419E">
        <w:rPr>
          <w:rFonts w:ascii="Verdana" w:eastAsia="Verdana" w:hAnsi="Verdana" w:cs="Verdana"/>
          <w:sz w:val="24"/>
          <w:szCs w:val="24"/>
          <w:lang w:val="en-GB"/>
        </w:rPr>
        <w:t xml:space="preserve">Have access to more good jobs and share the benefit of economic growth  </w:t>
      </w:r>
    </w:p>
    <w:p w14:paraId="31543C8D" w14:textId="5625FB2E" w:rsidR="0959A8BC" w:rsidRPr="00F9419E" w:rsidRDefault="58E9196D" w:rsidP="58E9196D">
      <w:pPr>
        <w:pStyle w:val="ListParagraph"/>
        <w:numPr>
          <w:ilvl w:val="0"/>
          <w:numId w:val="1"/>
        </w:numPr>
        <w:rPr>
          <w:rFonts w:ascii="Verdana" w:eastAsia="Verdana" w:hAnsi="Verdana" w:cs="Verdana"/>
          <w:sz w:val="24"/>
          <w:szCs w:val="24"/>
          <w:lang w:val="en-GB"/>
        </w:rPr>
      </w:pPr>
      <w:r w:rsidRPr="00F9419E">
        <w:rPr>
          <w:rFonts w:ascii="Verdana" w:eastAsia="Verdana" w:hAnsi="Verdana" w:cs="Verdana"/>
          <w:sz w:val="24"/>
          <w:szCs w:val="24"/>
          <w:lang w:val="en-GB"/>
        </w:rPr>
        <w:t xml:space="preserve">Live in thriving and sustainable communities </w:t>
      </w:r>
    </w:p>
    <w:p w14:paraId="3D9BE53B" w14:textId="62F8BF62" w:rsidR="0959A8BC" w:rsidRPr="00F9419E" w:rsidRDefault="58E9196D" w:rsidP="58E9196D">
      <w:pPr>
        <w:pStyle w:val="ListParagraph"/>
        <w:numPr>
          <w:ilvl w:val="0"/>
          <w:numId w:val="1"/>
        </w:numPr>
        <w:rPr>
          <w:rFonts w:ascii="Verdana" w:eastAsia="Verdana" w:hAnsi="Verdana" w:cs="Verdana"/>
          <w:sz w:val="24"/>
          <w:szCs w:val="24"/>
          <w:lang w:val="en-GB"/>
        </w:rPr>
      </w:pPr>
      <w:r w:rsidRPr="00F9419E">
        <w:rPr>
          <w:rFonts w:ascii="Verdana" w:eastAsia="Verdana" w:hAnsi="Verdana" w:cs="Verdana"/>
          <w:sz w:val="24"/>
          <w:szCs w:val="24"/>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329FE670" w:rsidR="00816AA1" w:rsidRPr="00816AA1" w:rsidRDefault="00816AA1" w:rsidP="008B4F3B">
      <w:pPr>
        <w:pStyle w:val="Body-text"/>
        <w:jc w:val="both"/>
      </w:pPr>
      <w:r>
        <w:t xml:space="preserve">Our People Strategy sets out what we all need to do to make Staffordshire County Council a great place to work, where people are supported to develop, </w:t>
      </w:r>
      <w:r w:rsidR="00F9419E">
        <w:t>flourish,</w:t>
      </w:r>
      <w:r>
        <w:t xml:space="preserve">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5F138BF1" w14:textId="1F358C1F" w:rsidR="00F9419E" w:rsidRDefault="00F9419E" w:rsidP="001F3113">
      <w:pPr>
        <w:pStyle w:val="Body-Bold"/>
      </w:pPr>
    </w:p>
    <w:p w14:paraId="644D4A77" w14:textId="042EA2D5" w:rsidR="001B7D74" w:rsidRDefault="001B7D74" w:rsidP="001F3113">
      <w:pPr>
        <w:pStyle w:val="Body-Bold"/>
      </w:pPr>
    </w:p>
    <w:p w14:paraId="0C297290" w14:textId="77777777" w:rsidR="001B7D74" w:rsidRDefault="001B7D74" w:rsidP="001F3113">
      <w:pPr>
        <w:pStyle w:val="Body-Bold"/>
      </w:pPr>
    </w:p>
    <w:p w14:paraId="52BD0715" w14:textId="4691B683" w:rsidR="00816AA1" w:rsidRPr="001F3113" w:rsidRDefault="00816AA1" w:rsidP="001F3113">
      <w:pPr>
        <w:pStyle w:val="Body-Bold"/>
      </w:pPr>
      <w:r>
        <w:lastRenderedPageBreak/>
        <w:t>About the Service</w:t>
      </w:r>
    </w:p>
    <w:p w14:paraId="4FD5DCE7" w14:textId="6479F56B" w:rsidR="00AA081F" w:rsidRDefault="00AA081F" w:rsidP="00580E55">
      <w:pPr>
        <w:spacing w:after="0"/>
        <w:jc w:val="both"/>
        <w:rPr>
          <w:rFonts w:ascii="Verdana" w:hAnsi="Verdana" w:cstheme="minorHAnsi"/>
          <w:sz w:val="24"/>
          <w:szCs w:val="24"/>
        </w:rPr>
      </w:pPr>
      <w:r>
        <w:rPr>
          <w:rFonts w:ascii="Verdana" w:hAnsi="Verdana" w:cstheme="minorHAnsi"/>
          <w:sz w:val="24"/>
          <w:szCs w:val="24"/>
        </w:rPr>
        <w:t xml:space="preserve">The SEND Team </w:t>
      </w:r>
      <w:r w:rsidR="00E27510">
        <w:rPr>
          <w:rFonts w:ascii="Verdana" w:hAnsi="Verdana" w:cstheme="minorHAnsi"/>
          <w:sz w:val="24"/>
          <w:szCs w:val="24"/>
        </w:rPr>
        <w:t xml:space="preserve">is home to a range of professionals working toward improving outcomes for children, young people and their families. We have a specific focus on </w:t>
      </w:r>
      <w:r w:rsidR="004925A4">
        <w:rPr>
          <w:rFonts w:ascii="Verdana" w:hAnsi="Verdana" w:cstheme="minorHAnsi"/>
          <w:sz w:val="24"/>
          <w:szCs w:val="24"/>
        </w:rPr>
        <w:t>special educational needs, but our primary focus is on inclusion</w:t>
      </w:r>
      <w:r w:rsidR="00975BC4">
        <w:rPr>
          <w:rFonts w:ascii="Verdana" w:hAnsi="Verdana" w:cstheme="minorHAnsi"/>
          <w:sz w:val="24"/>
          <w:szCs w:val="24"/>
        </w:rPr>
        <w:t>.</w:t>
      </w:r>
    </w:p>
    <w:p w14:paraId="69E1A26E" w14:textId="77777777" w:rsidR="00975BC4" w:rsidRDefault="00975BC4" w:rsidP="00580E55">
      <w:pPr>
        <w:spacing w:after="0"/>
        <w:jc w:val="both"/>
        <w:rPr>
          <w:rFonts w:ascii="Verdana" w:hAnsi="Verdana" w:cs="Arial"/>
          <w:sz w:val="24"/>
          <w:szCs w:val="24"/>
          <w:shd w:val="clear" w:color="auto" w:fill="FFFFFF"/>
        </w:rPr>
      </w:pPr>
    </w:p>
    <w:p w14:paraId="3903D7C6" w14:textId="51D7CA4A" w:rsidR="00580E55" w:rsidRPr="000D7C21" w:rsidRDefault="00580E55" w:rsidP="00580E55">
      <w:pPr>
        <w:spacing w:after="0"/>
        <w:jc w:val="both"/>
        <w:rPr>
          <w:rFonts w:ascii="Verdana" w:hAnsi="Verdana" w:cs="Arial"/>
          <w:sz w:val="24"/>
          <w:szCs w:val="24"/>
          <w:shd w:val="clear" w:color="auto" w:fill="FFFFFF"/>
        </w:rPr>
      </w:pPr>
      <w:r>
        <w:rPr>
          <w:rFonts w:ascii="Verdana" w:hAnsi="Verdana" w:cs="Arial"/>
          <w:sz w:val="24"/>
          <w:szCs w:val="24"/>
          <w:shd w:val="clear" w:color="auto" w:fill="FFFFFF"/>
        </w:rPr>
        <w:t xml:space="preserve">We are a </w:t>
      </w:r>
      <w:proofErr w:type="gramStart"/>
      <w:r>
        <w:rPr>
          <w:rFonts w:ascii="Verdana" w:hAnsi="Verdana" w:cs="Arial"/>
          <w:sz w:val="24"/>
          <w:szCs w:val="24"/>
          <w:shd w:val="clear" w:color="auto" w:fill="FFFFFF"/>
        </w:rPr>
        <w:t>values</w:t>
      </w:r>
      <w:proofErr w:type="gramEnd"/>
      <w:r>
        <w:rPr>
          <w:rFonts w:ascii="Verdana" w:hAnsi="Verdana" w:cs="Arial"/>
          <w:sz w:val="24"/>
          <w:szCs w:val="24"/>
          <w:shd w:val="clear" w:color="auto" w:fill="FFFFFF"/>
        </w:rPr>
        <w:t xml:space="preserve"> driven </w:t>
      </w:r>
      <w:r w:rsidRPr="000D7C21">
        <w:rPr>
          <w:rFonts w:ascii="Verdana" w:hAnsi="Verdana" w:cs="Arial"/>
          <w:sz w:val="24"/>
          <w:szCs w:val="24"/>
          <w:shd w:val="clear" w:color="auto" w:fill="FFFFFF"/>
        </w:rPr>
        <w:t>team</w:t>
      </w:r>
      <w:r>
        <w:rPr>
          <w:rFonts w:ascii="Verdana" w:hAnsi="Verdana" w:cs="Arial"/>
          <w:sz w:val="24"/>
          <w:szCs w:val="24"/>
          <w:shd w:val="clear" w:color="auto" w:fill="FFFFFF"/>
        </w:rPr>
        <w:t xml:space="preserve"> and </w:t>
      </w:r>
      <w:r w:rsidRPr="000D7C21">
        <w:rPr>
          <w:rFonts w:ascii="Verdana" w:hAnsi="Verdana" w:cs="Arial"/>
          <w:sz w:val="24"/>
          <w:szCs w:val="24"/>
          <w:shd w:val="clear" w:color="auto" w:fill="FFFFFF"/>
        </w:rPr>
        <w:t>believe</w:t>
      </w:r>
      <w:r>
        <w:rPr>
          <w:rFonts w:ascii="Verdana" w:hAnsi="Verdana" w:cs="Arial"/>
          <w:sz w:val="24"/>
          <w:szCs w:val="24"/>
          <w:shd w:val="clear" w:color="auto" w:fill="FFFFFF"/>
        </w:rPr>
        <w:t xml:space="preserve"> </w:t>
      </w:r>
      <w:r w:rsidRPr="000D7C21">
        <w:rPr>
          <w:rFonts w:ascii="Verdana" w:hAnsi="Verdana" w:cs="Arial"/>
          <w:sz w:val="24"/>
          <w:szCs w:val="24"/>
          <w:shd w:val="clear" w:color="auto" w:fill="FFFFFF"/>
        </w:rPr>
        <w:t xml:space="preserve">that </w:t>
      </w:r>
      <w:r>
        <w:rPr>
          <w:rFonts w:ascii="Verdana" w:hAnsi="Verdana" w:cs="Arial"/>
          <w:sz w:val="24"/>
          <w:szCs w:val="24"/>
          <w:shd w:val="clear" w:color="auto" w:fill="FFFFFF"/>
        </w:rPr>
        <w:t xml:space="preserve">a </w:t>
      </w:r>
      <w:r w:rsidRPr="000D7C21">
        <w:rPr>
          <w:rFonts w:ascii="Verdana" w:hAnsi="Verdana" w:cs="Arial"/>
          <w:sz w:val="24"/>
          <w:szCs w:val="24"/>
          <w:shd w:val="clear" w:color="auto" w:fill="FFFFFF"/>
        </w:rPr>
        <w:t xml:space="preserve">key part of our work is to ensure that we are always </w:t>
      </w:r>
      <w:r w:rsidR="000E059F" w:rsidRPr="000D7C21">
        <w:rPr>
          <w:rFonts w:ascii="Verdana" w:hAnsi="Verdana" w:cs="Arial"/>
          <w:sz w:val="24"/>
          <w:szCs w:val="24"/>
          <w:shd w:val="clear" w:color="auto" w:fill="FFFFFF"/>
        </w:rPr>
        <w:t>focused</w:t>
      </w:r>
      <w:r w:rsidRPr="000D7C21">
        <w:rPr>
          <w:rFonts w:ascii="Verdana" w:hAnsi="Verdana" w:cs="Arial"/>
          <w:sz w:val="24"/>
          <w:szCs w:val="24"/>
          <w:shd w:val="clear" w:color="auto" w:fill="FFFFFF"/>
        </w:rPr>
        <w:t xml:space="preserve"> on working </w:t>
      </w:r>
      <w:r>
        <w:rPr>
          <w:rFonts w:ascii="Verdana" w:hAnsi="Verdana" w:cs="Arial"/>
          <w:sz w:val="24"/>
          <w:szCs w:val="24"/>
          <w:shd w:val="clear" w:color="auto" w:fill="FFFFFF"/>
        </w:rPr>
        <w:t xml:space="preserve">together </w:t>
      </w:r>
      <w:r w:rsidRPr="000D7C21">
        <w:rPr>
          <w:rFonts w:ascii="Verdana" w:hAnsi="Verdana" w:cs="Arial"/>
          <w:sz w:val="24"/>
          <w:szCs w:val="24"/>
          <w:shd w:val="clear" w:color="auto" w:fill="FFFFFF"/>
        </w:rPr>
        <w:t xml:space="preserve">with families and schools as key partners </w:t>
      </w:r>
      <w:r>
        <w:rPr>
          <w:rFonts w:ascii="Verdana" w:hAnsi="Verdana" w:cs="Arial"/>
          <w:sz w:val="24"/>
          <w:szCs w:val="24"/>
          <w:shd w:val="clear" w:color="auto" w:fill="FFFFFF"/>
        </w:rPr>
        <w:t>to</w:t>
      </w:r>
      <w:r w:rsidRPr="000D7C21">
        <w:rPr>
          <w:rFonts w:ascii="Verdana" w:hAnsi="Verdana" w:cs="Arial"/>
          <w:sz w:val="24"/>
          <w:szCs w:val="24"/>
          <w:shd w:val="clear" w:color="auto" w:fill="FFFFFF"/>
        </w:rPr>
        <w:t xml:space="preserve"> </w:t>
      </w:r>
      <w:r>
        <w:rPr>
          <w:rFonts w:ascii="Verdana" w:hAnsi="Verdana" w:cs="Arial"/>
          <w:sz w:val="24"/>
          <w:szCs w:val="24"/>
          <w:shd w:val="clear" w:color="auto" w:fill="FFFFFF"/>
        </w:rPr>
        <w:t xml:space="preserve">explore and develop </w:t>
      </w:r>
      <w:r w:rsidRPr="000D7C21">
        <w:rPr>
          <w:rFonts w:ascii="Verdana" w:hAnsi="Verdana" w:cs="Arial"/>
          <w:sz w:val="24"/>
          <w:szCs w:val="24"/>
          <w:shd w:val="clear" w:color="auto" w:fill="FFFFFF"/>
        </w:rPr>
        <w:t>solutions</w:t>
      </w:r>
      <w:r w:rsidR="00975BC4">
        <w:rPr>
          <w:rFonts w:ascii="Verdana" w:hAnsi="Verdana" w:cs="Arial"/>
          <w:sz w:val="24"/>
          <w:szCs w:val="24"/>
          <w:shd w:val="clear" w:color="auto" w:fill="FFFFFF"/>
        </w:rPr>
        <w:t>.</w:t>
      </w:r>
    </w:p>
    <w:p w14:paraId="63799514" w14:textId="77777777" w:rsidR="00580E55" w:rsidRPr="000D7C21" w:rsidRDefault="00580E55" w:rsidP="00580E55">
      <w:pPr>
        <w:shd w:val="clear" w:color="auto" w:fill="FFFFFF"/>
        <w:spacing w:after="0"/>
        <w:jc w:val="both"/>
        <w:rPr>
          <w:rFonts w:ascii="Verdana" w:eastAsia="Times New Roman" w:hAnsi="Verdana" w:cstheme="minorHAnsi"/>
          <w:sz w:val="24"/>
          <w:szCs w:val="24"/>
          <w:lang w:eastAsia="en-GB"/>
        </w:rPr>
      </w:pPr>
    </w:p>
    <w:p w14:paraId="21D3C17E" w14:textId="6F02032B" w:rsidR="00B1676B" w:rsidRDefault="00580E55" w:rsidP="00580E55">
      <w:pPr>
        <w:pStyle w:val="Body-text"/>
        <w:jc w:val="both"/>
      </w:pPr>
      <w:r w:rsidRPr="000D7C21">
        <w:rPr>
          <w:rFonts w:eastAsia="Times New Roman" w:cstheme="minorHAnsi"/>
          <w:lang w:eastAsia="en-GB"/>
        </w:rPr>
        <w:t xml:space="preserve">In this role, you will </w:t>
      </w:r>
      <w:proofErr w:type="gramStart"/>
      <w:r w:rsidRPr="000D7C21">
        <w:rPr>
          <w:rFonts w:eastAsia="Times New Roman" w:cstheme="minorHAnsi"/>
          <w:lang w:eastAsia="en-GB"/>
        </w:rPr>
        <w:t>As</w:t>
      </w:r>
      <w:proofErr w:type="gramEnd"/>
      <w:r w:rsidRPr="000D7C21">
        <w:rPr>
          <w:rFonts w:eastAsia="Times New Roman" w:cstheme="minorHAnsi"/>
          <w:lang w:eastAsia="en-GB"/>
        </w:rPr>
        <w:t xml:space="preserve"> part of our </w:t>
      </w:r>
      <w:r>
        <w:rPr>
          <w:rFonts w:eastAsia="Times New Roman" w:cstheme="minorHAnsi"/>
          <w:lang w:eastAsia="en-GB"/>
        </w:rPr>
        <w:t xml:space="preserve">vibrant </w:t>
      </w:r>
      <w:r w:rsidRPr="000D7C21">
        <w:rPr>
          <w:rFonts w:eastAsia="Times New Roman" w:cstheme="minorHAnsi"/>
          <w:lang w:eastAsia="en-GB"/>
        </w:rPr>
        <w:t xml:space="preserve">SEND team, you </w:t>
      </w:r>
      <w:r>
        <w:rPr>
          <w:rFonts w:eastAsia="Times New Roman" w:cstheme="minorHAnsi"/>
          <w:lang w:eastAsia="en-GB"/>
        </w:rPr>
        <w:t xml:space="preserve">will have excellent professional support. We </w:t>
      </w:r>
      <w:r w:rsidRPr="000D7C21">
        <w:rPr>
          <w:rFonts w:eastAsia="Times New Roman" w:cstheme="minorHAnsi"/>
          <w:lang w:eastAsia="en-GB"/>
        </w:rPr>
        <w:t>work in a multi-disciplinary team of Educational Psychologists, Specialist Teachers</w:t>
      </w:r>
      <w:r>
        <w:rPr>
          <w:rFonts w:eastAsia="Times New Roman" w:cstheme="minorHAnsi"/>
          <w:lang w:eastAsia="en-GB"/>
        </w:rPr>
        <w:t>, Specialist SEND Officers</w:t>
      </w:r>
      <w:r w:rsidRPr="000D7C21">
        <w:rPr>
          <w:rFonts w:eastAsia="Times New Roman" w:cstheme="minorHAnsi"/>
          <w:lang w:eastAsia="en-GB"/>
        </w:rPr>
        <w:t xml:space="preserve"> and Social Care Professionals. </w:t>
      </w:r>
      <w:r>
        <w:rPr>
          <w:rFonts w:eastAsia="Times New Roman" w:cstheme="minorHAnsi"/>
          <w:lang w:eastAsia="en-GB"/>
        </w:rPr>
        <w:t xml:space="preserve">Our </w:t>
      </w:r>
      <w:r w:rsidRPr="000D7C21">
        <w:rPr>
          <w:rFonts w:eastAsia="Times New Roman" w:cstheme="minorHAnsi"/>
          <w:lang w:eastAsia="en-GB"/>
        </w:rPr>
        <w:t>team</w:t>
      </w:r>
      <w:r>
        <w:rPr>
          <w:rFonts w:eastAsia="Times New Roman" w:cstheme="minorHAnsi"/>
          <w:lang w:eastAsia="en-GB"/>
        </w:rPr>
        <w:t xml:space="preserve"> is also </w:t>
      </w:r>
      <w:r w:rsidRPr="000D7C21">
        <w:rPr>
          <w:rFonts w:eastAsia="Times New Roman" w:cstheme="minorHAnsi"/>
          <w:lang w:eastAsia="en-GB"/>
        </w:rPr>
        <w:t>well supported by specialist educational legal professionals</w:t>
      </w:r>
    </w:p>
    <w:p w14:paraId="5309EF19" w14:textId="77777777" w:rsidR="008570F1" w:rsidRDefault="008570F1" w:rsidP="008570F1">
      <w:pPr>
        <w:pStyle w:val="Body-text"/>
      </w:pPr>
    </w:p>
    <w:p w14:paraId="1FC3286B" w14:textId="4CB04855" w:rsidR="00816AA1" w:rsidRPr="00816AA1" w:rsidRDefault="00816AA1" w:rsidP="001F3113">
      <w:pPr>
        <w:pStyle w:val="Body-Bold"/>
      </w:pPr>
      <w:r w:rsidRPr="00816AA1">
        <w:t>Reporting Relationships</w:t>
      </w:r>
    </w:p>
    <w:p w14:paraId="1CF2634B" w14:textId="6CBEDB43" w:rsidR="00816AA1" w:rsidRPr="00B1676B" w:rsidRDefault="00816AA1" w:rsidP="001F3113">
      <w:pPr>
        <w:pStyle w:val="Body-Bold"/>
        <w:rPr>
          <w:b w:val="0"/>
          <w:bCs w:val="0"/>
        </w:rPr>
      </w:pPr>
      <w:r>
        <w:t xml:space="preserve">Responsible to: </w:t>
      </w:r>
      <w:r w:rsidR="4AC544A3">
        <w:t xml:space="preserve"> </w:t>
      </w:r>
      <w:r w:rsidR="001B7D74">
        <w:rPr>
          <w:b w:val="0"/>
          <w:bCs w:val="0"/>
        </w:rPr>
        <w:t>District Lead and Principal Family Practitioner Lead</w:t>
      </w:r>
      <w:r w:rsidR="00556AF5">
        <w:rPr>
          <w:b w:val="0"/>
          <w:bCs w:val="0"/>
        </w:rPr>
        <w:t xml:space="preserve"> (SEND)</w:t>
      </w:r>
      <w:r w:rsidR="001B7D74">
        <w:rPr>
          <w:b w:val="0"/>
          <w:bCs w:val="0"/>
        </w:rPr>
        <w:t xml:space="preserve"> </w:t>
      </w:r>
    </w:p>
    <w:p w14:paraId="4AE6A17E" w14:textId="60EAECB3" w:rsidR="725E4267" w:rsidRPr="006D4898"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082528" w:rsidRPr="006D4898">
        <w:rPr>
          <w:rFonts w:eastAsia="Calibri"/>
          <w:b w:val="0"/>
          <w:bCs w:val="0"/>
          <w:color w:val="000000" w:themeColor="text1"/>
        </w:rPr>
        <w:t xml:space="preserve">Family </w:t>
      </w:r>
      <w:r w:rsidR="006D4898" w:rsidRPr="006D4898">
        <w:rPr>
          <w:rFonts w:eastAsia="Calibri"/>
          <w:b w:val="0"/>
          <w:bCs w:val="0"/>
          <w:color w:val="000000" w:themeColor="text1"/>
        </w:rPr>
        <w:t>P</w:t>
      </w:r>
      <w:r w:rsidR="00082528" w:rsidRPr="006D4898">
        <w:rPr>
          <w:rFonts w:eastAsia="Calibri"/>
          <w:b w:val="0"/>
          <w:bCs w:val="0"/>
          <w:color w:val="000000" w:themeColor="text1"/>
        </w:rPr>
        <w:t>ractit</w:t>
      </w:r>
      <w:r w:rsidR="006D4898" w:rsidRPr="006D4898">
        <w:rPr>
          <w:rFonts w:eastAsia="Calibri"/>
          <w:b w:val="0"/>
          <w:bCs w:val="0"/>
          <w:color w:val="000000" w:themeColor="text1"/>
        </w:rPr>
        <w:t>i</w:t>
      </w:r>
      <w:r w:rsidR="00082528" w:rsidRPr="006D4898">
        <w:rPr>
          <w:rFonts w:eastAsia="Calibri"/>
          <w:b w:val="0"/>
          <w:bCs w:val="0"/>
          <w:color w:val="000000" w:themeColor="text1"/>
        </w:rPr>
        <w:t>oners, Family Time Supervisors, Education and Welfare Officers and SEND Key Workers</w:t>
      </w:r>
      <w:r w:rsidR="001B7D74" w:rsidRPr="006D4898">
        <w:rPr>
          <w:rFonts w:eastAsia="Calibri"/>
          <w:b w:val="0"/>
          <w:bCs w:val="0"/>
          <w:color w:val="000000" w:themeColor="text1"/>
        </w:rPr>
        <w:t xml:space="preserve"> </w:t>
      </w:r>
    </w:p>
    <w:p w14:paraId="615A9D57" w14:textId="75A202D8" w:rsidR="00347B16" w:rsidRDefault="0041456C" w:rsidP="11053D4C">
      <w:pPr>
        <w:pStyle w:val="Body-Bold"/>
        <w:spacing w:line="240" w:lineRule="auto"/>
      </w:pPr>
      <w:r>
        <w:t xml:space="preserve">Key Accountabilities: </w:t>
      </w:r>
    </w:p>
    <w:p w14:paraId="2F0BAD66" w14:textId="18FA08D1" w:rsidR="006D4898" w:rsidRPr="0057633F" w:rsidRDefault="006D4898"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Undertake the lead role within the team for the coordination of services delivered by Family Practitioners, Family Time Supervisors</w:t>
      </w:r>
      <w:r w:rsidR="00301927" w:rsidRPr="0057633F">
        <w:rPr>
          <w:rFonts w:eastAsia="Calibri"/>
          <w:b w:val="0"/>
          <w:bCs w:val="0"/>
          <w:color w:val="000000" w:themeColor="text1"/>
        </w:rPr>
        <w:t>, Education Welfare Officers and SEND Key Workers.</w:t>
      </w:r>
    </w:p>
    <w:p w14:paraId="422C5F50" w14:textId="36A70163" w:rsidR="006D4898" w:rsidRPr="0057633F" w:rsidRDefault="00301927"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 xml:space="preserve">Providing the line management and reflective supervision to individual workers across the team, including </w:t>
      </w:r>
      <w:r w:rsidR="00A30C3F" w:rsidRPr="0057633F">
        <w:rPr>
          <w:rFonts w:eastAsia="Calibri"/>
          <w:b w:val="0"/>
          <w:bCs w:val="0"/>
          <w:color w:val="000000" w:themeColor="text1"/>
        </w:rPr>
        <w:t>group supervision to support a high performing team culture.</w:t>
      </w:r>
    </w:p>
    <w:p w14:paraId="3BE439BA" w14:textId="47D98161" w:rsidR="006D4898" w:rsidRPr="0057633F" w:rsidRDefault="00A30C3F"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As part of the district management team ensure that the voice of this team is championed through strategic discussions and that resources are allocated according to need</w:t>
      </w:r>
      <w:r w:rsidR="000F2A66" w:rsidRPr="0057633F">
        <w:rPr>
          <w:rFonts w:eastAsia="Calibri"/>
          <w:b w:val="0"/>
          <w:bCs w:val="0"/>
          <w:color w:val="000000" w:themeColor="text1"/>
        </w:rPr>
        <w:t>.</w:t>
      </w:r>
    </w:p>
    <w:p w14:paraId="7E45361C" w14:textId="1F16ED78" w:rsidR="000F2A66" w:rsidRPr="0057633F" w:rsidRDefault="000F2A66"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In partnership with the appropriate central leads and function, manage the delivery of a key wo</w:t>
      </w:r>
      <w:r w:rsidR="009B3B87" w:rsidRPr="0057633F">
        <w:rPr>
          <w:rFonts w:eastAsia="Calibri"/>
          <w:b w:val="0"/>
          <w:bCs w:val="0"/>
          <w:color w:val="000000" w:themeColor="text1"/>
        </w:rPr>
        <w:t>r</w:t>
      </w:r>
      <w:r w:rsidRPr="0057633F">
        <w:rPr>
          <w:rFonts w:eastAsia="Calibri"/>
          <w:b w:val="0"/>
          <w:bCs w:val="0"/>
          <w:color w:val="000000" w:themeColor="text1"/>
        </w:rPr>
        <w:t xml:space="preserve">ker approach dependant on the needs of the child and family. This includes the provision of early help service, delivering direct interventions for children in need, children subject to child </w:t>
      </w:r>
      <w:r w:rsidRPr="0057633F">
        <w:rPr>
          <w:rFonts w:eastAsia="Calibri"/>
          <w:b w:val="0"/>
          <w:bCs w:val="0"/>
          <w:color w:val="000000" w:themeColor="text1"/>
        </w:rPr>
        <w:lastRenderedPageBreak/>
        <w:t xml:space="preserve">protection plans and children in care alongside </w:t>
      </w:r>
      <w:r w:rsidR="009B3B87" w:rsidRPr="0057633F">
        <w:rPr>
          <w:rFonts w:eastAsia="Calibri"/>
          <w:b w:val="0"/>
          <w:bCs w:val="0"/>
          <w:color w:val="000000" w:themeColor="text1"/>
        </w:rPr>
        <w:t>SEND Needs assessment and EHCP reviews, and Education and Welfare Functions.</w:t>
      </w:r>
    </w:p>
    <w:p w14:paraId="4DA0CAEB" w14:textId="1D400F6D" w:rsidR="009B3B87" w:rsidRPr="0057633F" w:rsidRDefault="007C5759"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support interventions for children, their families and carers to maintain positive relationships, promote stability and achieve good outcomes for children.</w:t>
      </w:r>
    </w:p>
    <w:p w14:paraId="3D9C7B2D" w14:textId="3A748BC2" w:rsidR="00FD0A1D" w:rsidRPr="0057633F" w:rsidRDefault="00FD0A1D"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ensure that all children and families in the district who require services are responded to in a timely and efficient manner to ensure the best quality of service.</w:t>
      </w:r>
    </w:p>
    <w:p w14:paraId="242272F6" w14:textId="05CC6080" w:rsidR="00FD0A1D" w:rsidRPr="0057633F" w:rsidRDefault="00FD0A1D"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coach and support workers to undertake flexible and imaginative approaches in offering support to children, their families and carers which best suits their needs.</w:t>
      </w:r>
    </w:p>
    <w:p w14:paraId="4413C802" w14:textId="05C43F18" w:rsidR="00FD0A1D" w:rsidRPr="0057633F" w:rsidRDefault="00FD0A1D"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 xml:space="preserve">To ensure interventions comply with legal, </w:t>
      </w:r>
      <w:r w:rsidR="00F21DF3" w:rsidRPr="0057633F">
        <w:rPr>
          <w:rFonts w:eastAsia="Calibri"/>
          <w:b w:val="0"/>
          <w:bCs w:val="0"/>
          <w:color w:val="000000" w:themeColor="text1"/>
        </w:rPr>
        <w:t>ethical,</w:t>
      </w:r>
      <w:r w:rsidRPr="0057633F">
        <w:rPr>
          <w:rFonts w:eastAsia="Calibri"/>
          <w:b w:val="0"/>
          <w:bCs w:val="0"/>
          <w:color w:val="000000" w:themeColor="text1"/>
        </w:rPr>
        <w:t xml:space="preserve"> and best practice frameworks</w:t>
      </w:r>
      <w:r w:rsidR="00354ED9" w:rsidRPr="0057633F">
        <w:rPr>
          <w:rFonts w:eastAsia="Calibri"/>
          <w:b w:val="0"/>
          <w:bCs w:val="0"/>
          <w:color w:val="000000" w:themeColor="text1"/>
        </w:rPr>
        <w:t xml:space="preserve"> and are underpinned by national research to deliver good outcomes for children and their families.</w:t>
      </w:r>
    </w:p>
    <w:p w14:paraId="01AC4CF4" w14:textId="54B52BF9" w:rsidR="00354ED9" w:rsidRPr="0057633F" w:rsidRDefault="00514E5D"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As directed and supported by the Principal Family Practitioner Lead and District Lead, work effectively across the district ensuring that children and families get the right support at the right time for the right professional</w:t>
      </w:r>
      <w:r w:rsidR="00F21DF3" w:rsidRPr="0057633F">
        <w:rPr>
          <w:rFonts w:eastAsia="Calibri"/>
          <w:b w:val="0"/>
          <w:bCs w:val="0"/>
          <w:color w:val="000000" w:themeColor="text1"/>
        </w:rPr>
        <w:t>s.</w:t>
      </w:r>
      <w:r w:rsidR="00354ED9" w:rsidRPr="0057633F">
        <w:rPr>
          <w:rFonts w:eastAsia="Calibri"/>
          <w:b w:val="0"/>
          <w:bCs w:val="0"/>
          <w:color w:val="000000" w:themeColor="text1"/>
        </w:rPr>
        <w:t xml:space="preserve"> </w:t>
      </w:r>
    </w:p>
    <w:p w14:paraId="4564C866" w14:textId="327E053B" w:rsidR="00F21DF3" w:rsidRPr="0057633F" w:rsidRDefault="00F21DF3"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escalate specific practices matter, areas for improvement and innovation to the appropriate functional lead.</w:t>
      </w:r>
    </w:p>
    <w:p w14:paraId="279B8712" w14:textId="1079C265" w:rsidR="00F21DF3" w:rsidRPr="0057633F" w:rsidRDefault="00F21DF3"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effectively manage budgets consistent with the scheme of delegation and ensure that the team resources are managed efficiently to deliver the requirements of the s</w:t>
      </w:r>
      <w:r w:rsidR="0057633F" w:rsidRPr="0057633F">
        <w:rPr>
          <w:rFonts w:eastAsia="Calibri"/>
          <w:b w:val="0"/>
          <w:bCs w:val="0"/>
          <w:color w:val="000000" w:themeColor="text1"/>
        </w:rPr>
        <w:t>ervice.</w:t>
      </w:r>
    </w:p>
    <w:p w14:paraId="46A4DC93" w14:textId="4DDFEF42" w:rsidR="0057633F" w:rsidRPr="0057633F" w:rsidRDefault="0057633F" w:rsidP="0057633F">
      <w:pPr>
        <w:pStyle w:val="Body-Bold"/>
        <w:numPr>
          <w:ilvl w:val="0"/>
          <w:numId w:val="11"/>
        </w:numPr>
        <w:spacing w:line="240" w:lineRule="auto"/>
        <w:ind w:left="567" w:hanging="567"/>
        <w:rPr>
          <w:rFonts w:eastAsia="Calibri"/>
          <w:b w:val="0"/>
          <w:bCs w:val="0"/>
          <w:color w:val="000000" w:themeColor="text1"/>
        </w:rPr>
      </w:pPr>
      <w:r w:rsidRPr="0057633F">
        <w:rPr>
          <w:rFonts w:eastAsia="Calibri"/>
          <w:b w:val="0"/>
          <w:bCs w:val="0"/>
          <w:color w:val="000000" w:themeColor="text1"/>
        </w:rPr>
        <w:t>To ensure quality assurance processes are in place and adhered to in line with relevant policies, procedures, and quality assurance frameworks.</w:t>
      </w:r>
    </w:p>
    <w:p w14:paraId="38251585" w14:textId="0C9ED310" w:rsidR="00347B16" w:rsidRPr="0057633F" w:rsidRDefault="00347B16" w:rsidP="0057633F">
      <w:pPr>
        <w:pStyle w:val="Body-Bold"/>
        <w:numPr>
          <w:ilvl w:val="0"/>
          <w:numId w:val="11"/>
        </w:numPr>
        <w:spacing w:line="240" w:lineRule="auto"/>
        <w:ind w:left="567" w:hanging="567"/>
        <w:rPr>
          <w:rFonts w:eastAsia="Calibri"/>
          <w:b w:val="0"/>
          <w:bCs w:val="0"/>
          <w:color w:val="000000" w:themeColor="text1"/>
        </w:rPr>
      </w:pPr>
      <w:r w:rsidRPr="0057633F">
        <w:rPr>
          <w:b w:val="0"/>
          <w:bCs w:val="0"/>
        </w:rPr>
        <w:t xml:space="preserve">Manage workload, prioritizing all work in accordance with the purpose principles and processes of </w:t>
      </w:r>
      <w:r w:rsidR="00155285" w:rsidRPr="0057633F">
        <w:rPr>
          <w:b w:val="0"/>
          <w:bCs w:val="0"/>
        </w:rPr>
        <w:t>the Local Authority</w:t>
      </w:r>
      <w:r w:rsidRPr="0057633F">
        <w:rPr>
          <w:b w:val="0"/>
          <w:bCs w:val="0"/>
        </w:rPr>
        <w:t>, and all relevant legislation, understanding costs over time.</w:t>
      </w:r>
    </w:p>
    <w:p w14:paraId="703F4408" w14:textId="4E74AB4E" w:rsidR="00347B16" w:rsidRPr="0057633F" w:rsidRDefault="00347B16" w:rsidP="0057633F">
      <w:pPr>
        <w:pStyle w:val="Body-Bold"/>
        <w:numPr>
          <w:ilvl w:val="0"/>
          <w:numId w:val="11"/>
        </w:numPr>
        <w:spacing w:line="240" w:lineRule="auto"/>
        <w:ind w:left="567" w:hanging="567"/>
        <w:rPr>
          <w:rFonts w:eastAsia="Calibri"/>
          <w:b w:val="0"/>
          <w:bCs w:val="0"/>
          <w:color w:val="000000" w:themeColor="text1"/>
        </w:rPr>
      </w:pPr>
      <w:r w:rsidRPr="0057633F">
        <w:rPr>
          <w:b w:val="0"/>
          <w:bCs w:val="0"/>
        </w:rPr>
        <w:t xml:space="preserve">Adhere to the principles of </w:t>
      </w:r>
      <w:r w:rsidR="00155285" w:rsidRPr="0057633F">
        <w:rPr>
          <w:b w:val="0"/>
          <w:bCs w:val="0"/>
        </w:rPr>
        <w:t xml:space="preserve">the </w:t>
      </w:r>
      <w:r w:rsidRPr="0057633F">
        <w:rPr>
          <w:b w:val="0"/>
          <w:bCs w:val="0"/>
        </w:rPr>
        <w:t xml:space="preserve">SEND </w:t>
      </w:r>
      <w:r w:rsidR="00155285" w:rsidRPr="0057633F">
        <w:rPr>
          <w:b w:val="0"/>
          <w:bCs w:val="0"/>
        </w:rPr>
        <w:t xml:space="preserve">Service </w:t>
      </w:r>
      <w:r w:rsidRPr="0057633F">
        <w:rPr>
          <w:b w:val="0"/>
          <w:bCs w:val="0"/>
        </w:rPr>
        <w:t xml:space="preserve">and contribute to the shaping, continual </w:t>
      </w:r>
      <w:r w:rsidR="0057633F" w:rsidRPr="0057633F">
        <w:rPr>
          <w:b w:val="0"/>
          <w:bCs w:val="0"/>
        </w:rPr>
        <w:t>improvement,</w:t>
      </w:r>
      <w:r w:rsidRPr="0057633F">
        <w:rPr>
          <w:b w:val="0"/>
          <w:bCs w:val="0"/>
        </w:rPr>
        <w:t xml:space="preserve"> and promotion </w:t>
      </w:r>
      <w:r w:rsidR="004626E1" w:rsidRPr="0057633F">
        <w:rPr>
          <w:b w:val="0"/>
          <w:bCs w:val="0"/>
        </w:rPr>
        <w:t>of the service</w:t>
      </w:r>
      <w:r w:rsidRPr="0057633F">
        <w:rPr>
          <w:b w:val="0"/>
          <w:bCs w:val="0"/>
        </w:rPr>
        <w:t xml:space="preserve">. </w:t>
      </w:r>
    </w:p>
    <w:p w14:paraId="33593A4E" w14:textId="77777777" w:rsidR="00347B16" w:rsidRPr="0057633F" w:rsidRDefault="00347B16" w:rsidP="00347B16">
      <w:pPr>
        <w:pStyle w:val="Body-Bold"/>
        <w:numPr>
          <w:ilvl w:val="0"/>
          <w:numId w:val="11"/>
        </w:numPr>
        <w:spacing w:line="240" w:lineRule="auto"/>
        <w:ind w:left="567"/>
        <w:rPr>
          <w:rFonts w:eastAsia="Calibri"/>
          <w:b w:val="0"/>
          <w:bCs w:val="0"/>
          <w:color w:val="000000" w:themeColor="text1"/>
        </w:rPr>
      </w:pPr>
      <w:r w:rsidRPr="0057633F">
        <w:rPr>
          <w:b w:val="0"/>
          <w:bCs w:val="0"/>
        </w:rPr>
        <w:t>Undertake all required referrals, collaboration, investigation and action under the Staffordshire Inter-agency Adult Protection and Child Protection Procedures.</w:t>
      </w:r>
    </w:p>
    <w:p w14:paraId="6EAB984F" w14:textId="2C32626B" w:rsidR="004626E1" w:rsidRPr="0057633F" w:rsidRDefault="00347B16" w:rsidP="79EE954F">
      <w:pPr>
        <w:pStyle w:val="Body-Bold"/>
        <w:numPr>
          <w:ilvl w:val="0"/>
          <w:numId w:val="11"/>
        </w:numPr>
        <w:spacing w:line="240" w:lineRule="auto"/>
        <w:ind w:left="567"/>
        <w:rPr>
          <w:rFonts w:eastAsia="Calibri"/>
          <w:b w:val="0"/>
          <w:bCs w:val="0"/>
          <w:color w:val="000000" w:themeColor="text1"/>
        </w:rPr>
      </w:pPr>
      <w:r w:rsidRPr="0057633F">
        <w:rPr>
          <w:b w:val="0"/>
          <w:bCs w:val="0"/>
        </w:rPr>
        <w:t>Undertake any other duties required by Management which are commensurate with the grading of the post.</w:t>
      </w:r>
    </w:p>
    <w:p w14:paraId="3AED7B58" w14:textId="3D61DEC2"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C3736C3" w14:textId="77777777" w:rsidR="00347B16"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w:t>
            </w:r>
            <w:r w:rsidR="00347B16">
              <w:rPr>
                <w:rFonts w:ascii="Gill Sans MT" w:eastAsia="Gill Sans MT" w:hAnsi="Gill Sans MT" w:cs="Gill Sans MT"/>
                <w:b/>
                <w:bCs/>
              </w:rPr>
              <w:t>s</w:t>
            </w:r>
          </w:p>
          <w:p w14:paraId="532C5CFF" w14:textId="77777777" w:rsidR="00347B16" w:rsidRDefault="00347B16" w:rsidP="79EE954F">
            <w:pPr>
              <w:pStyle w:val="ListParagraph"/>
              <w:spacing w:after="0" w:line="240" w:lineRule="auto"/>
              <w:ind w:left="0"/>
              <w:jc w:val="both"/>
              <w:rPr>
                <w:rFonts w:ascii="Gill Sans MT" w:eastAsia="Gill Sans MT" w:hAnsi="Gill Sans MT" w:cs="Gill Sans MT"/>
                <w:b/>
                <w:bCs/>
              </w:rPr>
            </w:pPr>
          </w:p>
          <w:p w14:paraId="2E16CBF5" w14:textId="77777777" w:rsidR="00347B16" w:rsidRDefault="00A40D89" w:rsidP="00347B16">
            <w:pPr>
              <w:pStyle w:val="ListParagraph"/>
              <w:numPr>
                <w:ilvl w:val="0"/>
                <w:numId w:val="12"/>
              </w:numPr>
              <w:spacing w:after="0" w:line="240" w:lineRule="auto"/>
              <w:jc w:val="both"/>
            </w:pPr>
            <w:r>
              <w:t>Degree in an appropriate discipline or a professional qual</w:t>
            </w:r>
            <w:r w:rsidR="00292B00">
              <w:t>ification at an equivalent level (such as social work or teaching) or equivalent experience</w:t>
            </w:r>
          </w:p>
          <w:p w14:paraId="71BBD9BD" w14:textId="77777777" w:rsidR="00292B00" w:rsidRDefault="00292B00" w:rsidP="00347B16">
            <w:pPr>
              <w:pStyle w:val="ListParagraph"/>
              <w:numPr>
                <w:ilvl w:val="0"/>
                <w:numId w:val="12"/>
              </w:numPr>
              <w:spacing w:after="0" w:line="240" w:lineRule="auto"/>
              <w:jc w:val="both"/>
            </w:pPr>
            <w:r>
              <w:t>Relevant supervisory experience</w:t>
            </w:r>
          </w:p>
          <w:p w14:paraId="74AB4191" w14:textId="52F3A4C9" w:rsidR="00292B00" w:rsidRPr="00347B16" w:rsidRDefault="00292B00" w:rsidP="00347B16">
            <w:pPr>
              <w:pStyle w:val="ListParagraph"/>
              <w:numPr>
                <w:ilvl w:val="0"/>
                <w:numId w:val="12"/>
              </w:numPr>
              <w:spacing w:after="0" w:line="240" w:lineRule="auto"/>
              <w:jc w:val="both"/>
            </w:pPr>
            <w:r>
              <w:t>Evidence of taking personal responsibility for continued professional development</w:t>
            </w:r>
          </w:p>
        </w:tc>
        <w:tc>
          <w:tcPr>
            <w:tcW w:w="1946" w:type="dxa"/>
          </w:tcPr>
          <w:p w14:paraId="68FF5ED8" w14:textId="77777777" w:rsidR="0041456C" w:rsidRPr="0041456C" w:rsidRDefault="0041456C" w:rsidP="0020240C">
            <w:pPr>
              <w:spacing w:line="240" w:lineRule="auto"/>
              <w:contextualSpacing/>
              <w:rPr>
                <w:rFonts w:ascii="Gill Sans MT" w:eastAsia="Gill Sans MT" w:hAnsi="Gill Sans MT"/>
              </w:rPr>
            </w:pPr>
          </w:p>
          <w:p w14:paraId="191EAD01" w14:textId="77777777" w:rsidR="0041456C" w:rsidRDefault="00420566" w:rsidP="0020240C">
            <w:pPr>
              <w:spacing w:line="240" w:lineRule="auto"/>
              <w:contextualSpacing/>
              <w:rPr>
                <w:rFonts w:ascii="Gill Sans MT" w:eastAsia="Gill Sans MT" w:hAnsi="Gill Sans MT"/>
              </w:rPr>
            </w:pPr>
            <w:r>
              <w:rPr>
                <w:rFonts w:ascii="Gill Sans MT" w:eastAsia="Gill Sans MT" w:hAnsi="Gill Sans MT"/>
              </w:rPr>
              <w:t>A/I</w:t>
            </w:r>
          </w:p>
          <w:p w14:paraId="4AC55DCB" w14:textId="77777777" w:rsidR="00113D48" w:rsidRDefault="00113D48" w:rsidP="0020240C">
            <w:pPr>
              <w:spacing w:line="240" w:lineRule="auto"/>
              <w:contextualSpacing/>
              <w:rPr>
                <w:rFonts w:ascii="Gill Sans MT" w:eastAsia="Gill Sans MT" w:hAnsi="Gill Sans MT"/>
              </w:rPr>
            </w:pPr>
          </w:p>
          <w:p w14:paraId="3225F445" w14:textId="77777777" w:rsidR="00113D48" w:rsidRDefault="00113D48" w:rsidP="0020240C">
            <w:pPr>
              <w:spacing w:line="240" w:lineRule="auto"/>
              <w:contextualSpacing/>
              <w:rPr>
                <w:rFonts w:ascii="Gill Sans MT" w:eastAsia="Gill Sans MT" w:hAnsi="Gill Sans MT"/>
              </w:rPr>
            </w:pPr>
          </w:p>
          <w:p w14:paraId="54D4D824" w14:textId="77777777" w:rsidR="00113D48" w:rsidRDefault="00113D48" w:rsidP="0020240C">
            <w:pPr>
              <w:spacing w:line="240" w:lineRule="auto"/>
              <w:contextualSpacing/>
              <w:rPr>
                <w:rFonts w:ascii="Gill Sans MT" w:eastAsia="Gill Sans MT" w:hAnsi="Gill Sans MT"/>
              </w:rPr>
            </w:pPr>
          </w:p>
          <w:p w14:paraId="7FE6D510" w14:textId="77777777" w:rsidR="00113D48" w:rsidRDefault="00113D48" w:rsidP="0020240C">
            <w:pPr>
              <w:spacing w:line="240" w:lineRule="auto"/>
              <w:contextualSpacing/>
              <w:rPr>
                <w:rFonts w:ascii="Gill Sans MT" w:eastAsia="Gill Sans MT" w:hAnsi="Gill Sans MT"/>
              </w:rPr>
            </w:pPr>
            <w:r>
              <w:rPr>
                <w:rFonts w:ascii="Gill Sans MT" w:eastAsia="Gill Sans MT" w:hAnsi="Gill Sans MT"/>
              </w:rPr>
              <w:t>A/I</w:t>
            </w:r>
          </w:p>
          <w:p w14:paraId="4FA5215D" w14:textId="4A9CA378" w:rsidR="00113D48" w:rsidRPr="0041456C" w:rsidRDefault="00113D48" w:rsidP="0020240C">
            <w:pPr>
              <w:spacing w:line="240" w:lineRule="auto"/>
              <w:contextualSpacing/>
              <w:rPr>
                <w:rFonts w:ascii="Gill Sans MT" w:eastAsia="Gill Sans MT" w:hAnsi="Gill Sans MT"/>
              </w:rPr>
            </w:pPr>
            <w:r>
              <w:rPr>
                <w:rFonts w:ascii="Gill Sans MT" w:eastAsia="Gill Sans MT" w:hAnsi="Gill Sans MT"/>
              </w:rPr>
              <w:t>A</w:t>
            </w:r>
          </w:p>
        </w:tc>
      </w:tr>
      <w:tr w:rsidR="0041456C" w:rsidRPr="0041456C" w14:paraId="4FFAC253" w14:textId="77777777" w:rsidTr="00347B16">
        <w:trPr>
          <w:trHeight w:val="1550"/>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695E954C" w14:textId="77777777" w:rsidR="0041456C" w:rsidRDefault="0041456C" w:rsidP="00347B16">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7B102C4" w14:textId="77777777" w:rsidR="00347B16" w:rsidRDefault="00347B16" w:rsidP="00347B16">
            <w:pPr>
              <w:spacing w:after="0" w:line="240" w:lineRule="auto"/>
              <w:jc w:val="both"/>
              <w:rPr>
                <w:rFonts w:ascii="Gill Sans MT" w:eastAsia="Gill Sans MT" w:hAnsi="Gill Sans MT" w:cs="Arial"/>
                <w:b/>
                <w:sz w:val="24"/>
                <w:szCs w:val="24"/>
                <w:lang w:val="en-GB"/>
              </w:rPr>
            </w:pPr>
          </w:p>
          <w:p w14:paraId="61EDF137" w14:textId="3D49F064" w:rsidR="00113D48" w:rsidRDefault="00622BA9" w:rsidP="00347B16">
            <w:pPr>
              <w:pStyle w:val="ListParagraph"/>
              <w:numPr>
                <w:ilvl w:val="0"/>
                <w:numId w:val="13"/>
              </w:numPr>
              <w:spacing w:after="0" w:line="240" w:lineRule="auto"/>
              <w:jc w:val="both"/>
            </w:pPr>
            <w:r>
              <w:t>Previous</w:t>
            </w:r>
            <w:r w:rsidR="00113D48">
              <w:t xml:space="preserve"> experience in a children’s and family setting</w:t>
            </w:r>
          </w:p>
          <w:p w14:paraId="0FB77030" w14:textId="6E98FFFE" w:rsidR="008F5D15" w:rsidRDefault="008F5D15" w:rsidP="00347B16">
            <w:pPr>
              <w:pStyle w:val="ListParagraph"/>
              <w:numPr>
                <w:ilvl w:val="0"/>
                <w:numId w:val="13"/>
              </w:numPr>
              <w:spacing w:after="0" w:line="240" w:lineRule="auto"/>
              <w:jc w:val="both"/>
            </w:pPr>
            <w:r>
              <w:t>Significant knowledge of current legislation and directives concerning SEND and vulnerable learners.</w:t>
            </w:r>
          </w:p>
          <w:p w14:paraId="7EA1AB01" w14:textId="4AB14AA5" w:rsidR="008F5D15" w:rsidRDefault="004B3779" w:rsidP="00347B16">
            <w:pPr>
              <w:pStyle w:val="ListParagraph"/>
              <w:numPr>
                <w:ilvl w:val="0"/>
                <w:numId w:val="13"/>
              </w:numPr>
              <w:spacing w:after="0" w:line="240" w:lineRule="auto"/>
              <w:jc w:val="both"/>
            </w:pPr>
            <w:r>
              <w:t>Knowledge of current legislation and directives concerning social care, early hel</w:t>
            </w:r>
            <w:r w:rsidR="00483666">
              <w:t xml:space="preserve">p and </w:t>
            </w:r>
            <w:r>
              <w:t xml:space="preserve">safeguarding </w:t>
            </w:r>
          </w:p>
          <w:p w14:paraId="736BC206" w14:textId="2327B077" w:rsidR="00113D48" w:rsidRDefault="00483666" w:rsidP="00347B16">
            <w:pPr>
              <w:pStyle w:val="ListParagraph"/>
              <w:numPr>
                <w:ilvl w:val="0"/>
                <w:numId w:val="13"/>
              </w:numPr>
              <w:spacing w:after="0" w:line="240" w:lineRule="auto"/>
              <w:jc w:val="both"/>
            </w:pPr>
            <w:r>
              <w:t xml:space="preserve">Experience of supervising and line management responsibilities </w:t>
            </w:r>
          </w:p>
          <w:p w14:paraId="7E39CA68" w14:textId="07B54188" w:rsidR="00483666" w:rsidRDefault="00483666" w:rsidP="00347B16">
            <w:pPr>
              <w:pStyle w:val="ListParagraph"/>
              <w:numPr>
                <w:ilvl w:val="0"/>
                <w:numId w:val="13"/>
              </w:numPr>
              <w:spacing w:after="0" w:line="240" w:lineRule="auto"/>
              <w:jc w:val="both"/>
            </w:pPr>
            <w:r>
              <w:t xml:space="preserve">Experience of working in a multidisciplinary </w:t>
            </w:r>
            <w:r w:rsidR="0047498B">
              <w:t>environment</w:t>
            </w:r>
          </w:p>
          <w:p w14:paraId="69E53DF5" w14:textId="1EE45110" w:rsidR="00113D48" w:rsidRDefault="0047498B" w:rsidP="00347B16">
            <w:pPr>
              <w:pStyle w:val="ListParagraph"/>
              <w:numPr>
                <w:ilvl w:val="0"/>
                <w:numId w:val="13"/>
              </w:numPr>
              <w:spacing w:after="0" w:line="240" w:lineRule="auto"/>
              <w:jc w:val="both"/>
            </w:pPr>
            <w:r>
              <w:t>Experience of purposeful and effective direct work with children, young people and families</w:t>
            </w:r>
          </w:p>
          <w:p w14:paraId="38069FB1" w14:textId="50E0DEBE" w:rsidR="0047498B" w:rsidRDefault="0047498B" w:rsidP="00347B16">
            <w:pPr>
              <w:pStyle w:val="ListParagraph"/>
              <w:numPr>
                <w:ilvl w:val="0"/>
                <w:numId w:val="13"/>
              </w:numPr>
              <w:spacing w:after="0" w:line="240" w:lineRule="auto"/>
              <w:jc w:val="both"/>
            </w:pPr>
            <w:r>
              <w:t xml:space="preserve">Experience contributing to </w:t>
            </w:r>
            <w:r w:rsidR="006E2CAF">
              <w:t>the quality assurance of services against planned outcomes</w:t>
            </w:r>
          </w:p>
          <w:p w14:paraId="5DCDFC75" w14:textId="0BB35368" w:rsidR="006E2CAF" w:rsidRDefault="006E2CAF" w:rsidP="00347B16">
            <w:pPr>
              <w:pStyle w:val="ListParagraph"/>
              <w:numPr>
                <w:ilvl w:val="0"/>
                <w:numId w:val="13"/>
              </w:numPr>
              <w:spacing w:after="0" w:line="240" w:lineRule="auto"/>
              <w:jc w:val="both"/>
            </w:pPr>
            <w:r>
              <w:t>Knowledge of child development and family dynamics including the needs of young people in education, social care and health</w:t>
            </w:r>
          </w:p>
          <w:p w14:paraId="7DA034DB" w14:textId="2D4306EB" w:rsidR="00BD2898" w:rsidRDefault="00A25142" w:rsidP="00BD2898">
            <w:pPr>
              <w:pStyle w:val="ListParagraph"/>
              <w:numPr>
                <w:ilvl w:val="0"/>
                <w:numId w:val="13"/>
              </w:numPr>
              <w:spacing w:after="0" w:line="240" w:lineRule="auto"/>
              <w:jc w:val="both"/>
            </w:pPr>
            <w:r>
              <w:t>Knowledge of mental health, substance misuse, domestic abuse</w:t>
            </w:r>
            <w:r w:rsidR="00BD2898">
              <w:t>, poverty and other vulnerabilities and how these impact on families</w:t>
            </w:r>
          </w:p>
          <w:p w14:paraId="186B0F1C" w14:textId="62F04853" w:rsidR="00347B16" w:rsidRPr="00347B16" w:rsidRDefault="00347B16" w:rsidP="00BD2898">
            <w:pPr>
              <w:spacing w:after="0" w:line="240" w:lineRule="auto"/>
              <w:ind w:left="360"/>
              <w:jc w:val="both"/>
            </w:pPr>
          </w:p>
        </w:tc>
        <w:tc>
          <w:tcPr>
            <w:tcW w:w="1946" w:type="dxa"/>
          </w:tcPr>
          <w:p w14:paraId="0EB5AE74" w14:textId="18C0E18C" w:rsidR="0041456C" w:rsidRPr="0041456C" w:rsidRDefault="00420566" w:rsidP="0020240C">
            <w:pPr>
              <w:spacing w:line="240" w:lineRule="auto"/>
              <w:contextualSpacing/>
              <w:rPr>
                <w:rFonts w:ascii="Gill Sans MT" w:eastAsia="Gill Sans MT" w:hAnsi="Gill Sans MT"/>
              </w:rPr>
            </w:pPr>
            <w:r>
              <w:rPr>
                <w:rFonts w:ascii="Gill Sans MT" w:eastAsia="Gill Sans MT" w:hAnsi="Gill Sans MT"/>
              </w:rPr>
              <w:t>A/I</w:t>
            </w:r>
          </w:p>
          <w:p w14:paraId="0FE20637" w14:textId="17F33746" w:rsidR="0041456C" w:rsidRPr="0041456C" w:rsidRDefault="0041456C" w:rsidP="0020240C">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8DCEEA4">
              <w:rPr>
                <w:rFonts w:ascii="Gill Sans MT" w:eastAsia="Gill Sans MT" w:hAnsi="Gill Sans MT" w:cs="Arial"/>
                <w:b/>
                <w:bCs/>
                <w:sz w:val="24"/>
                <w:szCs w:val="24"/>
                <w:lang w:val="en-GB"/>
              </w:rPr>
              <w:t>Skills</w:t>
            </w:r>
          </w:p>
          <w:p w14:paraId="6F4B1D32" w14:textId="77777777" w:rsidR="00BD2898" w:rsidRDefault="00BD2898" w:rsidP="0020240C">
            <w:pPr>
              <w:jc w:val="both"/>
            </w:pPr>
          </w:p>
          <w:p w14:paraId="73DA6761" w14:textId="23A541F1" w:rsidR="00BD2898" w:rsidRDefault="00BD2898" w:rsidP="00BD2898">
            <w:pPr>
              <w:pStyle w:val="ListParagraph"/>
              <w:numPr>
                <w:ilvl w:val="0"/>
                <w:numId w:val="14"/>
              </w:numPr>
              <w:jc w:val="both"/>
            </w:pPr>
            <w:r>
              <w:t>Ability to communicate clearly and precisely in the most appropriate way</w:t>
            </w:r>
          </w:p>
          <w:p w14:paraId="15DF8F73" w14:textId="63B43A1B" w:rsidR="00BD2898" w:rsidRDefault="00BD2898" w:rsidP="00BD2898">
            <w:pPr>
              <w:pStyle w:val="ListParagraph"/>
              <w:numPr>
                <w:ilvl w:val="0"/>
                <w:numId w:val="14"/>
              </w:numPr>
              <w:jc w:val="both"/>
            </w:pPr>
            <w:r>
              <w:t>Ability to write accurate records and reports</w:t>
            </w:r>
          </w:p>
          <w:p w14:paraId="142611CD" w14:textId="67D40AD5" w:rsidR="00BD2898" w:rsidRDefault="00BD2898" w:rsidP="00BD2898">
            <w:pPr>
              <w:pStyle w:val="ListParagraph"/>
              <w:numPr>
                <w:ilvl w:val="0"/>
                <w:numId w:val="14"/>
              </w:numPr>
              <w:jc w:val="both"/>
            </w:pPr>
            <w:r>
              <w:t>Ability to work collaboratively with a range of internal and external colleague</w:t>
            </w:r>
            <w:r w:rsidR="00965374">
              <w:t xml:space="preserve"> from a variety of sectors, including private, voluntary, public sector, education, health, social are, criminal justice and advisory serv</w:t>
            </w:r>
            <w:r w:rsidR="00ED2391">
              <w:t>ices</w:t>
            </w:r>
          </w:p>
          <w:p w14:paraId="4CB08BEF" w14:textId="6FD78718" w:rsidR="00ED2391" w:rsidRDefault="00ED2391" w:rsidP="00BD2898">
            <w:pPr>
              <w:pStyle w:val="ListParagraph"/>
              <w:numPr>
                <w:ilvl w:val="0"/>
                <w:numId w:val="14"/>
              </w:numPr>
              <w:jc w:val="both"/>
            </w:pPr>
            <w:r>
              <w:lastRenderedPageBreak/>
              <w:t xml:space="preserve">A car user </w:t>
            </w:r>
            <w:r w:rsidR="00556AF5">
              <w:t>with use</w:t>
            </w:r>
            <w:r>
              <w:t xml:space="preserve"> of a vehicle</w:t>
            </w:r>
          </w:p>
          <w:p w14:paraId="45E98555" w14:textId="7D93F0F2" w:rsidR="00ED2391" w:rsidRDefault="00ED2391" w:rsidP="00BD2898">
            <w:pPr>
              <w:pStyle w:val="ListParagraph"/>
              <w:numPr>
                <w:ilvl w:val="0"/>
                <w:numId w:val="14"/>
              </w:numPr>
              <w:jc w:val="both"/>
            </w:pPr>
            <w:r>
              <w:t>This post will be designated an essential car user</w:t>
            </w:r>
          </w:p>
          <w:p w14:paraId="40B30D3F" w14:textId="510150CF" w:rsidR="00556AF5" w:rsidRDefault="00347B16" w:rsidP="0020240C">
            <w:pPr>
              <w:pStyle w:val="ListParagraph"/>
              <w:numPr>
                <w:ilvl w:val="0"/>
                <w:numId w:val="14"/>
              </w:numPr>
              <w:jc w:val="both"/>
            </w:pPr>
            <w:r>
              <w:t xml:space="preserve">Able to develop and sustain impartial collaborative relationships </w:t>
            </w:r>
          </w:p>
          <w:p w14:paraId="46ADEAF4" w14:textId="77777777" w:rsidR="00556AF5" w:rsidRDefault="00347B16" w:rsidP="0020240C">
            <w:pPr>
              <w:pStyle w:val="ListParagraph"/>
              <w:numPr>
                <w:ilvl w:val="0"/>
                <w:numId w:val="14"/>
              </w:numPr>
              <w:jc w:val="both"/>
            </w:pPr>
            <w:r>
              <w:t xml:space="preserve">Able to demonstrate budget management skills. </w:t>
            </w:r>
          </w:p>
          <w:p w14:paraId="2BA2A951" w14:textId="77777777" w:rsidR="00556AF5" w:rsidRDefault="00347B16" w:rsidP="0020240C">
            <w:pPr>
              <w:pStyle w:val="ListParagraph"/>
              <w:numPr>
                <w:ilvl w:val="0"/>
                <w:numId w:val="14"/>
              </w:numPr>
              <w:jc w:val="both"/>
            </w:pPr>
            <w:r>
              <w:t>Good organizational skills, including managing time, prioritizing work and meeting deadlines.</w:t>
            </w:r>
          </w:p>
          <w:p w14:paraId="4B5F0922" w14:textId="77777777" w:rsidR="00556AF5" w:rsidRDefault="00347B16" w:rsidP="0020240C">
            <w:pPr>
              <w:pStyle w:val="ListParagraph"/>
              <w:numPr>
                <w:ilvl w:val="0"/>
                <w:numId w:val="14"/>
              </w:numPr>
              <w:jc w:val="both"/>
            </w:pPr>
            <w:r>
              <w:t xml:space="preserve">Able to work creatively within resource constraints. Able to problem solve and identify opportunities for improvement. </w:t>
            </w:r>
          </w:p>
          <w:p w14:paraId="04E9C94D" w14:textId="77777777" w:rsidR="00556AF5" w:rsidRDefault="00347B16" w:rsidP="0020240C">
            <w:pPr>
              <w:pStyle w:val="ListParagraph"/>
              <w:numPr>
                <w:ilvl w:val="0"/>
                <w:numId w:val="14"/>
              </w:numPr>
              <w:jc w:val="both"/>
            </w:pPr>
            <w:r>
              <w:t>Resourceful and resilient – able to operate in a changing environment.</w:t>
            </w:r>
          </w:p>
          <w:p w14:paraId="197BF08D" w14:textId="77777777" w:rsidR="00556AF5" w:rsidRDefault="00347B16" w:rsidP="0020240C">
            <w:pPr>
              <w:pStyle w:val="ListParagraph"/>
              <w:numPr>
                <w:ilvl w:val="0"/>
                <w:numId w:val="14"/>
              </w:numPr>
              <w:jc w:val="both"/>
            </w:pPr>
            <w:r>
              <w:t>Skilled in resolving conflict or tensions</w:t>
            </w:r>
          </w:p>
          <w:p w14:paraId="079FDF1A" w14:textId="77777777" w:rsidR="00556AF5" w:rsidRDefault="00347B16" w:rsidP="0020240C">
            <w:pPr>
              <w:pStyle w:val="ListParagraph"/>
              <w:numPr>
                <w:ilvl w:val="0"/>
                <w:numId w:val="14"/>
              </w:numPr>
              <w:jc w:val="both"/>
            </w:pPr>
            <w:r>
              <w:t>Curious and passionate about improvement and making a difference</w:t>
            </w:r>
          </w:p>
          <w:p w14:paraId="7067BE9B" w14:textId="77777777" w:rsidR="00556AF5" w:rsidRDefault="00347B16" w:rsidP="0020240C">
            <w:pPr>
              <w:pStyle w:val="ListParagraph"/>
              <w:numPr>
                <w:ilvl w:val="0"/>
                <w:numId w:val="14"/>
              </w:numPr>
              <w:jc w:val="both"/>
            </w:pPr>
            <w:r>
              <w:t>Willing to challenge accepted models of services and be creative.</w:t>
            </w:r>
          </w:p>
          <w:p w14:paraId="0EFD44B0" w14:textId="1281E4B8" w:rsidR="00347B16" w:rsidRPr="00556AF5" w:rsidRDefault="00556AF5" w:rsidP="0020240C">
            <w:pPr>
              <w:pStyle w:val="ListParagraph"/>
              <w:numPr>
                <w:ilvl w:val="0"/>
                <w:numId w:val="14"/>
              </w:numPr>
              <w:jc w:val="both"/>
            </w:pPr>
            <w:r>
              <w:t>C</w:t>
            </w:r>
            <w:r w:rsidR="00347B16">
              <w:t>ommitted to understanding what success looks like for the individual and their family.</w:t>
            </w:r>
          </w:p>
        </w:tc>
        <w:tc>
          <w:tcPr>
            <w:tcW w:w="1946" w:type="dxa"/>
          </w:tcPr>
          <w:p w14:paraId="48F4025E" w14:textId="02EEA7D5" w:rsidR="0041456C" w:rsidRPr="0041456C" w:rsidRDefault="0041456C" w:rsidP="0020240C">
            <w:pPr>
              <w:spacing w:line="240" w:lineRule="auto"/>
              <w:contextualSpacing/>
              <w:rPr>
                <w:rFonts w:ascii="Gill Sans MT" w:eastAsia="Gill Sans MT" w:hAnsi="Gill Sans MT"/>
              </w:rPr>
            </w:pPr>
          </w:p>
          <w:p w14:paraId="41C6BA5A" w14:textId="15D0E0A5" w:rsidR="0041456C" w:rsidRPr="0041456C" w:rsidRDefault="00420566" w:rsidP="00420566">
            <w:pPr>
              <w:spacing w:line="240" w:lineRule="auto"/>
              <w:contextualSpacing/>
              <w:rPr>
                <w:rFonts w:ascii="Gill Sans MT" w:eastAsia="Gill Sans MT" w:hAnsi="Gill Sans MT"/>
              </w:rPr>
            </w:pPr>
            <w:r>
              <w:rPr>
                <w:rFonts w:ascii="Gill Sans MT" w:eastAsia="Gill Sans MT" w:hAnsi="Gill Sans MT"/>
              </w:rPr>
              <w:t>A/I</w:t>
            </w:r>
          </w:p>
        </w:tc>
      </w:tr>
    </w:tbl>
    <w:p w14:paraId="66A26FF5" w14:textId="511D2418" w:rsidR="0041456C" w:rsidRPr="0020240C" w:rsidRDefault="0020240C" w:rsidP="0041456C">
      <w:pPr>
        <w:jc w:val="both"/>
        <w:rPr>
          <w:rFonts w:ascii="Verdana" w:hAnsi="Verdana"/>
        </w:rPr>
      </w:pPr>
      <w:r w:rsidRPr="0020240C">
        <w:rPr>
          <w:rFonts w:ascii="Verdana" w:hAnsi="Verdana"/>
        </w:rPr>
        <w:t>This post is designated as a casua</w:t>
      </w:r>
      <w:r w:rsidR="00F06B19">
        <w:rPr>
          <w:rFonts w:ascii="Verdana" w:hAnsi="Verdana"/>
        </w:rPr>
        <w:t>l</w:t>
      </w:r>
      <w:r w:rsidRPr="0020240C">
        <w:rPr>
          <w:rFonts w:ascii="Verdana" w:hAnsi="Verdana"/>
        </w:rPr>
        <w:t xml:space="preserve">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3E4AC6B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622BA9">
                              <w:rPr>
                                <w:rFonts w:ascii="Verdana" w:eastAsia="Gill Sans MT" w:hAnsi="Verdana" w:cs="Arial"/>
                                <w:b/>
                                <w:sz w:val="28"/>
                                <w:szCs w:val="28"/>
                              </w:rPr>
                              <w:t>Talent and Resourcing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3E4AC6B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622BA9">
                        <w:rPr>
                          <w:rFonts w:ascii="Verdana" w:eastAsia="Gill Sans MT" w:hAnsi="Verdana" w:cs="Arial"/>
                          <w:b/>
                          <w:sz w:val="28"/>
                          <w:szCs w:val="28"/>
                        </w:rPr>
                        <w:t>Talent and Resourcing on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7733" w14:textId="77777777" w:rsidR="00A20F0D" w:rsidRDefault="00A20F0D" w:rsidP="003E7AA3">
      <w:pPr>
        <w:spacing w:after="0" w:line="240" w:lineRule="auto"/>
      </w:pPr>
      <w:r>
        <w:separator/>
      </w:r>
    </w:p>
  </w:endnote>
  <w:endnote w:type="continuationSeparator" w:id="0">
    <w:p w14:paraId="1F8BEC45" w14:textId="77777777" w:rsidR="00A20F0D" w:rsidRDefault="00A20F0D" w:rsidP="003E7AA3">
      <w:pPr>
        <w:spacing w:after="0" w:line="240" w:lineRule="auto"/>
      </w:pPr>
      <w:r>
        <w:continuationSeparator/>
      </w:r>
    </w:p>
  </w:endnote>
  <w:endnote w:type="continuationNotice" w:id="1">
    <w:p w14:paraId="088F8092" w14:textId="77777777" w:rsidR="00A20F0D" w:rsidRDefault="00A20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67D72" w14:textId="77777777" w:rsidR="00A20F0D" w:rsidRDefault="00A20F0D" w:rsidP="003E7AA3">
      <w:pPr>
        <w:spacing w:after="0" w:line="240" w:lineRule="auto"/>
      </w:pPr>
      <w:r>
        <w:separator/>
      </w:r>
    </w:p>
  </w:footnote>
  <w:footnote w:type="continuationSeparator" w:id="0">
    <w:p w14:paraId="67CA62F5" w14:textId="77777777" w:rsidR="00A20F0D" w:rsidRDefault="00A20F0D" w:rsidP="003E7AA3">
      <w:pPr>
        <w:spacing w:after="0" w:line="240" w:lineRule="auto"/>
      </w:pPr>
      <w:r>
        <w:continuationSeparator/>
      </w:r>
    </w:p>
  </w:footnote>
  <w:footnote w:type="continuationNotice" w:id="1">
    <w:p w14:paraId="636CB17A" w14:textId="77777777" w:rsidR="00A20F0D" w:rsidRDefault="00A20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CDB366D"/>
    <w:multiLevelType w:val="hybridMultilevel"/>
    <w:tmpl w:val="492EBAEC"/>
    <w:lvl w:ilvl="0" w:tplc="6FA8EF8C">
      <w:start w:val="1"/>
      <w:numFmt w:val="bullet"/>
      <w:lvlText w:val="·"/>
      <w:lvlJc w:val="left"/>
      <w:pPr>
        <w:ind w:left="720" w:hanging="360"/>
      </w:pPr>
      <w:rPr>
        <w:rFonts w:ascii="Symbol" w:hAnsi="Symbol" w:hint="default"/>
      </w:rPr>
    </w:lvl>
    <w:lvl w:ilvl="1" w:tplc="51F0FBA4">
      <w:start w:val="1"/>
      <w:numFmt w:val="bullet"/>
      <w:lvlText w:val="o"/>
      <w:lvlJc w:val="left"/>
      <w:pPr>
        <w:ind w:left="1440" w:hanging="360"/>
      </w:pPr>
      <w:rPr>
        <w:rFonts w:ascii="Courier New" w:hAnsi="Courier New" w:hint="default"/>
      </w:rPr>
    </w:lvl>
    <w:lvl w:ilvl="2" w:tplc="7662F622">
      <w:start w:val="1"/>
      <w:numFmt w:val="bullet"/>
      <w:lvlText w:val=""/>
      <w:lvlJc w:val="left"/>
      <w:pPr>
        <w:ind w:left="2160" w:hanging="360"/>
      </w:pPr>
      <w:rPr>
        <w:rFonts w:ascii="Wingdings" w:hAnsi="Wingdings" w:hint="default"/>
      </w:rPr>
    </w:lvl>
    <w:lvl w:ilvl="3" w:tplc="1332E81E">
      <w:start w:val="1"/>
      <w:numFmt w:val="bullet"/>
      <w:lvlText w:val=""/>
      <w:lvlJc w:val="left"/>
      <w:pPr>
        <w:ind w:left="2880" w:hanging="360"/>
      </w:pPr>
      <w:rPr>
        <w:rFonts w:ascii="Symbol" w:hAnsi="Symbol" w:hint="default"/>
      </w:rPr>
    </w:lvl>
    <w:lvl w:ilvl="4" w:tplc="458204C0">
      <w:start w:val="1"/>
      <w:numFmt w:val="bullet"/>
      <w:lvlText w:val="o"/>
      <w:lvlJc w:val="left"/>
      <w:pPr>
        <w:ind w:left="3600" w:hanging="360"/>
      </w:pPr>
      <w:rPr>
        <w:rFonts w:ascii="Courier New" w:hAnsi="Courier New" w:hint="default"/>
      </w:rPr>
    </w:lvl>
    <w:lvl w:ilvl="5" w:tplc="85766CC8">
      <w:start w:val="1"/>
      <w:numFmt w:val="bullet"/>
      <w:lvlText w:val=""/>
      <w:lvlJc w:val="left"/>
      <w:pPr>
        <w:ind w:left="4320" w:hanging="360"/>
      </w:pPr>
      <w:rPr>
        <w:rFonts w:ascii="Wingdings" w:hAnsi="Wingdings" w:hint="default"/>
      </w:rPr>
    </w:lvl>
    <w:lvl w:ilvl="6" w:tplc="AFEED852">
      <w:start w:val="1"/>
      <w:numFmt w:val="bullet"/>
      <w:lvlText w:val=""/>
      <w:lvlJc w:val="left"/>
      <w:pPr>
        <w:ind w:left="5040" w:hanging="360"/>
      </w:pPr>
      <w:rPr>
        <w:rFonts w:ascii="Symbol" w:hAnsi="Symbol" w:hint="default"/>
      </w:rPr>
    </w:lvl>
    <w:lvl w:ilvl="7" w:tplc="620A848A">
      <w:start w:val="1"/>
      <w:numFmt w:val="bullet"/>
      <w:lvlText w:val="o"/>
      <w:lvlJc w:val="left"/>
      <w:pPr>
        <w:ind w:left="5760" w:hanging="360"/>
      </w:pPr>
      <w:rPr>
        <w:rFonts w:ascii="Courier New" w:hAnsi="Courier New" w:hint="default"/>
      </w:rPr>
    </w:lvl>
    <w:lvl w:ilvl="8" w:tplc="2AD82372">
      <w:start w:val="1"/>
      <w:numFmt w:val="bullet"/>
      <w:lvlText w:val=""/>
      <w:lvlJc w:val="left"/>
      <w:pPr>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4C7632"/>
    <w:multiLevelType w:val="hybridMultilevel"/>
    <w:tmpl w:val="65B2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30892"/>
    <w:multiLevelType w:val="hybridMultilevel"/>
    <w:tmpl w:val="F878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33E0E"/>
    <w:multiLevelType w:val="hybridMultilevel"/>
    <w:tmpl w:val="B556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1" w15:restartNumberingAfterBreak="0">
    <w:nsid w:val="68443597"/>
    <w:multiLevelType w:val="hybridMultilevel"/>
    <w:tmpl w:val="EC04F5A8"/>
    <w:lvl w:ilvl="0" w:tplc="7BFAA720">
      <w:start w:val="1"/>
      <w:numFmt w:val="decimal"/>
      <w:lvlText w:val="%1."/>
      <w:lvlJc w:val="left"/>
      <w:pPr>
        <w:ind w:left="360" w:hanging="360"/>
      </w:pPr>
      <w:rPr>
        <w:rFonts w:eastAsia="Calibri"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217600">
    <w:abstractNumId w:val="2"/>
  </w:num>
  <w:num w:numId="2" w16cid:durableId="1847475833">
    <w:abstractNumId w:val="4"/>
  </w:num>
  <w:num w:numId="3" w16cid:durableId="1265308622">
    <w:abstractNumId w:val="3"/>
  </w:num>
  <w:num w:numId="4" w16cid:durableId="1213494231">
    <w:abstractNumId w:val="12"/>
  </w:num>
  <w:num w:numId="5" w16cid:durableId="447626173">
    <w:abstractNumId w:val="1"/>
  </w:num>
  <w:num w:numId="6" w16cid:durableId="1331710428">
    <w:abstractNumId w:val="10"/>
  </w:num>
  <w:num w:numId="7" w16cid:durableId="332955180">
    <w:abstractNumId w:val="9"/>
  </w:num>
  <w:num w:numId="8" w16cid:durableId="44179152">
    <w:abstractNumId w:val="13"/>
  </w:num>
  <w:num w:numId="9" w16cid:durableId="803306072">
    <w:abstractNumId w:val="5"/>
  </w:num>
  <w:num w:numId="10" w16cid:durableId="1745880820">
    <w:abstractNumId w:val="0"/>
  </w:num>
  <w:num w:numId="11" w16cid:durableId="285087619">
    <w:abstractNumId w:val="11"/>
  </w:num>
  <w:num w:numId="12" w16cid:durableId="1187017193">
    <w:abstractNumId w:val="8"/>
  </w:num>
  <w:num w:numId="13" w16cid:durableId="97070654">
    <w:abstractNumId w:val="7"/>
  </w:num>
  <w:num w:numId="14" w16cid:durableId="95639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82528"/>
    <w:rsid w:val="000E059F"/>
    <w:rsid w:val="000F2A66"/>
    <w:rsid w:val="00113D48"/>
    <w:rsid w:val="00141D89"/>
    <w:rsid w:val="00155285"/>
    <w:rsid w:val="001667C8"/>
    <w:rsid w:val="001A15EA"/>
    <w:rsid w:val="001B7D74"/>
    <w:rsid w:val="001F3113"/>
    <w:rsid w:val="0020240C"/>
    <w:rsid w:val="00213480"/>
    <w:rsid w:val="00261654"/>
    <w:rsid w:val="00265281"/>
    <w:rsid w:val="00292B00"/>
    <w:rsid w:val="002D413B"/>
    <w:rsid w:val="002E260F"/>
    <w:rsid w:val="00301927"/>
    <w:rsid w:val="00316CA7"/>
    <w:rsid w:val="00347B16"/>
    <w:rsid w:val="00354ED9"/>
    <w:rsid w:val="003E7AA3"/>
    <w:rsid w:val="003F50AB"/>
    <w:rsid w:val="0041456C"/>
    <w:rsid w:val="00420566"/>
    <w:rsid w:val="00455012"/>
    <w:rsid w:val="004626E1"/>
    <w:rsid w:val="00465664"/>
    <w:rsid w:val="0047498B"/>
    <w:rsid w:val="00483666"/>
    <w:rsid w:val="004925A4"/>
    <w:rsid w:val="004B3779"/>
    <w:rsid w:val="00514E5D"/>
    <w:rsid w:val="00535B0F"/>
    <w:rsid w:val="00556AF5"/>
    <w:rsid w:val="0057633F"/>
    <w:rsid w:val="00580E55"/>
    <w:rsid w:val="00595247"/>
    <w:rsid w:val="005F76CB"/>
    <w:rsid w:val="00622BA9"/>
    <w:rsid w:val="00671CC9"/>
    <w:rsid w:val="006D4898"/>
    <w:rsid w:val="006E2CAF"/>
    <w:rsid w:val="006F599E"/>
    <w:rsid w:val="00706874"/>
    <w:rsid w:val="007554B1"/>
    <w:rsid w:val="00770B6C"/>
    <w:rsid w:val="00797BFE"/>
    <w:rsid w:val="007A0F53"/>
    <w:rsid w:val="007A6708"/>
    <w:rsid w:val="007C5759"/>
    <w:rsid w:val="0080309F"/>
    <w:rsid w:val="00816AA1"/>
    <w:rsid w:val="008570F1"/>
    <w:rsid w:val="00872B70"/>
    <w:rsid w:val="008B4F3B"/>
    <w:rsid w:val="008D37F5"/>
    <w:rsid w:val="008E0C6F"/>
    <w:rsid w:val="008F5D15"/>
    <w:rsid w:val="009446C3"/>
    <w:rsid w:val="00964D7B"/>
    <w:rsid w:val="00965374"/>
    <w:rsid w:val="0096580A"/>
    <w:rsid w:val="00975BC4"/>
    <w:rsid w:val="00977EA1"/>
    <w:rsid w:val="0099470D"/>
    <w:rsid w:val="009B3B87"/>
    <w:rsid w:val="009B5118"/>
    <w:rsid w:val="00A20F0D"/>
    <w:rsid w:val="00A25142"/>
    <w:rsid w:val="00A30C3F"/>
    <w:rsid w:val="00A34FE9"/>
    <w:rsid w:val="00A40D89"/>
    <w:rsid w:val="00A60D39"/>
    <w:rsid w:val="00A645DA"/>
    <w:rsid w:val="00A939E4"/>
    <w:rsid w:val="00AA081F"/>
    <w:rsid w:val="00AD6686"/>
    <w:rsid w:val="00AF065E"/>
    <w:rsid w:val="00B1676B"/>
    <w:rsid w:val="00B9509B"/>
    <w:rsid w:val="00BB233B"/>
    <w:rsid w:val="00BD2898"/>
    <w:rsid w:val="00C20BE9"/>
    <w:rsid w:val="00C33E13"/>
    <w:rsid w:val="00C86E78"/>
    <w:rsid w:val="00CC308B"/>
    <w:rsid w:val="00CD038B"/>
    <w:rsid w:val="00CF33CD"/>
    <w:rsid w:val="00D659D0"/>
    <w:rsid w:val="00DF0A92"/>
    <w:rsid w:val="00E27510"/>
    <w:rsid w:val="00EA0522"/>
    <w:rsid w:val="00EC0C4E"/>
    <w:rsid w:val="00ED2391"/>
    <w:rsid w:val="00ED3049"/>
    <w:rsid w:val="00EE50CC"/>
    <w:rsid w:val="00F06B19"/>
    <w:rsid w:val="00F21DF3"/>
    <w:rsid w:val="00F72F3D"/>
    <w:rsid w:val="00F9419E"/>
    <w:rsid w:val="00FA1AFC"/>
    <w:rsid w:val="00FC632D"/>
    <w:rsid w:val="00FD0A1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D52EF081-E93F-4E78-A895-E2B01CA7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4</cp:revision>
  <cp:lastPrinted>2022-06-15T13:10:00Z</cp:lastPrinted>
  <dcterms:created xsi:type="dcterms:W3CDTF">2022-06-16T09:32:00Z</dcterms:created>
  <dcterms:modified xsi:type="dcterms:W3CDTF">2025-03-13T16:06:00Z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