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6FECD6EF"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01C">
        <w:t>Customer Service Assistant</w:t>
      </w:r>
    </w:p>
    <w:p w14:paraId="18320E88" w14:textId="1B4F8481"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BE401C">
        <w:rPr>
          <w:sz w:val="32"/>
          <w:szCs w:val="32"/>
        </w:rPr>
        <w:t xml:space="preserve"> 4</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00D81FE9">
      <w:pPr>
        <w:pStyle w:val="Body-text"/>
        <w:ind w:right="774"/>
      </w:pP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65E96EE2" w14:textId="683E27C3" w:rsidR="00C97270" w:rsidRDefault="00C97270" w:rsidP="00D81FE9">
      <w:pPr>
        <w:pStyle w:val="Body-text"/>
        <w:ind w:right="774"/>
        <w:rPr>
          <w:color w:val="000000" w:themeColor="text1"/>
          <w:lang w:val="en-US"/>
        </w:rPr>
      </w:pPr>
      <w:r w:rsidRPr="00C97270">
        <w:rPr>
          <w:color w:val="000000" w:themeColor="text1"/>
          <w:lang w:val="en-US"/>
        </w:rPr>
        <w:t>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advice and support at their convenience. Our customer model is built on the following principles:</w:t>
      </w:r>
    </w:p>
    <w:p w14:paraId="0F22D1D3" w14:textId="77777777" w:rsidR="00C97270" w:rsidRDefault="00C97270" w:rsidP="00C97270">
      <w:pPr>
        <w:pStyle w:val="Body-text"/>
        <w:spacing w:after="0" w:line="240" w:lineRule="auto"/>
        <w:ind w:right="777"/>
        <w:rPr>
          <w:color w:val="000000" w:themeColor="text1"/>
          <w:lang w:val="en-US"/>
        </w:rPr>
      </w:pPr>
      <w:r w:rsidRPr="00C97270">
        <w:rPr>
          <w:color w:val="000000" w:themeColor="text1"/>
          <w:lang w:val="en-US"/>
        </w:rPr>
        <w:t xml:space="preserve">• A service that offers ease of access and intuitive navigation </w:t>
      </w:r>
    </w:p>
    <w:p w14:paraId="12205C01" w14:textId="19967086" w:rsidR="00C97270" w:rsidRDefault="00C97270" w:rsidP="00C97270">
      <w:pPr>
        <w:pStyle w:val="Body-text"/>
        <w:spacing w:after="0" w:line="240" w:lineRule="auto"/>
        <w:ind w:right="777"/>
        <w:rPr>
          <w:color w:val="000000" w:themeColor="text1"/>
          <w:lang w:val="en-US"/>
        </w:rPr>
      </w:pPr>
      <w:r w:rsidRPr="00C97270">
        <w:rPr>
          <w:color w:val="000000" w:themeColor="text1"/>
          <w:lang w:val="en-US"/>
        </w:rPr>
        <w:t xml:space="preserve">• Consistent and </w:t>
      </w:r>
      <w:proofErr w:type="gramStart"/>
      <w:r w:rsidRPr="00C97270">
        <w:rPr>
          <w:color w:val="000000" w:themeColor="text1"/>
          <w:lang w:val="en-US"/>
        </w:rPr>
        <w:t>high</w:t>
      </w:r>
      <w:r>
        <w:rPr>
          <w:color w:val="000000" w:themeColor="text1"/>
          <w:lang w:val="en-US"/>
        </w:rPr>
        <w:t xml:space="preserve"> </w:t>
      </w:r>
      <w:r w:rsidRPr="00C97270">
        <w:rPr>
          <w:color w:val="000000" w:themeColor="text1"/>
          <w:lang w:val="en-US"/>
        </w:rPr>
        <w:t>quality</w:t>
      </w:r>
      <w:proofErr w:type="gramEnd"/>
      <w:r w:rsidRPr="00C97270">
        <w:rPr>
          <w:color w:val="000000" w:themeColor="text1"/>
          <w:lang w:val="en-US"/>
        </w:rPr>
        <w:t xml:space="preserve"> contact management </w:t>
      </w:r>
    </w:p>
    <w:p w14:paraId="18BB8DCA" w14:textId="77777777" w:rsidR="00C97270" w:rsidRDefault="00C97270" w:rsidP="00C97270">
      <w:pPr>
        <w:pStyle w:val="Body-text"/>
        <w:spacing w:after="0" w:line="240" w:lineRule="auto"/>
        <w:ind w:right="777"/>
        <w:rPr>
          <w:color w:val="000000" w:themeColor="text1"/>
          <w:lang w:val="en-US"/>
        </w:rPr>
      </w:pPr>
      <w:r w:rsidRPr="00C97270">
        <w:rPr>
          <w:color w:val="000000" w:themeColor="text1"/>
          <w:lang w:val="en-US"/>
        </w:rPr>
        <w:t xml:space="preserve">• A service driven by customer insight and demand analysis </w:t>
      </w:r>
    </w:p>
    <w:p w14:paraId="747262DC" w14:textId="77777777" w:rsidR="00C97270" w:rsidRDefault="00C97270" w:rsidP="00C97270">
      <w:pPr>
        <w:pStyle w:val="Body-text"/>
        <w:spacing w:after="0" w:line="240" w:lineRule="auto"/>
        <w:ind w:right="777"/>
        <w:rPr>
          <w:color w:val="000000" w:themeColor="text1"/>
          <w:lang w:val="en-US"/>
        </w:rPr>
      </w:pPr>
      <w:r w:rsidRPr="00C97270">
        <w:rPr>
          <w:color w:val="000000" w:themeColor="text1"/>
          <w:lang w:val="en-US"/>
        </w:rPr>
        <w:t xml:space="preserve">• A service that is delivered through appropriate delivery channels </w:t>
      </w:r>
    </w:p>
    <w:p w14:paraId="4BE025D2" w14:textId="77777777" w:rsidR="00C97270" w:rsidRDefault="00C97270" w:rsidP="00C97270">
      <w:pPr>
        <w:pStyle w:val="Body-text"/>
        <w:spacing w:after="0" w:line="240" w:lineRule="auto"/>
        <w:ind w:right="777"/>
        <w:rPr>
          <w:color w:val="000000" w:themeColor="text1"/>
          <w:lang w:val="en-US"/>
        </w:rPr>
      </w:pPr>
      <w:r w:rsidRPr="00C97270">
        <w:rPr>
          <w:color w:val="000000" w:themeColor="text1"/>
          <w:lang w:val="en-US"/>
        </w:rPr>
        <w:t xml:space="preserve">• A service which has resilience and scale </w:t>
      </w:r>
    </w:p>
    <w:p w14:paraId="596BAA38" w14:textId="63479306" w:rsidR="00C97270" w:rsidRPr="00C97270" w:rsidRDefault="00C97270" w:rsidP="00C97270">
      <w:pPr>
        <w:pStyle w:val="Body-text"/>
        <w:spacing w:after="0" w:line="240" w:lineRule="auto"/>
        <w:ind w:right="777"/>
        <w:rPr>
          <w:color w:val="000000" w:themeColor="text1"/>
        </w:rPr>
      </w:pPr>
      <w:r w:rsidRPr="00C97270">
        <w:rPr>
          <w:color w:val="000000" w:themeColor="text1"/>
          <w:lang w:val="en-US"/>
        </w:rPr>
        <w:t>• A service that is efficiently delivered</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D74F45E" w14:textId="6284AEEA" w:rsidR="0020240C" w:rsidRPr="00C97270" w:rsidRDefault="00C97270" w:rsidP="00D81FE9">
      <w:pPr>
        <w:pStyle w:val="Body-text"/>
        <w:ind w:right="774"/>
      </w:pPr>
      <w:r w:rsidRPr="00C97270">
        <w:rPr>
          <w:color w:val="000000" w:themeColor="text1"/>
          <w:lang w:val="en-US"/>
        </w:rPr>
        <w:t xml:space="preserve">Contribute to the effective and efficient running of the Customer Service Centre Team by providing a seamless service to our </w:t>
      </w:r>
      <w:proofErr w:type="gramStart"/>
      <w:r w:rsidRPr="00C97270">
        <w:rPr>
          <w:color w:val="000000" w:themeColor="text1"/>
          <w:lang w:val="en-US"/>
        </w:rPr>
        <w:t>Customers</w:t>
      </w:r>
      <w:proofErr w:type="gramEnd"/>
      <w:r w:rsidRPr="00C97270">
        <w:rPr>
          <w:color w:val="000000" w:themeColor="text1"/>
          <w:lang w:val="en-US"/>
        </w:rPr>
        <w:t xml:space="preserve"> and positively contributing to the image of Staffordshire County Council. We ensure a common approach across all access channels and deliver a consistent </w:t>
      </w:r>
      <w:proofErr w:type="gramStart"/>
      <w:r w:rsidRPr="00C97270">
        <w:rPr>
          <w:color w:val="000000" w:themeColor="text1"/>
          <w:lang w:val="en-US"/>
        </w:rPr>
        <w:t>high quality</w:t>
      </w:r>
      <w:proofErr w:type="gramEnd"/>
      <w:r w:rsidRPr="00C97270">
        <w:rPr>
          <w:color w:val="000000" w:themeColor="text1"/>
          <w:lang w:val="en-US"/>
        </w:rPr>
        <w:t xml:space="preserve"> standard throughout Customer Services.</w:t>
      </w:r>
    </w:p>
    <w:p w14:paraId="1FC3286B" w14:textId="77777777" w:rsidR="00816AA1" w:rsidRDefault="00816AA1" w:rsidP="00D81FE9">
      <w:pPr>
        <w:pStyle w:val="Body-Bold"/>
        <w:ind w:right="774"/>
      </w:pPr>
      <w:r w:rsidRPr="00816AA1">
        <w:t>Reporting Relationships</w:t>
      </w:r>
    </w:p>
    <w:p w14:paraId="7FDDD660" w14:textId="377FE004" w:rsidR="00C97270" w:rsidRPr="00816AA1" w:rsidRDefault="00C97270" w:rsidP="00D81FE9">
      <w:pPr>
        <w:pStyle w:val="Body-Bold"/>
        <w:ind w:right="774"/>
      </w:pPr>
      <w:r w:rsidRPr="00C97270">
        <w:rPr>
          <w:lang w:val="en-US"/>
        </w:rPr>
        <w:t>Responsible to: Customer Service Supervisor Responsible for: N/A</w:t>
      </w:r>
    </w:p>
    <w:p w14:paraId="16C6032D" w14:textId="641B28DD" w:rsidR="0041456C" w:rsidRDefault="0041456C" w:rsidP="00D81FE9">
      <w:pPr>
        <w:pStyle w:val="Body-Bold"/>
        <w:ind w:right="774"/>
      </w:pPr>
      <w:r>
        <w:t xml:space="preserve">Responsible for: </w:t>
      </w:r>
      <w:r w:rsidR="00C97270">
        <w:t>N/A</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4980EE3B" w14:textId="77777777" w:rsidR="00C97270" w:rsidRDefault="00C97270" w:rsidP="00C97270">
      <w:pPr>
        <w:pStyle w:val="Body-Bold"/>
        <w:ind w:left="720" w:right="774"/>
        <w:rPr>
          <w:b w:val="0"/>
          <w:bCs w:val="0"/>
          <w:lang w:val="en-US"/>
        </w:rPr>
      </w:pPr>
      <w:r w:rsidRPr="00C97270">
        <w:rPr>
          <w:b w:val="0"/>
          <w:bCs w:val="0"/>
          <w:lang w:val="en-US"/>
        </w:rPr>
        <w:t xml:space="preserve">• Provide the first point of contact for customer enquiries into Staffordshire County Council, and handle these in an appropriate and customer focused way via a range of access channels to include but not limited to telephone, face to face, text, email and written. </w:t>
      </w:r>
    </w:p>
    <w:p w14:paraId="2415443F" w14:textId="77777777" w:rsidR="00C97270" w:rsidRDefault="00C97270" w:rsidP="00C97270">
      <w:pPr>
        <w:pStyle w:val="Body-Bold"/>
        <w:ind w:left="720" w:right="774"/>
        <w:rPr>
          <w:b w:val="0"/>
          <w:bCs w:val="0"/>
          <w:lang w:val="en-US"/>
        </w:rPr>
      </w:pPr>
      <w:r w:rsidRPr="00C97270">
        <w:rPr>
          <w:b w:val="0"/>
          <w:bCs w:val="0"/>
          <w:lang w:val="en-US"/>
        </w:rPr>
        <w:t xml:space="preserve">• 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w:t>
      </w:r>
      <w:proofErr w:type="gramStart"/>
      <w:r w:rsidRPr="00C97270">
        <w:rPr>
          <w:b w:val="0"/>
          <w:bCs w:val="0"/>
          <w:lang w:val="en-US"/>
        </w:rPr>
        <w:t>colleagues, and</w:t>
      </w:r>
      <w:proofErr w:type="gramEnd"/>
      <w:r w:rsidRPr="00C97270">
        <w:rPr>
          <w:b w:val="0"/>
          <w:bCs w:val="0"/>
          <w:lang w:val="en-US"/>
        </w:rPr>
        <w:t xml:space="preserve"> escalate to more senior members of staff and other departments in order to resolve customer enquiries.</w:t>
      </w:r>
    </w:p>
    <w:p w14:paraId="0432821C" w14:textId="77777777" w:rsidR="00C97270" w:rsidRDefault="00C97270" w:rsidP="00C97270">
      <w:pPr>
        <w:pStyle w:val="Body-Bold"/>
        <w:ind w:left="720" w:right="774"/>
        <w:rPr>
          <w:b w:val="0"/>
          <w:bCs w:val="0"/>
          <w:lang w:val="en-US"/>
        </w:rPr>
      </w:pPr>
      <w:r w:rsidRPr="00C97270">
        <w:rPr>
          <w:b w:val="0"/>
          <w:bCs w:val="0"/>
          <w:lang w:val="en-US"/>
        </w:rPr>
        <w:t xml:space="preserve"> • Communicate effectively within the team, and with other teams and across Staffordshire County Council. Directorate –Service 03 • Acquire, maintain and apply a thorough knowledge of the service areas </w:t>
      </w:r>
      <w:proofErr w:type="gramStart"/>
      <w:r w:rsidRPr="00C97270">
        <w:rPr>
          <w:b w:val="0"/>
          <w:bCs w:val="0"/>
          <w:lang w:val="en-US"/>
        </w:rPr>
        <w:t>in order to</w:t>
      </w:r>
      <w:proofErr w:type="gramEnd"/>
      <w:r w:rsidRPr="00C97270">
        <w:rPr>
          <w:b w:val="0"/>
          <w:bCs w:val="0"/>
          <w:lang w:val="en-US"/>
        </w:rPr>
        <w:t xml:space="preserve"> respond effectively to enquiries. </w:t>
      </w:r>
    </w:p>
    <w:p w14:paraId="05FA3434" w14:textId="77777777" w:rsidR="00C97270" w:rsidRDefault="00C97270" w:rsidP="00C97270">
      <w:pPr>
        <w:pStyle w:val="Body-Bold"/>
        <w:ind w:left="720" w:right="774"/>
        <w:rPr>
          <w:b w:val="0"/>
          <w:bCs w:val="0"/>
          <w:lang w:val="en-US"/>
        </w:rPr>
      </w:pPr>
      <w:r w:rsidRPr="00C97270">
        <w:rPr>
          <w:b w:val="0"/>
          <w:bCs w:val="0"/>
          <w:lang w:val="en-US"/>
        </w:rPr>
        <w:t xml:space="preserve">• Identify when customer contact needs to be escalated to senior members of staff and ensure the handover is carried out smoothly and effectively. </w:t>
      </w:r>
    </w:p>
    <w:p w14:paraId="34116B0F" w14:textId="77777777" w:rsidR="00C97270" w:rsidRDefault="00C97270" w:rsidP="00C97270">
      <w:pPr>
        <w:pStyle w:val="Body-Bold"/>
        <w:ind w:left="720" w:right="774"/>
        <w:rPr>
          <w:b w:val="0"/>
          <w:bCs w:val="0"/>
          <w:lang w:val="en-US"/>
        </w:rPr>
      </w:pPr>
      <w:r w:rsidRPr="00C97270">
        <w:rPr>
          <w:b w:val="0"/>
          <w:bCs w:val="0"/>
          <w:lang w:val="en-US"/>
        </w:rPr>
        <w:t xml:space="preserve">• Record all customer contacts and requests for services using the relevant CRM system or other such systems to ensure that information stored is current and accurate. </w:t>
      </w:r>
    </w:p>
    <w:p w14:paraId="406EBB20" w14:textId="77777777" w:rsidR="00C97270" w:rsidRDefault="00C97270" w:rsidP="00C97270">
      <w:pPr>
        <w:pStyle w:val="Body-Bold"/>
        <w:ind w:left="720" w:right="774"/>
        <w:rPr>
          <w:b w:val="0"/>
          <w:bCs w:val="0"/>
          <w:lang w:val="en-US"/>
        </w:rPr>
      </w:pPr>
      <w:r w:rsidRPr="00C97270">
        <w:rPr>
          <w:b w:val="0"/>
          <w:bCs w:val="0"/>
          <w:lang w:val="en-US"/>
        </w:rPr>
        <w:t xml:space="preserve">• Receive payments on behalf of Staffordshire County Council following security, accounting and GDPR procedures. </w:t>
      </w:r>
    </w:p>
    <w:p w14:paraId="68030D8F" w14:textId="77777777" w:rsidR="00C97270" w:rsidRDefault="00C97270" w:rsidP="00C97270">
      <w:pPr>
        <w:pStyle w:val="Body-Bold"/>
        <w:ind w:left="720" w:right="774"/>
        <w:rPr>
          <w:b w:val="0"/>
          <w:bCs w:val="0"/>
          <w:lang w:val="en-US"/>
        </w:rPr>
      </w:pPr>
      <w:r w:rsidRPr="00C97270">
        <w:rPr>
          <w:b w:val="0"/>
          <w:bCs w:val="0"/>
          <w:lang w:val="en-US"/>
        </w:rPr>
        <w:t xml:space="preserve">• Complete administrative duties, responding to customers via email, text, letter, sending out application forms and carrying out call-backs. </w:t>
      </w:r>
    </w:p>
    <w:p w14:paraId="2FA4E353" w14:textId="77777777" w:rsidR="00C97270" w:rsidRDefault="00C97270" w:rsidP="00C97270">
      <w:pPr>
        <w:pStyle w:val="Body-Bold"/>
        <w:ind w:left="720" w:right="774"/>
        <w:rPr>
          <w:b w:val="0"/>
          <w:bCs w:val="0"/>
          <w:lang w:val="en-US"/>
        </w:rPr>
      </w:pPr>
      <w:r w:rsidRPr="00C97270">
        <w:rPr>
          <w:b w:val="0"/>
          <w:bCs w:val="0"/>
          <w:lang w:val="en-US"/>
        </w:rPr>
        <w:t xml:space="preserve">• Comply with health and safety responsibilities contained within this role, as outlined in the Directorate’s Health and Safety Manual. </w:t>
      </w:r>
    </w:p>
    <w:p w14:paraId="356260A7" w14:textId="77777777" w:rsidR="00C97270" w:rsidRDefault="00C97270" w:rsidP="00C97270">
      <w:pPr>
        <w:pStyle w:val="Body-Bold"/>
        <w:ind w:left="720" w:right="774"/>
        <w:rPr>
          <w:b w:val="0"/>
          <w:bCs w:val="0"/>
          <w:lang w:val="en-US"/>
        </w:rPr>
      </w:pPr>
      <w:r w:rsidRPr="00C97270">
        <w:rPr>
          <w:b w:val="0"/>
          <w:bCs w:val="0"/>
          <w:lang w:val="en-US"/>
        </w:rPr>
        <w:t xml:space="preserve">• Deliver the County Council’s Equality for all Policy relevant to the area of work. </w:t>
      </w:r>
    </w:p>
    <w:p w14:paraId="41C19297" w14:textId="77777777" w:rsidR="00C97270" w:rsidRDefault="00C97270" w:rsidP="00C97270">
      <w:pPr>
        <w:pStyle w:val="Body-Bold"/>
        <w:ind w:left="720" w:right="774"/>
        <w:rPr>
          <w:b w:val="0"/>
          <w:bCs w:val="0"/>
          <w:lang w:val="en-US"/>
        </w:rPr>
      </w:pPr>
      <w:r w:rsidRPr="00C97270">
        <w:rPr>
          <w:b w:val="0"/>
          <w:bCs w:val="0"/>
          <w:lang w:val="en-US"/>
        </w:rPr>
        <w:t xml:space="preserve">• Undertake further training as and when required. </w:t>
      </w:r>
    </w:p>
    <w:p w14:paraId="3148C538" w14:textId="77777777" w:rsidR="00C97270" w:rsidRDefault="00C97270" w:rsidP="00C97270">
      <w:pPr>
        <w:pStyle w:val="Body-Bold"/>
        <w:ind w:left="720" w:right="774"/>
        <w:rPr>
          <w:b w:val="0"/>
          <w:bCs w:val="0"/>
          <w:lang w:val="en-US"/>
        </w:rPr>
      </w:pPr>
      <w:r w:rsidRPr="00C97270">
        <w:rPr>
          <w:b w:val="0"/>
          <w:bCs w:val="0"/>
          <w:lang w:val="en-US"/>
        </w:rPr>
        <w:t xml:space="preserve">• Operate within Staffordshire County Council’s and team policies, regulations and procedures in relation to all activities. </w:t>
      </w:r>
    </w:p>
    <w:p w14:paraId="65B575FA" w14:textId="3A2179C1" w:rsidR="0041456C" w:rsidRPr="00C97270" w:rsidRDefault="00C97270" w:rsidP="00C97270">
      <w:pPr>
        <w:pStyle w:val="Body-Bold"/>
        <w:ind w:left="720" w:right="774"/>
        <w:rPr>
          <w:b w:val="0"/>
          <w:bCs w:val="0"/>
        </w:rPr>
      </w:pPr>
      <w:r w:rsidRPr="00C97270">
        <w:rPr>
          <w:b w:val="0"/>
          <w:bCs w:val="0"/>
          <w:lang w:val="en-US"/>
        </w:rPr>
        <w:t>• To undertake such other duties as may be allocated from time to time in accordance with the general nature and grading of the post.</w:t>
      </w:r>
    </w:p>
    <w:p w14:paraId="3E7F65FD" w14:textId="38787593" w:rsidR="0041456C" w:rsidRDefault="0041456C" w:rsidP="00D81FE9">
      <w:pPr>
        <w:pStyle w:val="Body-Bold"/>
        <w:ind w:right="774"/>
      </w:pPr>
    </w:p>
    <w:p w14:paraId="3B01F6F1" w14:textId="6F4769FA" w:rsidR="006D5C09" w:rsidRDefault="006D5C09" w:rsidP="00D81FE9">
      <w:pPr>
        <w:ind w:right="774"/>
        <w:jc w:val="both"/>
        <w:rPr>
          <w:rFonts w:ascii="Verdana" w:eastAsia="Verdana" w:hAnsi="Verdana" w:cs="Verdana"/>
          <w:sz w:val="24"/>
          <w:szCs w:val="24"/>
        </w:rPr>
      </w:pPr>
    </w:p>
    <w:p w14:paraId="28285211" w14:textId="77777777" w:rsidR="00C97270" w:rsidRDefault="00C97270" w:rsidP="00D81FE9">
      <w:pPr>
        <w:ind w:right="774"/>
        <w:jc w:val="both"/>
        <w:rPr>
          <w:rFonts w:ascii="Verdana" w:eastAsia="Verdana" w:hAnsi="Verdana" w:cs="Verdana"/>
          <w:sz w:val="24"/>
          <w:szCs w:val="24"/>
        </w:rPr>
      </w:pPr>
    </w:p>
    <w:p w14:paraId="2F0248E8" w14:textId="77777777" w:rsidR="00C97270" w:rsidRDefault="00C97270" w:rsidP="00D81FE9">
      <w:pPr>
        <w:ind w:right="774"/>
        <w:jc w:val="both"/>
        <w:rPr>
          <w:rFonts w:ascii="Verdana" w:hAnsi="Verdana" w:cs="Avenir Heavy"/>
          <w:b/>
          <w:color w:val="000000"/>
          <w:sz w:val="24"/>
          <w:szCs w:val="24"/>
          <w:lang w:val="en-GB"/>
        </w:rPr>
      </w:pPr>
    </w:p>
    <w:p w14:paraId="5CDB63E6" w14:textId="77777777" w:rsidR="00C97270" w:rsidRDefault="00C97270" w:rsidP="00D81FE9">
      <w:pPr>
        <w:ind w:right="774"/>
        <w:jc w:val="both"/>
        <w:rPr>
          <w:rFonts w:ascii="Verdana" w:hAnsi="Verdana" w:cs="Avenir Heavy"/>
          <w:b/>
          <w:color w:val="000000"/>
          <w:sz w:val="24"/>
          <w:szCs w:val="24"/>
          <w:lang w:val="en-GB"/>
        </w:rPr>
      </w:pPr>
    </w:p>
    <w:p w14:paraId="3AED7B58" w14:textId="05B3C6B9"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43424782"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F6DE7A9" w14:textId="77777777" w:rsidR="00C97270" w:rsidRDefault="00C97270" w:rsidP="00D81FE9">
            <w:pPr>
              <w:spacing w:after="0" w:line="240" w:lineRule="auto"/>
              <w:ind w:right="774"/>
              <w:jc w:val="both"/>
              <w:rPr>
                <w:rFonts w:ascii="Gill Sans MT" w:eastAsia="Gill Sans MT" w:hAnsi="Gill Sans MT" w:cs="Arial"/>
                <w:b/>
                <w:sz w:val="24"/>
                <w:szCs w:val="24"/>
                <w:lang w:val="en-GB"/>
              </w:rPr>
            </w:pPr>
          </w:p>
          <w:p w14:paraId="36093D0F" w14:textId="77777777" w:rsid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GCSE level or equivalent</w:t>
            </w:r>
          </w:p>
          <w:p w14:paraId="2526DC63" w14:textId="1152F18C" w:rsidR="00C97270" w:rsidRP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w:t>
            </w:r>
          </w:p>
          <w:p w14:paraId="76E434BC" w14:textId="11AC96EE" w:rsidR="00C97270" w:rsidRPr="00C97270" w:rsidRDefault="00C97270" w:rsidP="00D81FE9">
            <w:pPr>
              <w:spacing w:after="0" w:line="240" w:lineRule="auto"/>
              <w:ind w:right="774"/>
              <w:jc w:val="both"/>
              <w:rPr>
                <w:rFonts w:ascii="Gill Sans MT" w:eastAsia="Gill Sans MT" w:hAnsi="Gill Sans MT" w:cs="Arial"/>
                <w:bCs/>
                <w:sz w:val="24"/>
                <w:szCs w:val="24"/>
              </w:rPr>
            </w:pPr>
            <w:r w:rsidRPr="00C97270">
              <w:rPr>
                <w:rFonts w:ascii="Verdana" w:eastAsia="Gill Sans MT" w:hAnsi="Verdana" w:cs="Arial"/>
                <w:bCs/>
                <w:sz w:val="24"/>
                <w:szCs w:val="24"/>
              </w:rPr>
              <w:t>• NVQ Level 2 in Customer Services or equivalent or experience in a similar role that may be deemed to have brought the post holder to a comparable level of attainment</w:t>
            </w:r>
            <w:r w:rsidRPr="00C97270">
              <w:rPr>
                <w:rFonts w:ascii="Gill Sans MT" w:eastAsia="Gill Sans MT" w:hAnsi="Gill Sans MT" w:cs="Arial"/>
                <w:bCs/>
                <w:sz w:val="24"/>
                <w:szCs w:val="24"/>
              </w:rPr>
              <w:t>.</w:t>
            </w:r>
          </w:p>
          <w:p w14:paraId="0B492F69" w14:textId="77777777" w:rsidR="00C97270" w:rsidRPr="0041456C" w:rsidRDefault="00C97270" w:rsidP="00D81FE9">
            <w:pPr>
              <w:spacing w:after="0" w:line="240" w:lineRule="auto"/>
              <w:ind w:right="774"/>
              <w:jc w:val="both"/>
              <w:rPr>
                <w:rFonts w:ascii="Gill Sans MT" w:eastAsia="Gill Sans MT" w:hAnsi="Gill Sans MT" w:cs="Arial"/>
                <w:b/>
                <w:sz w:val="24"/>
                <w:szCs w:val="24"/>
                <w:lang w:val="en-GB"/>
              </w:rPr>
            </w:pP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1946" w:type="dxa"/>
          </w:tcPr>
          <w:p w14:paraId="68FF5ED8" w14:textId="77777777" w:rsidR="0041456C" w:rsidRPr="0041456C" w:rsidRDefault="0041456C" w:rsidP="00D81FE9">
            <w:pPr>
              <w:ind w:right="774"/>
              <w:rPr>
                <w:rFonts w:ascii="Gill Sans MT" w:eastAsia="Gill Sans MT" w:hAnsi="Gill Sans MT"/>
              </w:rPr>
            </w:pPr>
          </w:p>
          <w:p w14:paraId="5673C8F1" w14:textId="77777777" w:rsidR="0041456C" w:rsidRDefault="00C97270" w:rsidP="00D81FE9">
            <w:pPr>
              <w:ind w:right="774"/>
              <w:rPr>
                <w:rFonts w:ascii="Gill Sans MT" w:eastAsia="Gill Sans MT" w:hAnsi="Gill Sans MT"/>
              </w:rPr>
            </w:pPr>
            <w:r>
              <w:rPr>
                <w:rFonts w:ascii="Gill Sans MT" w:eastAsia="Gill Sans MT" w:hAnsi="Gill Sans MT"/>
              </w:rPr>
              <w:t>A</w:t>
            </w:r>
          </w:p>
          <w:p w14:paraId="5721EE57" w14:textId="77777777" w:rsidR="00C97270" w:rsidRDefault="00C97270" w:rsidP="00D81FE9">
            <w:pPr>
              <w:ind w:right="774"/>
              <w:rPr>
                <w:rFonts w:ascii="Gill Sans MT" w:eastAsia="Gill Sans MT" w:hAnsi="Gill Sans MT"/>
              </w:rPr>
            </w:pPr>
          </w:p>
          <w:p w14:paraId="4FA5215D" w14:textId="4BC16116" w:rsidR="00C97270" w:rsidRPr="0041456C" w:rsidRDefault="00C97270" w:rsidP="00D81FE9">
            <w:pPr>
              <w:ind w:right="774"/>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Default="0041456C" w:rsidP="00D81FE9">
            <w:pPr>
              <w:spacing w:after="0" w:line="240" w:lineRule="auto"/>
              <w:ind w:right="774"/>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75C9223A" w14:textId="77777777" w:rsidR="00C97270" w:rsidRDefault="00C97270" w:rsidP="00D81FE9">
            <w:pPr>
              <w:spacing w:after="0" w:line="240" w:lineRule="auto"/>
              <w:ind w:right="774"/>
              <w:jc w:val="both"/>
              <w:rPr>
                <w:rFonts w:ascii="Gill Sans MT" w:eastAsia="Gill Sans MT" w:hAnsi="Gill Sans MT" w:cs="Arial"/>
                <w:b/>
                <w:bCs/>
                <w:sz w:val="24"/>
                <w:szCs w:val="24"/>
                <w:lang w:val="en-GB"/>
              </w:rPr>
            </w:pPr>
          </w:p>
          <w:p w14:paraId="79C0D369" w14:textId="77777777" w:rsidR="00C97270" w:rsidRPr="00C97270" w:rsidRDefault="00C97270" w:rsidP="00C97270">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Ability to understand and follow policies and procedures and work within agreed guidelines </w:t>
            </w:r>
          </w:p>
          <w:p w14:paraId="2A9F5E99" w14:textId="192C2441" w:rsidR="00C97270" w:rsidRPr="00C97270" w:rsidRDefault="00C97270" w:rsidP="00C97270">
            <w:pPr>
              <w:spacing w:after="0" w:line="240" w:lineRule="auto"/>
              <w:ind w:right="774"/>
              <w:jc w:val="both"/>
              <w:rPr>
                <w:rFonts w:ascii="Verdana" w:eastAsia="Gill Sans MT" w:hAnsi="Verdana" w:cs="Arial"/>
                <w:bCs/>
                <w:sz w:val="24"/>
                <w:szCs w:val="24"/>
              </w:rPr>
            </w:pPr>
          </w:p>
          <w:p w14:paraId="54FA43A2" w14:textId="77777777" w:rsidR="00C97270" w:rsidRP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Effective communication skills </w:t>
            </w:r>
          </w:p>
          <w:p w14:paraId="05197D58" w14:textId="77777777" w:rsidR="00C97270" w:rsidRPr="00C97270" w:rsidRDefault="00C97270" w:rsidP="00D81FE9">
            <w:pPr>
              <w:spacing w:after="0" w:line="240" w:lineRule="auto"/>
              <w:ind w:right="774"/>
              <w:jc w:val="both"/>
              <w:rPr>
                <w:rFonts w:ascii="Verdana" w:eastAsia="Gill Sans MT" w:hAnsi="Verdana" w:cs="Arial"/>
                <w:bCs/>
                <w:sz w:val="24"/>
                <w:szCs w:val="24"/>
              </w:rPr>
            </w:pPr>
          </w:p>
          <w:p w14:paraId="753C7D3E" w14:textId="77777777" w:rsidR="00C97270" w:rsidRP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Experience of working in a Contact Centre and dealing with members of the public </w:t>
            </w:r>
          </w:p>
          <w:p w14:paraId="62F06726" w14:textId="77777777" w:rsidR="00C97270" w:rsidRPr="00C97270" w:rsidRDefault="00C97270" w:rsidP="00D81FE9">
            <w:pPr>
              <w:spacing w:after="0" w:line="240" w:lineRule="auto"/>
              <w:ind w:right="774"/>
              <w:jc w:val="both"/>
              <w:rPr>
                <w:rFonts w:ascii="Verdana" w:eastAsia="Gill Sans MT" w:hAnsi="Verdana" w:cs="Arial"/>
                <w:bCs/>
                <w:sz w:val="24"/>
                <w:szCs w:val="24"/>
              </w:rPr>
            </w:pPr>
          </w:p>
          <w:p w14:paraId="38AE7C33" w14:textId="77777777" w:rsidR="00C97270" w:rsidRP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Experience of working in a multi team environment </w:t>
            </w:r>
          </w:p>
          <w:p w14:paraId="39D375A0" w14:textId="77777777" w:rsidR="00C97270" w:rsidRPr="00C97270" w:rsidRDefault="00C97270" w:rsidP="00D81FE9">
            <w:pPr>
              <w:spacing w:after="0" w:line="240" w:lineRule="auto"/>
              <w:ind w:right="774"/>
              <w:jc w:val="both"/>
              <w:rPr>
                <w:rFonts w:ascii="Verdana" w:eastAsia="Gill Sans MT" w:hAnsi="Verdana" w:cs="Arial"/>
                <w:bCs/>
                <w:sz w:val="24"/>
                <w:szCs w:val="24"/>
              </w:rPr>
            </w:pPr>
          </w:p>
          <w:p w14:paraId="4F4E120A" w14:textId="77777777" w:rsidR="00C97270" w:rsidRP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IT Literate with proven ability in Microsoft products and CRM systems </w:t>
            </w:r>
          </w:p>
          <w:p w14:paraId="3D2CE656" w14:textId="77777777" w:rsidR="00C97270" w:rsidRPr="00C97270" w:rsidRDefault="00C97270" w:rsidP="00D81FE9">
            <w:pPr>
              <w:spacing w:after="0" w:line="240" w:lineRule="auto"/>
              <w:ind w:right="774"/>
              <w:jc w:val="both"/>
              <w:rPr>
                <w:rFonts w:ascii="Verdana" w:eastAsia="Gill Sans MT" w:hAnsi="Verdana" w:cs="Arial"/>
                <w:bCs/>
                <w:sz w:val="24"/>
                <w:szCs w:val="24"/>
              </w:rPr>
            </w:pPr>
          </w:p>
          <w:p w14:paraId="6868F060" w14:textId="77777777" w:rsidR="00C97270" w:rsidRP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Ability to work as part of a team </w:t>
            </w:r>
          </w:p>
          <w:p w14:paraId="0BF9968A" w14:textId="77777777" w:rsidR="00C97270" w:rsidRPr="00C97270" w:rsidRDefault="00C97270" w:rsidP="00D81FE9">
            <w:pPr>
              <w:spacing w:after="0" w:line="240" w:lineRule="auto"/>
              <w:ind w:right="774"/>
              <w:jc w:val="both"/>
              <w:rPr>
                <w:rFonts w:ascii="Verdana" w:eastAsia="Gill Sans MT" w:hAnsi="Verdana" w:cs="Arial"/>
                <w:bCs/>
                <w:sz w:val="24"/>
                <w:szCs w:val="24"/>
              </w:rPr>
            </w:pPr>
          </w:p>
          <w:p w14:paraId="0394D998" w14:textId="77777777" w:rsidR="00C97270" w:rsidRP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xml:space="preserve">• Proven experience of working in a busy demanding environment </w:t>
            </w:r>
          </w:p>
          <w:p w14:paraId="7D934A08" w14:textId="77777777" w:rsidR="00C97270" w:rsidRPr="00C97270" w:rsidRDefault="00C97270" w:rsidP="00D81FE9">
            <w:pPr>
              <w:spacing w:after="0" w:line="240" w:lineRule="auto"/>
              <w:ind w:right="774"/>
              <w:jc w:val="both"/>
              <w:rPr>
                <w:rFonts w:ascii="Verdana" w:eastAsia="Gill Sans MT" w:hAnsi="Verdana" w:cs="Arial"/>
                <w:bCs/>
                <w:sz w:val="24"/>
                <w:szCs w:val="24"/>
              </w:rPr>
            </w:pPr>
          </w:p>
          <w:p w14:paraId="7F81028D" w14:textId="1CDA73B0" w:rsidR="00C97270" w:rsidRDefault="00C97270" w:rsidP="00D81FE9">
            <w:pPr>
              <w:spacing w:after="0" w:line="240" w:lineRule="auto"/>
              <w:ind w:right="774"/>
              <w:jc w:val="both"/>
              <w:rPr>
                <w:rFonts w:ascii="Verdana" w:eastAsia="Gill Sans MT" w:hAnsi="Verdana" w:cs="Arial"/>
                <w:bCs/>
                <w:sz w:val="24"/>
                <w:szCs w:val="24"/>
              </w:rPr>
            </w:pPr>
            <w:r w:rsidRPr="00C97270">
              <w:rPr>
                <w:rFonts w:ascii="Verdana" w:eastAsia="Gill Sans MT" w:hAnsi="Verdana" w:cs="Arial"/>
                <w:bCs/>
                <w:sz w:val="24"/>
                <w:szCs w:val="24"/>
              </w:rPr>
              <w:t>• Ability to get on with people and deal with difficult and emotive situations calmly</w:t>
            </w:r>
          </w:p>
          <w:p w14:paraId="55BEBBB0" w14:textId="77777777" w:rsidR="00C97270" w:rsidRPr="00C97270" w:rsidRDefault="00C97270" w:rsidP="00D81FE9">
            <w:pPr>
              <w:spacing w:after="0" w:line="240" w:lineRule="auto"/>
              <w:ind w:right="774"/>
              <w:jc w:val="both"/>
              <w:rPr>
                <w:rFonts w:ascii="Verdana" w:eastAsia="Gill Sans MT" w:hAnsi="Verdana" w:cs="Arial"/>
                <w:bCs/>
                <w:sz w:val="24"/>
                <w:szCs w:val="24"/>
                <w:lang w:val="en-GB"/>
              </w:rPr>
            </w:pPr>
          </w:p>
          <w:p w14:paraId="186B0F1C" w14:textId="77777777" w:rsidR="0041456C" w:rsidRPr="0041456C" w:rsidRDefault="0041456C" w:rsidP="00D81FE9">
            <w:pPr>
              <w:autoSpaceDE w:val="0"/>
              <w:autoSpaceDN w:val="0"/>
              <w:adjustRightInd w:val="0"/>
              <w:spacing w:after="0" w:line="240" w:lineRule="auto"/>
              <w:ind w:right="774"/>
              <w:rPr>
                <w:rFonts w:ascii="Arial" w:hAnsi="Arial"/>
              </w:rPr>
            </w:pPr>
          </w:p>
        </w:tc>
        <w:tc>
          <w:tcPr>
            <w:tcW w:w="1946" w:type="dxa"/>
          </w:tcPr>
          <w:p w14:paraId="5A621643" w14:textId="77777777" w:rsidR="0041456C" w:rsidRDefault="0041456C" w:rsidP="00D81FE9">
            <w:pPr>
              <w:ind w:right="774"/>
              <w:rPr>
                <w:rFonts w:ascii="Gill Sans MT" w:eastAsia="Gill Sans MT" w:hAnsi="Gill Sans MT"/>
              </w:rPr>
            </w:pPr>
          </w:p>
          <w:p w14:paraId="16FEC1C5" w14:textId="77777777" w:rsidR="00C97270" w:rsidRDefault="00C97270" w:rsidP="00D81FE9">
            <w:pPr>
              <w:ind w:right="774"/>
              <w:rPr>
                <w:rFonts w:ascii="Gill Sans MT" w:eastAsia="Gill Sans MT" w:hAnsi="Gill Sans MT"/>
              </w:rPr>
            </w:pPr>
            <w:r>
              <w:rPr>
                <w:rFonts w:ascii="Gill Sans MT" w:eastAsia="Gill Sans MT" w:hAnsi="Gill Sans MT"/>
              </w:rPr>
              <w:t>I</w:t>
            </w:r>
          </w:p>
          <w:p w14:paraId="61D05979" w14:textId="77777777" w:rsidR="00C97270" w:rsidRDefault="00C97270" w:rsidP="00D81FE9">
            <w:pPr>
              <w:ind w:right="774"/>
              <w:rPr>
                <w:rFonts w:ascii="Gill Sans MT" w:eastAsia="Gill Sans MT" w:hAnsi="Gill Sans MT"/>
              </w:rPr>
            </w:pPr>
          </w:p>
          <w:p w14:paraId="094CAC98" w14:textId="77777777" w:rsidR="00C97270" w:rsidRDefault="00C97270" w:rsidP="00D81FE9">
            <w:pPr>
              <w:ind w:right="774"/>
              <w:rPr>
                <w:rFonts w:ascii="Gill Sans MT" w:eastAsia="Gill Sans MT" w:hAnsi="Gill Sans MT"/>
              </w:rPr>
            </w:pPr>
            <w:proofErr w:type="gramStart"/>
            <w:r>
              <w:rPr>
                <w:rFonts w:ascii="Gill Sans MT" w:eastAsia="Gill Sans MT" w:hAnsi="Gill Sans MT"/>
              </w:rPr>
              <w:t>A,I</w:t>
            </w:r>
            <w:proofErr w:type="gramEnd"/>
          </w:p>
          <w:p w14:paraId="086777BC" w14:textId="77777777" w:rsidR="00C97270" w:rsidRDefault="00C97270" w:rsidP="00D81FE9">
            <w:pPr>
              <w:ind w:right="774"/>
              <w:rPr>
                <w:rFonts w:ascii="Gill Sans MT" w:eastAsia="Gill Sans MT" w:hAnsi="Gill Sans MT"/>
              </w:rPr>
            </w:pPr>
            <w:r>
              <w:rPr>
                <w:rFonts w:ascii="Gill Sans MT" w:eastAsia="Gill Sans MT" w:hAnsi="Gill Sans MT"/>
              </w:rPr>
              <w:t>A</w:t>
            </w:r>
          </w:p>
          <w:p w14:paraId="4E5A796E" w14:textId="77777777" w:rsidR="00C97270" w:rsidRDefault="00C97270" w:rsidP="00D81FE9">
            <w:pPr>
              <w:ind w:right="774"/>
              <w:rPr>
                <w:rFonts w:ascii="Gill Sans MT" w:eastAsia="Gill Sans MT" w:hAnsi="Gill Sans MT"/>
              </w:rPr>
            </w:pPr>
          </w:p>
          <w:p w14:paraId="268C79D8" w14:textId="77777777" w:rsidR="00C97270" w:rsidRDefault="00C97270" w:rsidP="00D81FE9">
            <w:pPr>
              <w:ind w:right="774"/>
              <w:rPr>
                <w:rFonts w:ascii="Gill Sans MT" w:eastAsia="Gill Sans MT" w:hAnsi="Gill Sans MT"/>
              </w:rPr>
            </w:pPr>
            <w:proofErr w:type="gramStart"/>
            <w:r>
              <w:rPr>
                <w:rFonts w:ascii="Gill Sans MT" w:eastAsia="Gill Sans MT" w:hAnsi="Gill Sans MT"/>
              </w:rPr>
              <w:t>A,I</w:t>
            </w:r>
            <w:proofErr w:type="gramEnd"/>
          </w:p>
          <w:p w14:paraId="6917434C" w14:textId="77777777" w:rsidR="00C97270" w:rsidRDefault="00C97270" w:rsidP="00D81FE9">
            <w:pPr>
              <w:ind w:right="774"/>
              <w:rPr>
                <w:rFonts w:ascii="Gill Sans MT" w:eastAsia="Gill Sans MT" w:hAnsi="Gill Sans MT"/>
              </w:rPr>
            </w:pPr>
            <w:r>
              <w:rPr>
                <w:rFonts w:ascii="Gill Sans MT" w:eastAsia="Gill Sans MT" w:hAnsi="Gill Sans MT"/>
              </w:rPr>
              <w:t>A</w:t>
            </w:r>
          </w:p>
          <w:p w14:paraId="3C2A299E" w14:textId="77777777" w:rsidR="00C97270" w:rsidRDefault="00C97270" w:rsidP="00D81FE9">
            <w:pPr>
              <w:ind w:right="774"/>
              <w:rPr>
                <w:rFonts w:ascii="Gill Sans MT" w:eastAsia="Gill Sans MT" w:hAnsi="Gill Sans MT"/>
              </w:rPr>
            </w:pPr>
          </w:p>
          <w:p w14:paraId="12F7E33D" w14:textId="77777777" w:rsidR="00C97270" w:rsidRDefault="00C97270" w:rsidP="00D81FE9">
            <w:pPr>
              <w:ind w:right="774"/>
              <w:rPr>
                <w:rFonts w:ascii="Gill Sans MT" w:eastAsia="Gill Sans MT" w:hAnsi="Gill Sans MT"/>
              </w:rPr>
            </w:pPr>
            <w:r>
              <w:rPr>
                <w:rFonts w:ascii="Gill Sans MT" w:eastAsia="Gill Sans MT" w:hAnsi="Gill Sans MT"/>
              </w:rPr>
              <w:t>A</w:t>
            </w:r>
          </w:p>
          <w:p w14:paraId="3E371B41" w14:textId="77777777" w:rsidR="00C97270" w:rsidRDefault="00C97270" w:rsidP="00D81FE9">
            <w:pPr>
              <w:ind w:right="774"/>
              <w:rPr>
                <w:rFonts w:ascii="Gill Sans MT" w:eastAsia="Gill Sans MT" w:hAnsi="Gill Sans MT"/>
              </w:rPr>
            </w:pPr>
            <w:proofErr w:type="gramStart"/>
            <w:r>
              <w:rPr>
                <w:rFonts w:ascii="Gill Sans MT" w:eastAsia="Gill Sans MT" w:hAnsi="Gill Sans MT"/>
              </w:rPr>
              <w:t>A,I</w:t>
            </w:r>
            <w:proofErr w:type="gramEnd"/>
          </w:p>
          <w:p w14:paraId="7AE776B0" w14:textId="77777777" w:rsidR="00C97270" w:rsidRDefault="00C97270" w:rsidP="00D81FE9">
            <w:pPr>
              <w:ind w:right="774"/>
              <w:rPr>
                <w:rFonts w:ascii="Gill Sans MT" w:eastAsia="Gill Sans MT" w:hAnsi="Gill Sans MT"/>
              </w:rPr>
            </w:pPr>
          </w:p>
          <w:p w14:paraId="73459890" w14:textId="0218D902" w:rsidR="00C97270" w:rsidRPr="0041456C" w:rsidRDefault="00C97270" w:rsidP="00D81FE9">
            <w:pPr>
              <w:ind w:right="774"/>
              <w:rPr>
                <w:rFonts w:ascii="Gill Sans MT" w:eastAsia="Gill Sans MT" w:hAnsi="Gill Sans MT"/>
              </w:rPr>
            </w:pPr>
            <w:proofErr w:type="gramStart"/>
            <w:r>
              <w:rPr>
                <w:rFonts w:ascii="Gill Sans MT" w:eastAsia="Gill Sans MT" w:hAnsi="Gill Sans MT"/>
              </w:rPr>
              <w:t>A,I</w:t>
            </w:r>
            <w:proofErr w:type="gramEnd"/>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A8863BA" w14:textId="77777777" w:rsidR="00C97270" w:rsidRDefault="00C97270" w:rsidP="00102B52">
            <w:pPr>
              <w:ind w:right="105"/>
              <w:jc w:val="both"/>
              <w:rPr>
                <w:rFonts w:ascii="Arial" w:hAnsi="Arial"/>
              </w:rPr>
            </w:pPr>
          </w:p>
          <w:p w14:paraId="16FCFDCB" w14:textId="7CFB2A08" w:rsidR="00C97270" w:rsidRPr="00C97270" w:rsidRDefault="00C97270" w:rsidP="00102B52">
            <w:pPr>
              <w:ind w:right="105"/>
              <w:jc w:val="both"/>
              <w:rPr>
                <w:rFonts w:ascii="Verdana" w:hAnsi="Verdana"/>
                <w:sz w:val="24"/>
                <w:szCs w:val="24"/>
              </w:rPr>
            </w:pPr>
            <w:r w:rsidRPr="00C97270">
              <w:rPr>
                <w:rFonts w:ascii="Arial" w:hAnsi="Arial"/>
              </w:rPr>
              <w:t xml:space="preserve">• </w:t>
            </w:r>
            <w:r w:rsidRPr="00C97270">
              <w:rPr>
                <w:rFonts w:ascii="Verdana" w:hAnsi="Verdana"/>
                <w:sz w:val="24"/>
                <w:szCs w:val="24"/>
              </w:rPr>
              <w:t xml:space="preserve">Enthusiastic approach, particularly in relation to the development of skills, and willingness to undertake additional training as required </w:t>
            </w:r>
          </w:p>
          <w:p w14:paraId="758632BB" w14:textId="77777777" w:rsidR="00C97270" w:rsidRPr="00C97270" w:rsidRDefault="00C97270" w:rsidP="00102B52">
            <w:pPr>
              <w:ind w:right="105"/>
              <w:jc w:val="both"/>
              <w:rPr>
                <w:rFonts w:ascii="Verdana" w:hAnsi="Verdana"/>
                <w:sz w:val="24"/>
                <w:szCs w:val="24"/>
              </w:rPr>
            </w:pPr>
            <w:r w:rsidRPr="00C97270">
              <w:rPr>
                <w:rFonts w:ascii="Verdana" w:hAnsi="Verdana"/>
                <w:sz w:val="24"/>
                <w:szCs w:val="24"/>
              </w:rPr>
              <w:t xml:space="preserve">• Excellent interpersonal and communication skills at all levels including internal and external customers </w:t>
            </w:r>
          </w:p>
          <w:p w14:paraId="2F72EA72" w14:textId="77777777" w:rsidR="00C97270" w:rsidRPr="00C97270" w:rsidRDefault="00C97270" w:rsidP="00102B52">
            <w:pPr>
              <w:ind w:right="105"/>
              <w:jc w:val="both"/>
              <w:rPr>
                <w:rFonts w:ascii="Verdana" w:hAnsi="Verdana"/>
                <w:sz w:val="24"/>
                <w:szCs w:val="24"/>
              </w:rPr>
            </w:pPr>
            <w:r w:rsidRPr="00C97270">
              <w:rPr>
                <w:rFonts w:ascii="Verdana" w:hAnsi="Verdana"/>
                <w:sz w:val="24"/>
                <w:szCs w:val="24"/>
              </w:rPr>
              <w:t>• Ability to work under own initiative</w:t>
            </w:r>
          </w:p>
          <w:p w14:paraId="0FA9531F" w14:textId="77777777" w:rsidR="00C97270" w:rsidRPr="00C97270" w:rsidRDefault="00C97270" w:rsidP="00102B52">
            <w:pPr>
              <w:ind w:right="105"/>
              <w:jc w:val="both"/>
              <w:rPr>
                <w:rFonts w:ascii="Verdana" w:hAnsi="Verdana"/>
                <w:sz w:val="24"/>
                <w:szCs w:val="24"/>
              </w:rPr>
            </w:pPr>
            <w:r w:rsidRPr="00C97270">
              <w:rPr>
                <w:rFonts w:ascii="Verdana" w:hAnsi="Verdana"/>
                <w:sz w:val="24"/>
                <w:szCs w:val="24"/>
              </w:rPr>
              <w:t xml:space="preserve">• Ability to adapt to change in a </w:t>
            </w:r>
            <w:proofErr w:type="gramStart"/>
            <w:r w:rsidRPr="00C97270">
              <w:rPr>
                <w:rFonts w:ascii="Verdana" w:hAnsi="Verdana"/>
                <w:sz w:val="24"/>
                <w:szCs w:val="24"/>
              </w:rPr>
              <w:t>fast paced</w:t>
            </w:r>
            <w:proofErr w:type="gramEnd"/>
            <w:r w:rsidRPr="00C97270">
              <w:rPr>
                <w:rFonts w:ascii="Verdana" w:hAnsi="Verdana"/>
                <w:sz w:val="24"/>
                <w:szCs w:val="24"/>
              </w:rPr>
              <w:t xml:space="preserve"> environment </w:t>
            </w:r>
          </w:p>
          <w:p w14:paraId="41D2E3E6" w14:textId="77777777" w:rsidR="00C97270" w:rsidRPr="00C97270" w:rsidRDefault="00C97270" w:rsidP="00102B52">
            <w:pPr>
              <w:ind w:right="105"/>
              <w:jc w:val="both"/>
              <w:rPr>
                <w:rFonts w:ascii="Verdana" w:hAnsi="Verdana"/>
                <w:sz w:val="24"/>
                <w:szCs w:val="24"/>
              </w:rPr>
            </w:pPr>
            <w:r w:rsidRPr="00C97270">
              <w:rPr>
                <w:rFonts w:ascii="Verdana" w:hAnsi="Verdana"/>
                <w:sz w:val="24"/>
                <w:szCs w:val="24"/>
              </w:rPr>
              <w:t xml:space="preserve">• Enthusiastic and professional attitude and image </w:t>
            </w:r>
          </w:p>
          <w:p w14:paraId="7AC54529" w14:textId="77777777" w:rsidR="00C97270" w:rsidRPr="00C97270" w:rsidRDefault="00C97270" w:rsidP="00102B52">
            <w:pPr>
              <w:ind w:right="105"/>
              <w:jc w:val="both"/>
              <w:rPr>
                <w:rFonts w:ascii="Verdana" w:hAnsi="Verdana"/>
                <w:sz w:val="24"/>
                <w:szCs w:val="24"/>
              </w:rPr>
            </w:pPr>
            <w:r w:rsidRPr="00C97270">
              <w:rPr>
                <w:rFonts w:ascii="Verdana" w:hAnsi="Verdana"/>
                <w:sz w:val="24"/>
                <w:szCs w:val="24"/>
              </w:rPr>
              <w:t xml:space="preserve">• Positive attitude </w:t>
            </w:r>
          </w:p>
          <w:p w14:paraId="0EFD44B0" w14:textId="68936CE4" w:rsidR="0041456C" w:rsidRPr="0041456C" w:rsidRDefault="00C97270" w:rsidP="00102B52">
            <w:pPr>
              <w:ind w:right="105"/>
              <w:jc w:val="both"/>
              <w:rPr>
                <w:rFonts w:ascii="Arial" w:hAnsi="Arial"/>
              </w:rPr>
            </w:pPr>
            <w:r w:rsidRPr="00C97270">
              <w:rPr>
                <w:rFonts w:ascii="Verdana" w:hAnsi="Verdana"/>
                <w:sz w:val="24"/>
                <w:szCs w:val="24"/>
              </w:rPr>
              <w:t>• Time management</w:t>
            </w:r>
          </w:p>
        </w:tc>
        <w:tc>
          <w:tcPr>
            <w:tcW w:w="1946" w:type="dxa"/>
          </w:tcPr>
          <w:p w14:paraId="48F4025E" w14:textId="02EEA7D5" w:rsidR="0041456C" w:rsidRPr="0041456C" w:rsidRDefault="0041456C" w:rsidP="00D81FE9">
            <w:pPr>
              <w:ind w:right="774"/>
              <w:rPr>
                <w:rFonts w:ascii="Gill Sans MT" w:eastAsia="Gill Sans MT" w:hAnsi="Gill Sans MT"/>
              </w:rPr>
            </w:pPr>
          </w:p>
          <w:p w14:paraId="67039377" w14:textId="77777777" w:rsidR="0041456C" w:rsidRDefault="0041456C" w:rsidP="00D81FE9">
            <w:pPr>
              <w:ind w:right="774"/>
              <w:jc w:val="center"/>
              <w:rPr>
                <w:rFonts w:ascii="Gill Sans MT" w:eastAsia="Gill Sans MT" w:hAnsi="Gill Sans MT"/>
              </w:rPr>
            </w:pPr>
          </w:p>
          <w:p w14:paraId="0B7C85AE" w14:textId="77777777" w:rsidR="00C97270" w:rsidRDefault="00C97270" w:rsidP="00D81FE9">
            <w:pPr>
              <w:ind w:right="774"/>
              <w:jc w:val="center"/>
              <w:rPr>
                <w:rFonts w:ascii="Gill Sans MT" w:eastAsia="Gill Sans MT" w:hAnsi="Gill Sans MT"/>
              </w:rPr>
            </w:pPr>
            <w:r>
              <w:rPr>
                <w:rFonts w:ascii="Gill Sans MT" w:eastAsia="Gill Sans MT" w:hAnsi="Gill Sans MT"/>
              </w:rPr>
              <w:t>A</w:t>
            </w:r>
          </w:p>
          <w:p w14:paraId="69D292DF" w14:textId="77777777" w:rsidR="00C97270" w:rsidRDefault="00C97270" w:rsidP="00D81FE9">
            <w:pPr>
              <w:ind w:right="774"/>
              <w:jc w:val="center"/>
              <w:rPr>
                <w:rFonts w:ascii="Gill Sans MT" w:eastAsia="Gill Sans MT" w:hAnsi="Gill Sans MT"/>
              </w:rPr>
            </w:pPr>
          </w:p>
          <w:p w14:paraId="58DEB72B" w14:textId="77777777" w:rsidR="00C97270" w:rsidRDefault="00C97270" w:rsidP="00D81FE9">
            <w:pPr>
              <w:ind w:right="774"/>
              <w:jc w:val="center"/>
              <w:rPr>
                <w:rFonts w:ascii="Gill Sans MT" w:eastAsia="Gill Sans MT" w:hAnsi="Gill Sans MT"/>
              </w:rPr>
            </w:pPr>
            <w:proofErr w:type="gramStart"/>
            <w:r>
              <w:rPr>
                <w:rFonts w:ascii="Gill Sans MT" w:eastAsia="Gill Sans MT" w:hAnsi="Gill Sans MT"/>
              </w:rPr>
              <w:t>A,I</w:t>
            </w:r>
            <w:proofErr w:type="gramEnd"/>
          </w:p>
          <w:p w14:paraId="0E3DCBE2" w14:textId="77777777" w:rsidR="00C97270" w:rsidRDefault="00C97270" w:rsidP="00D81FE9">
            <w:pPr>
              <w:ind w:right="774"/>
              <w:jc w:val="center"/>
              <w:rPr>
                <w:rFonts w:ascii="Gill Sans MT" w:eastAsia="Gill Sans MT" w:hAnsi="Gill Sans MT"/>
              </w:rPr>
            </w:pPr>
          </w:p>
          <w:p w14:paraId="3BB319DB" w14:textId="77777777" w:rsidR="00C97270" w:rsidRDefault="00C97270" w:rsidP="00D81FE9">
            <w:pPr>
              <w:ind w:right="774"/>
              <w:jc w:val="center"/>
              <w:rPr>
                <w:rFonts w:ascii="Gill Sans MT" w:eastAsia="Gill Sans MT" w:hAnsi="Gill Sans MT"/>
              </w:rPr>
            </w:pPr>
            <w:r>
              <w:rPr>
                <w:rFonts w:ascii="Gill Sans MT" w:eastAsia="Gill Sans MT" w:hAnsi="Gill Sans MT"/>
              </w:rPr>
              <w:t>I</w:t>
            </w:r>
          </w:p>
          <w:p w14:paraId="2BFE525E" w14:textId="77777777" w:rsidR="00C97270" w:rsidRDefault="00C97270" w:rsidP="00D81FE9">
            <w:pPr>
              <w:ind w:right="774"/>
              <w:jc w:val="center"/>
              <w:rPr>
                <w:rFonts w:ascii="Gill Sans MT" w:eastAsia="Gill Sans MT" w:hAnsi="Gill Sans MT"/>
              </w:rPr>
            </w:pPr>
            <w:proofErr w:type="gramStart"/>
            <w:r>
              <w:rPr>
                <w:rFonts w:ascii="Gill Sans MT" w:eastAsia="Gill Sans MT" w:hAnsi="Gill Sans MT"/>
              </w:rPr>
              <w:t>A,I</w:t>
            </w:r>
            <w:proofErr w:type="gramEnd"/>
          </w:p>
          <w:p w14:paraId="7335F605" w14:textId="77777777" w:rsidR="00C97270" w:rsidRDefault="00C97270" w:rsidP="00D81FE9">
            <w:pPr>
              <w:ind w:right="774"/>
              <w:jc w:val="center"/>
              <w:rPr>
                <w:rFonts w:ascii="Gill Sans MT" w:eastAsia="Gill Sans MT" w:hAnsi="Gill Sans MT"/>
              </w:rPr>
            </w:pPr>
            <w:r>
              <w:rPr>
                <w:rFonts w:ascii="Gill Sans MT" w:eastAsia="Gill Sans MT" w:hAnsi="Gill Sans MT"/>
              </w:rPr>
              <w:t>I</w:t>
            </w:r>
          </w:p>
          <w:p w14:paraId="1612B90F" w14:textId="77777777" w:rsidR="00C97270" w:rsidRDefault="00C97270" w:rsidP="00D81FE9">
            <w:pPr>
              <w:ind w:right="774"/>
              <w:jc w:val="center"/>
              <w:rPr>
                <w:rFonts w:ascii="Gill Sans MT" w:eastAsia="Gill Sans MT" w:hAnsi="Gill Sans MT"/>
              </w:rPr>
            </w:pPr>
            <w:r>
              <w:rPr>
                <w:rFonts w:ascii="Gill Sans MT" w:eastAsia="Gill Sans MT" w:hAnsi="Gill Sans MT"/>
              </w:rPr>
              <w:t>I</w:t>
            </w:r>
          </w:p>
          <w:p w14:paraId="41C6BA5A" w14:textId="67524106" w:rsidR="00C97270" w:rsidRPr="0041456C" w:rsidRDefault="00C97270" w:rsidP="00D81FE9">
            <w:pPr>
              <w:ind w:right="774"/>
              <w:jc w:val="center"/>
              <w:rPr>
                <w:rFonts w:ascii="Gill Sans MT" w:eastAsia="Gill Sans MT" w:hAnsi="Gill Sans MT"/>
              </w:rPr>
            </w:pPr>
            <w:r>
              <w:rPr>
                <w:rFonts w:ascii="Gill Sans MT" w:eastAsia="Gill Sans MT" w:hAnsi="Gill Sans MT"/>
              </w:rPr>
              <w:t>A</w:t>
            </w: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CF08" w14:textId="77777777" w:rsidR="00C0326D" w:rsidRDefault="00C0326D" w:rsidP="003E7AA3">
      <w:pPr>
        <w:spacing w:after="0" w:line="240" w:lineRule="auto"/>
      </w:pPr>
      <w:r>
        <w:separator/>
      </w:r>
    </w:p>
  </w:endnote>
  <w:endnote w:type="continuationSeparator" w:id="0">
    <w:p w14:paraId="55992B7B" w14:textId="77777777" w:rsidR="00C0326D" w:rsidRDefault="00C0326D" w:rsidP="003E7AA3">
      <w:pPr>
        <w:spacing w:after="0" w:line="240" w:lineRule="auto"/>
      </w:pPr>
      <w:r>
        <w:continuationSeparator/>
      </w:r>
    </w:p>
  </w:endnote>
  <w:endnote w:type="continuationNotice" w:id="1">
    <w:p w14:paraId="7CAAE942" w14:textId="77777777" w:rsidR="00C0326D" w:rsidRDefault="00C03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E51C" w14:textId="77777777" w:rsidR="00C0326D" w:rsidRDefault="00C0326D" w:rsidP="003E7AA3">
      <w:pPr>
        <w:spacing w:after="0" w:line="240" w:lineRule="auto"/>
      </w:pPr>
      <w:r>
        <w:separator/>
      </w:r>
    </w:p>
  </w:footnote>
  <w:footnote w:type="continuationSeparator" w:id="0">
    <w:p w14:paraId="452CC6E8" w14:textId="77777777" w:rsidR="00C0326D" w:rsidRDefault="00C0326D" w:rsidP="003E7AA3">
      <w:pPr>
        <w:spacing w:after="0" w:line="240" w:lineRule="auto"/>
      </w:pPr>
      <w:r>
        <w:continuationSeparator/>
      </w:r>
    </w:p>
  </w:footnote>
  <w:footnote w:type="continuationNotice" w:id="1">
    <w:p w14:paraId="26DC3F47" w14:textId="77777777" w:rsidR="00C0326D" w:rsidRDefault="00C03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D66AE"/>
    <w:multiLevelType w:val="hybridMultilevel"/>
    <w:tmpl w:val="D9BC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3"/>
  </w:num>
  <w:num w:numId="5" w16cid:durableId="1964458954">
    <w:abstractNumId w:val="2"/>
  </w:num>
  <w:num w:numId="6" w16cid:durableId="1504541025">
    <w:abstractNumId w:val="12"/>
  </w:num>
  <w:num w:numId="7" w16cid:durableId="1903982057">
    <w:abstractNumId w:val="10"/>
  </w:num>
  <w:num w:numId="8" w16cid:durableId="280694580">
    <w:abstractNumId w:val="14"/>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1893887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6BD2"/>
    <w:rsid w:val="0006086B"/>
    <w:rsid w:val="00077068"/>
    <w:rsid w:val="000B2785"/>
    <w:rsid w:val="000F5850"/>
    <w:rsid w:val="00102B52"/>
    <w:rsid w:val="00116C60"/>
    <w:rsid w:val="00133F23"/>
    <w:rsid w:val="00141D89"/>
    <w:rsid w:val="00161FE8"/>
    <w:rsid w:val="001661A9"/>
    <w:rsid w:val="001667C8"/>
    <w:rsid w:val="00187C83"/>
    <w:rsid w:val="001A15EA"/>
    <w:rsid w:val="001E5EB1"/>
    <w:rsid w:val="001F3113"/>
    <w:rsid w:val="0020240C"/>
    <w:rsid w:val="00213480"/>
    <w:rsid w:val="002141BE"/>
    <w:rsid w:val="0024586E"/>
    <w:rsid w:val="00261654"/>
    <w:rsid w:val="00265281"/>
    <w:rsid w:val="002802CC"/>
    <w:rsid w:val="002B4738"/>
    <w:rsid w:val="002D237E"/>
    <w:rsid w:val="002D413B"/>
    <w:rsid w:val="002F39C3"/>
    <w:rsid w:val="002F6DE8"/>
    <w:rsid w:val="0030036C"/>
    <w:rsid w:val="00307B04"/>
    <w:rsid w:val="003103A6"/>
    <w:rsid w:val="00316CA7"/>
    <w:rsid w:val="00337ED7"/>
    <w:rsid w:val="00343013"/>
    <w:rsid w:val="00366F6C"/>
    <w:rsid w:val="003739AB"/>
    <w:rsid w:val="003E3F84"/>
    <w:rsid w:val="003E411F"/>
    <w:rsid w:val="003E7AA3"/>
    <w:rsid w:val="003F50AB"/>
    <w:rsid w:val="0041456C"/>
    <w:rsid w:val="004629A8"/>
    <w:rsid w:val="00465664"/>
    <w:rsid w:val="004C58E3"/>
    <w:rsid w:val="004E2C1E"/>
    <w:rsid w:val="005230D6"/>
    <w:rsid w:val="00523813"/>
    <w:rsid w:val="00535B0F"/>
    <w:rsid w:val="00562A34"/>
    <w:rsid w:val="005740B1"/>
    <w:rsid w:val="00577B86"/>
    <w:rsid w:val="005D467F"/>
    <w:rsid w:val="00601960"/>
    <w:rsid w:val="00636F40"/>
    <w:rsid w:val="006431DB"/>
    <w:rsid w:val="00671CC9"/>
    <w:rsid w:val="006A29E0"/>
    <w:rsid w:val="006D5C09"/>
    <w:rsid w:val="006D73D7"/>
    <w:rsid w:val="0070227B"/>
    <w:rsid w:val="00770B6C"/>
    <w:rsid w:val="00792EE5"/>
    <w:rsid w:val="00797BFE"/>
    <w:rsid w:val="007A6708"/>
    <w:rsid w:val="007B2A58"/>
    <w:rsid w:val="007C3067"/>
    <w:rsid w:val="0080309F"/>
    <w:rsid w:val="00816AA1"/>
    <w:rsid w:val="00841A14"/>
    <w:rsid w:val="00872B70"/>
    <w:rsid w:val="008B3ABB"/>
    <w:rsid w:val="008B4F3B"/>
    <w:rsid w:val="008E17A6"/>
    <w:rsid w:val="00915207"/>
    <w:rsid w:val="0094343E"/>
    <w:rsid w:val="009446C3"/>
    <w:rsid w:val="00947A10"/>
    <w:rsid w:val="0096580A"/>
    <w:rsid w:val="0097248E"/>
    <w:rsid w:val="009749DD"/>
    <w:rsid w:val="00977EA1"/>
    <w:rsid w:val="0098215C"/>
    <w:rsid w:val="0099470D"/>
    <w:rsid w:val="009D51A0"/>
    <w:rsid w:val="00A34FE9"/>
    <w:rsid w:val="00A645DA"/>
    <w:rsid w:val="00A733B1"/>
    <w:rsid w:val="00A761DD"/>
    <w:rsid w:val="00AB4885"/>
    <w:rsid w:val="00AD6686"/>
    <w:rsid w:val="00AF2DB5"/>
    <w:rsid w:val="00B9509B"/>
    <w:rsid w:val="00BB233B"/>
    <w:rsid w:val="00BE401C"/>
    <w:rsid w:val="00C003AD"/>
    <w:rsid w:val="00C0326D"/>
    <w:rsid w:val="00C055B5"/>
    <w:rsid w:val="00C062D9"/>
    <w:rsid w:val="00C20BE9"/>
    <w:rsid w:val="00C24689"/>
    <w:rsid w:val="00C302E9"/>
    <w:rsid w:val="00C5474F"/>
    <w:rsid w:val="00C86E78"/>
    <w:rsid w:val="00C97270"/>
    <w:rsid w:val="00CA45C1"/>
    <w:rsid w:val="00CD038B"/>
    <w:rsid w:val="00CD42CF"/>
    <w:rsid w:val="00CE59FD"/>
    <w:rsid w:val="00CE77D4"/>
    <w:rsid w:val="00CF33CD"/>
    <w:rsid w:val="00D01CE1"/>
    <w:rsid w:val="00D05DC9"/>
    <w:rsid w:val="00D570E7"/>
    <w:rsid w:val="00D74D0E"/>
    <w:rsid w:val="00D81FE9"/>
    <w:rsid w:val="00DB70A1"/>
    <w:rsid w:val="00DF0A92"/>
    <w:rsid w:val="00E26234"/>
    <w:rsid w:val="00E27B13"/>
    <w:rsid w:val="00E45D20"/>
    <w:rsid w:val="00E55FF6"/>
    <w:rsid w:val="00E6698E"/>
    <w:rsid w:val="00E70D88"/>
    <w:rsid w:val="00EA422D"/>
    <w:rsid w:val="00EC0C4E"/>
    <w:rsid w:val="00ED46F4"/>
    <w:rsid w:val="00EE50CC"/>
    <w:rsid w:val="00F51DF3"/>
    <w:rsid w:val="00F72F3D"/>
    <w:rsid w:val="00FC632D"/>
    <w:rsid w:val="00FD1269"/>
    <w:rsid w:val="00FE28F9"/>
    <w:rsid w:val="00FE5318"/>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FAE5EDB-CA97-4AA0-8143-73C1CB69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07DFBD5FC474CB23E2DD9EF277370" ma:contentTypeVersion="13" ma:contentTypeDescription="Create a new document." ma:contentTypeScope="" ma:versionID="62b129d4ee46dd13eeb47237af51adfd">
  <xsd:schema xmlns:xsd="http://www.w3.org/2001/XMLSchema" xmlns:xs="http://www.w3.org/2001/XMLSchema" xmlns:p="http://schemas.microsoft.com/office/2006/metadata/properties" xmlns:ns2="05c8d389-d037-43df-a8a1-6f4b1e8f9510" xmlns:ns3="440c975e-01d0-4ebb-adf0-0a55f1a21968" targetNamespace="http://schemas.microsoft.com/office/2006/metadata/properties" ma:root="true" ma:fieldsID="5aee9853e02d63485eff181572d9bcb6" ns2:_="" ns3:_="">
    <xsd:import namespace="05c8d389-d037-43df-a8a1-6f4b1e8f9510"/>
    <xsd:import namespace="440c975e-01d0-4ebb-adf0-0a55f1a219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d389-d037-43df-a8a1-6f4b1e8f9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c975e-01d0-4ebb-adf0-0a55f1a219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b39922-888d-4c41-b459-52a5139e156f}" ma:internalName="TaxCatchAll" ma:showField="CatchAllData" ma:web="440c975e-01d0-4ebb-adf0-0a55f1a21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c8d389-d037-43df-a8a1-6f4b1e8f9510">
      <Terms xmlns="http://schemas.microsoft.com/office/infopath/2007/PartnerControls"/>
    </lcf76f155ced4ddcb4097134ff3c332f>
    <TaxCatchAll xmlns="440c975e-01d0-4ebb-adf0-0a55f1a21968" xsi:nil="true"/>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8DEE601E-8D95-4FEF-AB8A-F25832256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d389-d037-43df-a8a1-6f4b1e8f9510"/>
    <ds:schemaRef ds:uri="440c975e-01d0-4ebb-adf0-0a55f1a2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5c8d389-d037-43df-a8a1-6f4b1e8f9510"/>
    <ds:schemaRef ds:uri="440c975e-01d0-4ebb-adf0-0a55f1a219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Hawkins, Julia (Corporate)</cp:lastModifiedBy>
  <cp:revision>2</cp:revision>
  <dcterms:created xsi:type="dcterms:W3CDTF">2024-11-11T10:02:00Z</dcterms:created>
  <dcterms:modified xsi:type="dcterms:W3CDTF">2024-11-11T10:02:00Z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0x0101001D107DFBD5FC474CB23E2DD9EF277370</vt:lpwstr>
  </property>
  <property fmtid="{D5CDD505-2E9C-101B-9397-08002B2CF9AE}" pid="3" name="Order">
    <vt:r8>100</vt:r8>
  </property>
  <property fmtid="{D5CDD505-2E9C-101B-9397-08002B2CF9AE}" pid="4" name="MediaServiceImageTags">
    <vt:lpwstr/>
  </property>
</Properties>
</file>