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E88" w14:textId="448B0804"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BB1">
        <w:t>Strategic Finance Business Partner</w:t>
      </w:r>
      <w:r w:rsidR="49A15F79">
        <w:t xml:space="preserve">                                                 Grade</w:t>
      </w:r>
      <w:r w:rsidR="00F47060">
        <w:t xml:space="preserve"> 14</w:t>
      </w:r>
    </w:p>
    <w:p w14:paraId="12C8BA94" w14:textId="1952FD02" w:rsidR="13E7D087" w:rsidRDefault="13E7D087" w:rsidP="13E7D087">
      <w:pPr>
        <w:pStyle w:val="JobTitle"/>
      </w:pPr>
    </w:p>
    <w:p w14:paraId="05EF42B5" w14:textId="78CFEAE1"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0EAEC05E"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r w:rsidR="00F463E3" w:rsidRPr="2B77B527">
        <w:rPr>
          <w:rFonts w:ascii="Verdana" w:eastAsia="Verdana" w:hAnsi="Verdana" w:cs="Verdana"/>
          <w:color w:val="000000" w:themeColor="text1"/>
          <w:sz w:val="24"/>
          <w:szCs w:val="24"/>
        </w:rPr>
        <w:t>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2D27473" w14:textId="05F02797" w:rsidR="00344A78" w:rsidRPr="00344A78" w:rsidRDefault="00344A78" w:rsidP="00344A78">
      <w:pPr>
        <w:jc w:val="both"/>
        <w:rPr>
          <w:rFonts w:ascii="Verdana" w:hAnsi="Verdana" w:cs="Avenir Roman"/>
          <w:color w:val="000000"/>
          <w:sz w:val="24"/>
          <w:szCs w:val="24"/>
          <w:lang w:val="en-GB"/>
        </w:rPr>
      </w:pPr>
      <w:r w:rsidRPr="00344A78">
        <w:rPr>
          <w:rFonts w:ascii="Verdana" w:hAnsi="Verdana" w:cs="Avenir Roman"/>
          <w:color w:val="000000"/>
          <w:sz w:val="24"/>
          <w:szCs w:val="24"/>
          <w:lang w:val="en-GB"/>
        </w:rPr>
        <w:t xml:space="preserve">The </w:t>
      </w:r>
      <w:r>
        <w:rPr>
          <w:rFonts w:ascii="Verdana" w:hAnsi="Verdana" w:cs="Avenir Roman"/>
          <w:color w:val="000000"/>
          <w:sz w:val="24"/>
          <w:szCs w:val="24"/>
          <w:lang w:val="en-GB"/>
        </w:rPr>
        <w:t>Finance Directorate</w:t>
      </w:r>
      <w:r w:rsidRPr="00344A78">
        <w:rPr>
          <w:rFonts w:ascii="Verdana" w:hAnsi="Verdana" w:cs="Avenir Roman"/>
          <w:color w:val="000000"/>
          <w:sz w:val="24"/>
          <w:szCs w:val="24"/>
          <w:lang w:val="en-GB"/>
        </w:rPr>
        <w:t xml:space="preserve"> provides a range of services to the county council with the aim of providing strategic financial advice, securing stewardship, supporting effective decision making and enabling effective financial management</w:t>
      </w:r>
    </w:p>
    <w:p w14:paraId="2ECA24DD" w14:textId="77777777" w:rsidR="00344A78" w:rsidRPr="00344A78" w:rsidRDefault="00344A78" w:rsidP="00344A78">
      <w:pPr>
        <w:jc w:val="both"/>
        <w:rPr>
          <w:rFonts w:ascii="Verdana" w:hAnsi="Verdana" w:cs="Avenir Roman"/>
          <w:color w:val="000000"/>
          <w:sz w:val="24"/>
          <w:szCs w:val="24"/>
          <w:lang w:val="en-GB"/>
        </w:rPr>
      </w:pPr>
    </w:p>
    <w:p w14:paraId="1BF4F7E5" w14:textId="692B7B22" w:rsidR="00344A78" w:rsidRPr="00344A78" w:rsidRDefault="00344A78" w:rsidP="00344A78">
      <w:pPr>
        <w:jc w:val="both"/>
        <w:rPr>
          <w:rFonts w:ascii="Verdana" w:hAnsi="Verdana" w:cs="Avenir Roman"/>
          <w:color w:val="000000"/>
          <w:sz w:val="24"/>
          <w:szCs w:val="24"/>
          <w:lang w:val="en-GB"/>
        </w:rPr>
      </w:pPr>
      <w:r w:rsidRPr="00344A78">
        <w:rPr>
          <w:rFonts w:ascii="Verdana" w:hAnsi="Verdana" w:cs="Avenir Roman"/>
          <w:color w:val="000000"/>
          <w:sz w:val="24"/>
          <w:szCs w:val="24"/>
          <w:lang w:val="en-GB"/>
        </w:rPr>
        <w:lastRenderedPageBreak/>
        <w:t>The Decision Making Support Service is a key player, to enable the organisation to make the right decisions, to achieve outcomes.</w:t>
      </w:r>
    </w:p>
    <w:p w14:paraId="21EC6CCD" w14:textId="16F0D48C" w:rsidR="002D413B" w:rsidRPr="002D413B" w:rsidRDefault="002D413B" w:rsidP="0C09183C">
      <w:pPr>
        <w:pStyle w:val="Body-text"/>
        <w:rPr>
          <w:b/>
          <w:bCs/>
          <w:color w:val="000000" w:themeColor="text1"/>
        </w:rPr>
      </w:pP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FC3286B" w14:textId="77777777" w:rsidR="00816AA1" w:rsidRPr="00816AA1" w:rsidRDefault="00816AA1" w:rsidP="001F3113">
      <w:pPr>
        <w:pStyle w:val="Body-Bold"/>
      </w:pPr>
      <w:r w:rsidRPr="00816AA1">
        <w:t>Reporting Relationships</w:t>
      </w:r>
    </w:p>
    <w:p w14:paraId="3C61700C" w14:textId="3DB4BC1A" w:rsidR="00816AA1" w:rsidRDefault="00816AA1" w:rsidP="2B77B527">
      <w:pPr>
        <w:pStyle w:val="Body-Bold"/>
      </w:pPr>
      <w:r>
        <w:t xml:space="preserve">Responsible to: </w:t>
      </w:r>
      <w:r w:rsidR="00DE797E" w:rsidRPr="00373C1C">
        <w:rPr>
          <w:rFonts w:eastAsia="Gill Sans MT"/>
          <w:szCs w:val="22"/>
        </w:rPr>
        <w:t>Assistant Director of Finance (Deputy 151)</w:t>
      </w:r>
    </w:p>
    <w:p w14:paraId="16C6032D" w14:textId="3B3D26B6" w:rsidR="0041456C" w:rsidRPr="00373C1C" w:rsidRDefault="0041456C" w:rsidP="001F3113">
      <w:pPr>
        <w:pStyle w:val="Body-Bold"/>
      </w:pPr>
      <w:r>
        <w:t xml:space="preserve">Responsible for: </w:t>
      </w:r>
      <w:r w:rsidR="00AB031B" w:rsidRPr="00373C1C">
        <w:rPr>
          <w:rFonts w:eastAsia="Gill Sans MT"/>
          <w:szCs w:val="22"/>
        </w:rPr>
        <w:t>Senior Finance Business Partners, Business Partners &amp; Other Finance Staff for a Business Area, Partnership, Company or complex project</w:t>
      </w:r>
    </w:p>
    <w:p w14:paraId="4A748012" w14:textId="6BE11B34" w:rsidR="0C09183C" w:rsidRDefault="0C09183C" w:rsidP="0C09183C">
      <w:pPr>
        <w:pStyle w:val="Body-Bold"/>
        <w:spacing w:line="240" w:lineRule="auto"/>
      </w:pPr>
    </w:p>
    <w:p w14:paraId="0ADF243F" w14:textId="77777777" w:rsidR="0041456C" w:rsidRPr="00153F0B" w:rsidRDefault="0041456C" w:rsidP="0041456C">
      <w:pPr>
        <w:pStyle w:val="Body-Bold"/>
        <w:spacing w:line="240" w:lineRule="auto"/>
      </w:pPr>
      <w:r>
        <w:t xml:space="preserve">Key Accountabilities: </w:t>
      </w:r>
    </w:p>
    <w:p w14:paraId="093AFD80"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Influence internal/external partner stakeholders at a senior leadership team level and/or through members/portfolio leads, as a ‘peer’ acting in a ‘client’ type approach, ensuring the organisation makes the right decisions to achieve its outcomes.</w:t>
      </w:r>
    </w:p>
    <w:p w14:paraId="371BCE46" w14:textId="77EE48C1"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Reporting to the Assistant Director of Finance and as a senior member of the finance team, be jointly responsible for the outcomes of the accountancy division, providing challenge and leadership across the team, either directly or indirectly through decisions made and through being able to implement the functions operating model.</w:t>
      </w:r>
    </w:p>
    <w:p w14:paraId="40C524CD"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Lead the provision of strategic financial insight in shaping organisational strategy and major transformations to achieve corporate outcomes; generating options or scenarios as required. Direct the focus on value for money, return on investment, income generation, market analysis, supplier assessment, investment appraisal and robust business cases.</w:t>
      </w:r>
    </w:p>
    <w:p w14:paraId="6621B05A" w14:textId="37AD9C2E"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 xml:space="preserve">Accountable as the ‘finance expert’ to oversee the senior finance business partners role </w:t>
      </w:r>
      <w:r w:rsidR="00F463E3" w:rsidRPr="00373C1C">
        <w:rPr>
          <w:rFonts w:ascii="Verdana" w:eastAsia="Gill Sans MT" w:hAnsi="Verdana" w:cs="Arial"/>
        </w:rPr>
        <w:t>in cross</w:t>
      </w:r>
      <w:r w:rsidRPr="00373C1C">
        <w:rPr>
          <w:rFonts w:ascii="Verdana" w:eastAsia="Gill Sans MT" w:hAnsi="Verdana" w:cs="Arial"/>
        </w:rPr>
        <w:t xml:space="preserve"> functional working groups, set up to lead on strategic project work to realise MTFS savings recognising this may impact on the whole workforce/conflict with different functional priority outcomes.</w:t>
      </w:r>
    </w:p>
    <w:p w14:paraId="35774B68"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Responsible for provision of ‘commercial thinking’ in financial strategy decisions taken as part of the Council’s business plan; influencing and challenging decision making through stakeholder engagement, internally, externally and with partners/members.</w:t>
      </w:r>
    </w:p>
    <w:p w14:paraId="3C949F09"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Oversee the development and implementation of standards and processes for Decision Making Support Services, including performance indicators; monitoring performance against these.</w:t>
      </w:r>
    </w:p>
    <w:p w14:paraId="2CA5F656"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 xml:space="preserve">Accountable for the setting and management of budgets with strategic leads and members for a wide and complex range of activities, including high value, </w:t>
      </w:r>
      <w:proofErr w:type="gramStart"/>
      <w:r w:rsidRPr="00373C1C">
        <w:rPr>
          <w:rFonts w:ascii="Verdana" w:eastAsia="Gill Sans MT" w:hAnsi="Verdana" w:cs="Arial"/>
        </w:rPr>
        <w:t>high risk</w:t>
      </w:r>
      <w:proofErr w:type="gramEnd"/>
      <w:r w:rsidRPr="00373C1C">
        <w:rPr>
          <w:rFonts w:ascii="Verdana" w:eastAsia="Gill Sans MT" w:hAnsi="Verdana" w:cs="Arial"/>
        </w:rPr>
        <w:t xml:space="preserve"> services, partnerships, multi-agency and joint ventures, to ensure achievement of strategic business plan outcomes.</w:t>
      </w:r>
    </w:p>
    <w:p w14:paraId="608CB287" w14:textId="036132E0"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lastRenderedPageBreak/>
        <w:t>Hold strategic leaders, including members to account for budget management and outcomes, providing strategic challenge and supporting evidence to Assistant Directors or strategic leaders to identify risks, opportunities and potential efficiency savings.</w:t>
      </w:r>
    </w:p>
    <w:p w14:paraId="5F3A05AA" w14:textId="23C759E2" w:rsidR="00C619A8" w:rsidRPr="00373C1C" w:rsidRDefault="00C619A8" w:rsidP="0075772D">
      <w:pPr>
        <w:numPr>
          <w:ilvl w:val="0"/>
          <w:numId w:val="8"/>
        </w:numPr>
        <w:spacing w:after="0" w:line="240" w:lineRule="auto"/>
        <w:rPr>
          <w:rFonts w:ascii="Verdana" w:eastAsia="Gill Sans MT" w:hAnsi="Verdana" w:cs="Arial"/>
        </w:rPr>
      </w:pPr>
      <w:r w:rsidRPr="00373C1C">
        <w:rPr>
          <w:rFonts w:ascii="Verdana" w:eastAsia="Gill Sans MT" w:hAnsi="Verdana" w:cs="Arial"/>
        </w:rPr>
        <w:t xml:space="preserve">Engage with and influence partner organisations to maximise the impact of public funding on achieving the joint strategic outcomes and </w:t>
      </w:r>
      <w:r w:rsidR="00F463E3" w:rsidRPr="00373C1C">
        <w:rPr>
          <w:rFonts w:ascii="Verdana" w:eastAsia="Gill Sans MT" w:hAnsi="Verdana" w:cs="Arial"/>
        </w:rPr>
        <w:t>drive-up</w:t>
      </w:r>
      <w:r w:rsidRPr="00373C1C">
        <w:rPr>
          <w:rFonts w:ascii="Verdana" w:eastAsia="Gill Sans MT" w:hAnsi="Verdana" w:cs="Arial"/>
        </w:rPr>
        <w:t xml:space="preserve"> budget performance by applying qualitative and quantitative techniques to monitor, analyse and interpret financial performance against plan; proposing corrective action when required.</w:t>
      </w:r>
    </w:p>
    <w:p w14:paraId="4FF825A5" w14:textId="77777777"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Work with strategic leaders in analysing major business cases, to ensure that rationale, evidence options and impact are realistically addressed.</w:t>
      </w:r>
    </w:p>
    <w:p w14:paraId="25AF0879" w14:textId="7779038B" w:rsidR="00C619A8" w:rsidRPr="00373C1C" w:rsidRDefault="00C619A8" w:rsidP="007B215F">
      <w:pPr>
        <w:numPr>
          <w:ilvl w:val="0"/>
          <w:numId w:val="8"/>
        </w:numPr>
        <w:spacing w:after="0" w:line="240" w:lineRule="auto"/>
        <w:rPr>
          <w:rFonts w:ascii="Verdana" w:eastAsia="Gill Sans MT" w:hAnsi="Verdana" w:cs="Arial"/>
        </w:rPr>
      </w:pPr>
      <w:r w:rsidRPr="00373C1C">
        <w:rPr>
          <w:rFonts w:ascii="Verdana" w:eastAsia="Gill Sans MT" w:hAnsi="Verdana" w:cs="Arial"/>
        </w:rPr>
        <w:t>Monitor and challenge the financial aspects of procurement, tender specifications, partnership arrangements and evaluation of contract outcomes and ensure the implementation of the corporate culture in this service through appropriate team and individual outcomes, behaviours and learning plans, co-ordinated through We Talk Performance Conversations.</w:t>
      </w:r>
    </w:p>
    <w:p w14:paraId="46E4DD81" w14:textId="3CD5A8D5" w:rsidR="00C619A8" w:rsidRPr="00373C1C" w:rsidRDefault="00C619A8" w:rsidP="00C619A8">
      <w:pPr>
        <w:numPr>
          <w:ilvl w:val="0"/>
          <w:numId w:val="8"/>
        </w:numPr>
        <w:spacing w:after="0" w:line="240" w:lineRule="auto"/>
        <w:rPr>
          <w:rFonts w:ascii="Verdana" w:eastAsia="Gill Sans MT" w:hAnsi="Verdana" w:cs="Arial"/>
        </w:rPr>
      </w:pPr>
      <w:r w:rsidRPr="00373C1C">
        <w:rPr>
          <w:rFonts w:ascii="Verdana" w:eastAsia="Gill Sans MT" w:hAnsi="Verdana" w:cs="Arial"/>
        </w:rPr>
        <w:t>Deputise for the Assistant Director of Finance as required.</w:t>
      </w:r>
    </w:p>
    <w:p w14:paraId="65B575FA" w14:textId="4AABDE63" w:rsidR="0041456C" w:rsidRDefault="0041456C" w:rsidP="00E90EFF">
      <w:pPr>
        <w:pStyle w:val="Body-Bold"/>
      </w:pPr>
    </w:p>
    <w:p w14:paraId="3E7F65FD" w14:textId="38787593" w:rsidR="0041456C" w:rsidRDefault="0041456C" w:rsidP="001F3113">
      <w:pPr>
        <w:pStyle w:val="Body-Bold"/>
      </w:pP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ED53717" w14:textId="77777777" w:rsidR="002A6ED0" w:rsidRDefault="002A6ED0" w:rsidP="0041456C">
            <w:pPr>
              <w:spacing w:after="0" w:line="240" w:lineRule="auto"/>
              <w:jc w:val="both"/>
              <w:rPr>
                <w:rFonts w:ascii="Gill Sans MT" w:eastAsia="Gill Sans MT" w:hAnsi="Gill Sans MT" w:cs="Arial"/>
                <w:b/>
                <w:sz w:val="24"/>
                <w:szCs w:val="24"/>
                <w:lang w:val="en-GB"/>
              </w:rPr>
            </w:pPr>
          </w:p>
          <w:p w14:paraId="7285C23A" w14:textId="77777777" w:rsidR="002A6ED0" w:rsidRPr="00F91571" w:rsidRDefault="002A6ED0" w:rsidP="002A6ED0">
            <w:pPr>
              <w:numPr>
                <w:ilvl w:val="0"/>
                <w:numId w:val="18"/>
              </w:numPr>
              <w:spacing w:after="0" w:line="240" w:lineRule="auto"/>
              <w:rPr>
                <w:rFonts w:ascii="Gill Sans MT" w:eastAsia="Gill Sans MT" w:hAnsi="Gill Sans MT"/>
              </w:rPr>
            </w:pPr>
            <w:r>
              <w:rPr>
                <w:rFonts w:ascii="Gill Sans MT" w:eastAsia="Gill Sans MT" w:hAnsi="Gill Sans MT"/>
              </w:rPr>
              <w:t>Membership</w:t>
            </w:r>
            <w:r w:rsidRPr="00D80FB3">
              <w:rPr>
                <w:rFonts w:ascii="Gill Sans MT" w:eastAsia="Gill Sans MT" w:hAnsi="Gill Sans MT"/>
              </w:rPr>
              <w:t xml:space="preserve"> of a CCAB body, preferably CIPFA</w:t>
            </w:r>
            <w:r>
              <w:rPr>
                <w:rFonts w:ascii="Gill Sans MT" w:eastAsia="Gill Sans MT" w:hAnsi="Gill Sans MT"/>
              </w:rPr>
              <w:t>.</w:t>
            </w:r>
            <w:r w:rsidRPr="00D80FB3">
              <w:rPr>
                <w:rFonts w:ascii="Gill Sans MT" w:eastAsia="Gill Sans MT" w:hAnsi="Gill Sans MT"/>
              </w:rPr>
              <w:t xml:space="preserve">  </w:t>
            </w:r>
          </w:p>
          <w:p w14:paraId="598C32CD" w14:textId="77777777" w:rsidR="002A6ED0" w:rsidRPr="0041456C" w:rsidRDefault="002A6ED0"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719FC78" w:rsidR="0041456C" w:rsidRPr="0041456C" w:rsidRDefault="00373C1C" w:rsidP="0041456C">
            <w:pPr>
              <w:rPr>
                <w:rFonts w:ascii="Gill Sans MT" w:eastAsia="Gill Sans MT" w:hAnsi="Gill Sans MT"/>
              </w:rPr>
            </w:pPr>
            <w:r>
              <w:rPr>
                <w:rFonts w:ascii="Gill Sans MT" w:eastAsia="Gill Sans MT" w:hAnsi="Gill Sans MT"/>
              </w:rPr>
              <w:t>A/I/T</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71C0943F" w14:textId="77777777" w:rsidR="0041456C" w:rsidRDefault="0041456C" w:rsidP="0041456C">
            <w:pPr>
              <w:autoSpaceDE w:val="0"/>
              <w:autoSpaceDN w:val="0"/>
              <w:adjustRightInd w:val="0"/>
              <w:spacing w:after="0" w:line="240" w:lineRule="auto"/>
              <w:rPr>
                <w:rFonts w:ascii="Arial" w:hAnsi="Arial"/>
              </w:rPr>
            </w:pPr>
          </w:p>
          <w:p w14:paraId="040438B1" w14:textId="77777777" w:rsidR="00C43335" w:rsidRPr="004518C7" w:rsidRDefault="00C43335" w:rsidP="00C43335">
            <w:pPr>
              <w:numPr>
                <w:ilvl w:val="0"/>
                <w:numId w:val="18"/>
              </w:numPr>
              <w:autoSpaceDE w:val="0"/>
              <w:autoSpaceDN w:val="0"/>
              <w:adjustRightInd w:val="0"/>
              <w:spacing w:after="0" w:line="240" w:lineRule="auto"/>
              <w:rPr>
                <w:rFonts w:ascii="Gill Sans MT" w:eastAsia="Gill Sans MT" w:hAnsi="Gill Sans MT"/>
              </w:rPr>
            </w:pPr>
            <w:r>
              <w:rPr>
                <w:rFonts w:ascii="Gill Sans MT" w:eastAsia="Gill Sans MT" w:hAnsi="Gill Sans MT"/>
              </w:rPr>
              <w:t xml:space="preserve">Minimum of </w:t>
            </w:r>
            <w:r w:rsidRPr="004518C7">
              <w:rPr>
                <w:rFonts w:ascii="Gill Sans MT" w:eastAsia="Gill Sans MT" w:hAnsi="Gill Sans MT"/>
              </w:rPr>
              <w:t>5 years post qualified experience, including responsibility for delivery of high quality financial services at a strategic level through a team.</w:t>
            </w:r>
          </w:p>
          <w:p w14:paraId="30FF7EE5" w14:textId="77777777" w:rsidR="00C43335" w:rsidRPr="004518C7" w:rsidRDefault="00C43335" w:rsidP="00C43335">
            <w:pPr>
              <w:numPr>
                <w:ilvl w:val="0"/>
                <w:numId w:val="18"/>
              </w:numPr>
              <w:autoSpaceDE w:val="0"/>
              <w:autoSpaceDN w:val="0"/>
              <w:adjustRightInd w:val="0"/>
              <w:spacing w:after="0" w:line="240" w:lineRule="auto"/>
              <w:rPr>
                <w:rFonts w:ascii="Gill Sans MT" w:eastAsia="Gill Sans MT" w:hAnsi="Gill Sans MT"/>
              </w:rPr>
            </w:pPr>
            <w:r w:rsidRPr="004518C7">
              <w:rPr>
                <w:rFonts w:ascii="Gill Sans MT" w:eastAsia="Gill Sans MT" w:hAnsi="Gill Sans MT"/>
              </w:rPr>
              <w:t>Experience of influencing strategy at a senior level through stakeholder engagement, both internally, externally and through members</w:t>
            </w:r>
          </w:p>
          <w:p w14:paraId="54B3F18E"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Experience of formulating and implementing financial strategies in conjun</w:t>
            </w:r>
            <w:r>
              <w:rPr>
                <w:rFonts w:ascii="Gill Sans MT" w:eastAsia="Gill Sans MT" w:hAnsi="Gill Sans MT"/>
              </w:rPr>
              <w:t>ction with members, directors, and/or</w:t>
            </w:r>
            <w:r w:rsidRPr="00D80FB3">
              <w:rPr>
                <w:rFonts w:ascii="Gill Sans MT" w:eastAsia="Gill Sans MT" w:hAnsi="Gill Sans MT"/>
              </w:rPr>
              <w:t xml:space="preserve"> strategic commissioners.</w:t>
            </w:r>
          </w:p>
          <w:p w14:paraId="1646B0AD"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Experience of providing challenge and commercial perspective in strategic analysis and decision making</w:t>
            </w:r>
            <w:r>
              <w:rPr>
                <w:rFonts w:ascii="Gill Sans MT" w:eastAsia="Gill Sans MT" w:hAnsi="Gill Sans MT"/>
              </w:rPr>
              <w:t xml:space="preserve"> at a senior level.</w:t>
            </w:r>
          </w:p>
          <w:p w14:paraId="30F49964"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Political awareness and sensitivity coupled with a high degree of integrity and professional standards.</w:t>
            </w:r>
          </w:p>
          <w:p w14:paraId="32AD622D"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Pr>
                <w:rFonts w:ascii="Gill Sans MT" w:eastAsia="Gill Sans MT" w:hAnsi="Gill Sans MT"/>
              </w:rPr>
              <w:t>Thorough understanding of accounting s</w:t>
            </w:r>
            <w:r w:rsidRPr="00D80FB3">
              <w:rPr>
                <w:rFonts w:ascii="Gill Sans MT" w:eastAsia="Gill Sans MT" w:hAnsi="Gill Sans MT"/>
              </w:rPr>
              <w:t xml:space="preserve">tandards and modern budgeting and </w:t>
            </w:r>
            <w:proofErr w:type="gramStart"/>
            <w:r w:rsidRPr="00D80FB3">
              <w:rPr>
                <w:rFonts w:ascii="Gill Sans MT" w:eastAsia="Gill Sans MT" w:hAnsi="Gill Sans MT"/>
              </w:rPr>
              <w:t>financial management</w:t>
            </w:r>
            <w:proofErr w:type="gramEnd"/>
            <w:r w:rsidRPr="00D80FB3">
              <w:rPr>
                <w:rFonts w:ascii="Gill Sans MT" w:eastAsia="Gill Sans MT" w:hAnsi="Gill Sans MT"/>
              </w:rPr>
              <w:t xml:space="preserve"> tools and approaches</w:t>
            </w:r>
            <w:r>
              <w:rPr>
                <w:rFonts w:ascii="Gill Sans MT" w:eastAsia="Gill Sans MT" w:hAnsi="Gill Sans MT"/>
              </w:rPr>
              <w:t>.</w:t>
            </w:r>
          </w:p>
          <w:p w14:paraId="409C31D0"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Understanding of the national and local financial and legal framework within which local authorities operate</w:t>
            </w:r>
            <w:r>
              <w:rPr>
                <w:rFonts w:ascii="Gill Sans MT" w:eastAsia="Gill Sans MT" w:hAnsi="Gill Sans MT"/>
              </w:rPr>
              <w:t>.</w:t>
            </w:r>
          </w:p>
          <w:p w14:paraId="432FCDC2" w14:textId="77777777" w:rsidR="00C43335" w:rsidRPr="00D80FB3"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Experience of analysing the external business and economic environment to inform strategic financial planning and resource allocation.</w:t>
            </w:r>
          </w:p>
          <w:p w14:paraId="1BF5531C" w14:textId="77777777" w:rsidR="00C43335" w:rsidRDefault="00C43335" w:rsidP="00C43335">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Awareness of significant issues facing local government, particularly those involving significant financial implications</w:t>
            </w:r>
            <w:r>
              <w:rPr>
                <w:rFonts w:ascii="Gill Sans MT" w:eastAsia="Gill Sans MT" w:hAnsi="Gill Sans MT"/>
              </w:rPr>
              <w:t>.</w:t>
            </w:r>
          </w:p>
          <w:p w14:paraId="51C56D46" w14:textId="77777777" w:rsidR="00385D32" w:rsidRPr="00D80FB3" w:rsidRDefault="00385D32" w:rsidP="00385D32">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Knowledge and understanding of the statute, codes of practice and other rules in respect of Local Government Finance and the abil</w:t>
            </w:r>
            <w:r>
              <w:rPr>
                <w:rFonts w:ascii="Gill Sans MT" w:eastAsia="Gill Sans MT" w:hAnsi="Gill Sans MT"/>
              </w:rPr>
              <w:t>ity to interpret and apply them.</w:t>
            </w:r>
          </w:p>
          <w:p w14:paraId="1DFDF18B" w14:textId="77777777" w:rsidR="00385D32" w:rsidRPr="00D80FB3" w:rsidRDefault="00385D32" w:rsidP="00385D32">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Evidence of maintaining personal professional development in accountancy practice</w:t>
            </w:r>
            <w:r>
              <w:rPr>
                <w:rFonts w:ascii="Gill Sans MT" w:eastAsia="Gill Sans MT" w:hAnsi="Gill Sans MT"/>
              </w:rPr>
              <w:t xml:space="preserve"> and techniques and supporting </w:t>
            </w:r>
            <w:r w:rsidRPr="00D80FB3">
              <w:rPr>
                <w:rFonts w:ascii="Gill Sans MT" w:eastAsia="Gill Sans MT" w:hAnsi="Gill Sans MT"/>
              </w:rPr>
              <w:t>that of colleagues.</w:t>
            </w:r>
          </w:p>
          <w:p w14:paraId="161F81DB" w14:textId="3228368A" w:rsidR="00385D32" w:rsidRDefault="00385D32" w:rsidP="00385D32">
            <w:pPr>
              <w:numPr>
                <w:ilvl w:val="0"/>
                <w:numId w:val="18"/>
              </w:numPr>
              <w:autoSpaceDE w:val="0"/>
              <w:autoSpaceDN w:val="0"/>
              <w:adjustRightInd w:val="0"/>
              <w:spacing w:after="0" w:line="240" w:lineRule="auto"/>
              <w:rPr>
                <w:rFonts w:ascii="Gill Sans MT" w:eastAsia="Gill Sans MT" w:hAnsi="Gill Sans MT"/>
              </w:rPr>
            </w:pPr>
            <w:r w:rsidRPr="00D80FB3">
              <w:rPr>
                <w:rFonts w:ascii="Gill Sans MT" w:eastAsia="Gill Sans MT" w:hAnsi="Gill Sans MT"/>
              </w:rPr>
              <w:t>Knowledge of corporate and commercial governance systems</w:t>
            </w:r>
          </w:p>
          <w:p w14:paraId="110F475A" w14:textId="77777777" w:rsidR="009752E4" w:rsidRDefault="009752E4" w:rsidP="009752E4">
            <w:pPr>
              <w:autoSpaceDE w:val="0"/>
              <w:autoSpaceDN w:val="0"/>
              <w:adjustRightInd w:val="0"/>
              <w:spacing w:after="0" w:line="240" w:lineRule="auto"/>
              <w:ind w:left="720"/>
              <w:rPr>
                <w:rFonts w:ascii="Gill Sans MT" w:eastAsia="Gill Sans MT" w:hAnsi="Gill Sans MT"/>
              </w:rPr>
            </w:pPr>
          </w:p>
          <w:p w14:paraId="7AA529B9" w14:textId="77777777" w:rsidR="009752E4" w:rsidRDefault="009752E4" w:rsidP="009752E4">
            <w:pPr>
              <w:autoSpaceDE w:val="0"/>
              <w:autoSpaceDN w:val="0"/>
              <w:adjustRightInd w:val="0"/>
              <w:spacing w:after="0" w:line="240" w:lineRule="auto"/>
              <w:ind w:left="720"/>
              <w:rPr>
                <w:rFonts w:ascii="Gill Sans MT" w:eastAsia="Gill Sans MT" w:hAnsi="Gill Sans MT"/>
              </w:rPr>
            </w:pPr>
          </w:p>
          <w:p w14:paraId="574728C5" w14:textId="77777777" w:rsidR="009752E4" w:rsidRPr="00D80FB3" w:rsidRDefault="009752E4" w:rsidP="009752E4">
            <w:pPr>
              <w:autoSpaceDE w:val="0"/>
              <w:autoSpaceDN w:val="0"/>
              <w:adjustRightInd w:val="0"/>
              <w:spacing w:after="0" w:line="240" w:lineRule="auto"/>
              <w:ind w:left="720"/>
              <w:rPr>
                <w:rFonts w:ascii="Gill Sans MT" w:eastAsia="Gill Sans MT" w:hAnsi="Gill Sans MT"/>
              </w:rPr>
            </w:pPr>
          </w:p>
          <w:p w14:paraId="186B0F1C" w14:textId="77777777" w:rsidR="00C43335" w:rsidRPr="0041456C" w:rsidRDefault="00C43335" w:rsidP="0041456C">
            <w:pPr>
              <w:autoSpaceDE w:val="0"/>
              <w:autoSpaceDN w:val="0"/>
              <w:adjustRightInd w:val="0"/>
              <w:spacing w:after="0" w:line="240" w:lineRule="auto"/>
              <w:rPr>
                <w:rFonts w:ascii="Arial" w:hAnsi="Arial"/>
              </w:rPr>
            </w:pPr>
          </w:p>
        </w:tc>
        <w:tc>
          <w:tcPr>
            <w:tcW w:w="1946" w:type="dxa"/>
          </w:tcPr>
          <w:p w14:paraId="77C443B8" w14:textId="77777777" w:rsidR="0041456C" w:rsidRDefault="0041456C" w:rsidP="0041456C">
            <w:pPr>
              <w:rPr>
                <w:rFonts w:ascii="Gill Sans MT" w:eastAsia="Gill Sans MT" w:hAnsi="Gill Sans MT"/>
              </w:rPr>
            </w:pPr>
          </w:p>
          <w:p w14:paraId="6A0281F8" w14:textId="77777777" w:rsidR="00030F0C" w:rsidRDefault="00030F0C" w:rsidP="0041456C">
            <w:pPr>
              <w:rPr>
                <w:rFonts w:ascii="Gill Sans MT" w:eastAsia="Gill Sans MT" w:hAnsi="Gill Sans MT"/>
              </w:rPr>
            </w:pPr>
          </w:p>
          <w:p w14:paraId="40747ACB" w14:textId="77777777" w:rsidR="00030F0C" w:rsidRDefault="00030F0C" w:rsidP="0041456C">
            <w:pPr>
              <w:rPr>
                <w:rFonts w:ascii="Gill Sans MT" w:eastAsia="Gill Sans MT" w:hAnsi="Gill Sans MT"/>
              </w:rPr>
            </w:pPr>
          </w:p>
          <w:p w14:paraId="05B06664" w14:textId="77777777" w:rsidR="00030F0C" w:rsidRDefault="00030F0C" w:rsidP="0041456C">
            <w:pPr>
              <w:rPr>
                <w:rFonts w:ascii="Gill Sans MT" w:eastAsia="Gill Sans MT" w:hAnsi="Gill Sans MT"/>
              </w:rPr>
            </w:pPr>
          </w:p>
          <w:p w14:paraId="5EFC42BF" w14:textId="77777777" w:rsidR="00030F0C" w:rsidRDefault="00030F0C" w:rsidP="0041456C">
            <w:pPr>
              <w:rPr>
                <w:rFonts w:ascii="Gill Sans MT" w:eastAsia="Gill Sans MT" w:hAnsi="Gill Sans MT"/>
              </w:rPr>
            </w:pPr>
          </w:p>
          <w:p w14:paraId="305F0450" w14:textId="77777777" w:rsidR="00030F0C" w:rsidRDefault="00030F0C" w:rsidP="0041456C">
            <w:pPr>
              <w:rPr>
                <w:rFonts w:ascii="Gill Sans MT" w:eastAsia="Gill Sans MT" w:hAnsi="Gill Sans MT"/>
              </w:rPr>
            </w:pPr>
          </w:p>
          <w:p w14:paraId="3C84F440" w14:textId="77777777" w:rsidR="00030F0C" w:rsidRDefault="00030F0C" w:rsidP="0041456C">
            <w:pPr>
              <w:rPr>
                <w:rFonts w:ascii="Gill Sans MT" w:eastAsia="Gill Sans MT" w:hAnsi="Gill Sans MT"/>
              </w:rPr>
            </w:pPr>
          </w:p>
          <w:p w14:paraId="7E3D33C4" w14:textId="77777777" w:rsidR="00030F0C" w:rsidRDefault="00030F0C" w:rsidP="0041456C">
            <w:pPr>
              <w:rPr>
                <w:rFonts w:ascii="Gill Sans MT" w:eastAsia="Gill Sans MT" w:hAnsi="Gill Sans MT"/>
              </w:rPr>
            </w:pPr>
          </w:p>
          <w:p w14:paraId="73459890" w14:textId="291DD07F" w:rsidR="00030F0C" w:rsidRPr="0041456C" w:rsidRDefault="00030F0C" w:rsidP="0041456C">
            <w:pPr>
              <w:rPr>
                <w:rFonts w:ascii="Gill Sans MT" w:eastAsia="Gill Sans MT" w:hAnsi="Gill Sans MT"/>
              </w:rPr>
            </w:pPr>
            <w:r>
              <w:rPr>
                <w:rFonts w:ascii="Gill Sans MT" w:eastAsia="Gill Sans MT" w:hAnsi="Gill Sans MT"/>
              </w:rPr>
              <w:t>A/I/T</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CBF12E7" w14:textId="77777777" w:rsidR="0041456C" w:rsidRDefault="0041456C" w:rsidP="00385D32">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1EE9306" w14:textId="77777777" w:rsidR="00385D32" w:rsidRDefault="00385D32" w:rsidP="00385D32">
            <w:pPr>
              <w:spacing w:after="0" w:line="240" w:lineRule="auto"/>
              <w:jc w:val="both"/>
              <w:rPr>
                <w:rFonts w:ascii="Gill Sans MT" w:eastAsia="Gill Sans MT" w:hAnsi="Gill Sans MT" w:cs="Arial"/>
                <w:b/>
                <w:sz w:val="24"/>
                <w:szCs w:val="24"/>
                <w:lang w:val="en-GB"/>
              </w:rPr>
            </w:pPr>
          </w:p>
          <w:p w14:paraId="788B1B54" w14:textId="77777777" w:rsidR="00030F0C" w:rsidRPr="00D80FB3" w:rsidRDefault="00030F0C" w:rsidP="00030F0C">
            <w:pPr>
              <w:numPr>
                <w:ilvl w:val="0"/>
                <w:numId w:val="18"/>
              </w:numPr>
              <w:spacing w:after="0" w:line="240" w:lineRule="auto"/>
              <w:rPr>
                <w:rFonts w:ascii="Gill Sans MT" w:eastAsia="Gill Sans MT" w:hAnsi="Gill Sans MT"/>
              </w:rPr>
            </w:pPr>
            <w:r>
              <w:rPr>
                <w:rFonts w:ascii="Gill Sans MT" w:eastAsia="Gill Sans MT" w:hAnsi="Gill Sans MT"/>
              </w:rPr>
              <w:t>Able to supervise staff</w:t>
            </w:r>
            <w:r w:rsidRPr="00D80FB3">
              <w:rPr>
                <w:rFonts w:ascii="Gill Sans MT" w:eastAsia="Gill Sans MT" w:hAnsi="Gill Sans MT"/>
              </w:rPr>
              <w:t xml:space="preserve"> i.e. develop work plans, prioritise work and monitor outcomes</w:t>
            </w:r>
            <w:r>
              <w:rPr>
                <w:rFonts w:ascii="Gill Sans MT" w:eastAsia="Gill Sans MT" w:hAnsi="Gill Sans MT"/>
              </w:rPr>
              <w:t>.</w:t>
            </w:r>
          </w:p>
          <w:p w14:paraId="0BA450AB"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Ability to think strategically and provide strategic challenge to others</w:t>
            </w:r>
            <w:r>
              <w:rPr>
                <w:rFonts w:ascii="Gill Sans MT" w:eastAsia="Gill Sans MT" w:hAnsi="Gill Sans MT"/>
              </w:rPr>
              <w:t>.</w:t>
            </w:r>
          </w:p>
          <w:p w14:paraId="39B75A02"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Ability to be analytical and to think laterally and creatively to solve complex problems and challenges.</w:t>
            </w:r>
          </w:p>
          <w:p w14:paraId="4A04C6CF" w14:textId="77777777" w:rsidR="00030F0C" w:rsidRPr="00D80FB3" w:rsidRDefault="00030F0C" w:rsidP="00030F0C">
            <w:pPr>
              <w:numPr>
                <w:ilvl w:val="0"/>
                <w:numId w:val="18"/>
              </w:numPr>
              <w:spacing w:after="0" w:line="240" w:lineRule="auto"/>
              <w:rPr>
                <w:rFonts w:ascii="Gill Sans MT" w:eastAsia="Gill Sans MT" w:hAnsi="Gill Sans MT"/>
              </w:rPr>
            </w:pPr>
            <w:r>
              <w:rPr>
                <w:rFonts w:ascii="Gill Sans MT" w:eastAsia="Gill Sans MT" w:hAnsi="Gill Sans MT"/>
              </w:rPr>
              <w:t>Ability to effectively develop</w:t>
            </w:r>
            <w:r w:rsidRPr="00D80FB3">
              <w:rPr>
                <w:rFonts w:ascii="Gill Sans MT" w:eastAsia="Gill Sans MT" w:hAnsi="Gill Sans MT"/>
              </w:rPr>
              <w:t>, monitor and constructively cha</w:t>
            </w:r>
            <w:r>
              <w:rPr>
                <w:rFonts w:ascii="Gill Sans MT" w:eastAsia="Gill Sans MT" w:hAnsi="Gill Sans MT"/>
              </w:rPr>
              <w:t>l</w:t>
            </w:r>
            <w:r w:rsidRPr="00D80FB3">
              <w:rPr>
                <w:rFonts w:ascii="Gill Sans MT" w:eastAsia="Gill Sans MT" w:hAnsi="Gill Sans MT"/>
              </w:rPr>
              <w:t xml:space="preserve">lenge financial strategies, taking into account financial or business risk. </w:t>
            </w:r>
          </w:p>
          <w:p w14:paraId="344BC300"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 xml:space="preserve">Ability to build strong influential relationships </w:t>
            </w:r>
            <w:r>
              <w:rPr>
                <w:rFonts w:ascii="Gill Sans MT" w:eastAsia="Gill Sans MT" w:hAnsi="Gill Sans MT"/>
              </w:rPr>
              <w:t>with strategic leaders and</w:t>
            </w:r>
            <w:r w:rsidRPr="00D80FB3">
              <w:rPr>
                <w:rFonts w:ascii="Gill Sans MT" w:eastAsia="Gill Sans MT" w:hAnsi="Gill Sans MT"/>
              </w:rPr>
              <w:t xml:space="preserve"> a variety of stakeholders at all levels</w:t>
            </w:r>
            <w:r>
              <w:rPr>
                <w:rFonts w:ascii="Gill Sans MT" w:eastAsia="Gill Sans MT" w:hAnsi="Gill Sans MT"/>
              </w:rPr>
              <w:t>.</w:t>
            </w:r>
          </w:p>
          <w:p w14:paraId="59849BA2"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Ability to maintain standards within the finance community by implementing benchmarking and best practice</w:t>
            </w:r>
            <w:r>
              <w:rPr>
                <w:rFonts w:ascii="Gill Sans MT" w:eastAsia="Gill Sans MT" w:hAnsi="Gill Sans MT"/>
              </w:rPr>
              <w:t>.</w:t>
            </w:r>
          </w:p>
          <w:p w14:paraId="4F537E60"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Ability to lead and motivate others, inspire change and improve</w:t>
            </w:r>
            <w:r>
              <w:rPr>
                <w:rFonts w:ascii="Gill Sans MT" w:eastAsia="Gill Sans MT" w:hAnsi="Gill Sans MT"/>
              </w:rPr>
              <w:t>ment</w:t>
            </w:r>
            <w:r w:rsidRPr="00D80FB3">
              <w:rPr>
                <w:rFonts w:ascii="Gill Sans MT" w:eastAsia="Gill Sans MT" w:hAnsi="Gill Sans MT"/>
              </w:rPr>
              <w:t>; delegate and manage resources and people</w:t>
            </w:r>
            <w:r>
              <w:rPr>
                <w:rFonts w:ascii="Gill Sans MT" w:eastAsia="Gill Sans MT" w:hAnsi="Gill Sans MT"/>
              </w:rPr>
              <w:t>.</w:t>
            </w:r>
            <w:r w:rsidRPr="00D80FB3">
              <w:rPr>
                <w:rFonts w:ascii="Gill Sans MT" w:eastAsia="Gill Sans MT" w:hAnsi="Gill Sans MT"/>
              </w:rPr>
              <w:t xml:space="preserve"> </w:t>
            </w:r>
          </w:p>
          <w:p w14:paraId="512411A0"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 xml:space="preserve">Ability to plan, manage and deliver programmes of work on time and to specification, and to keep abreast of new and innovative approaches in accounting and </w:t>
            </w:r>
            <w:proofErr w:type="gramStart"/>
            <w:r w:rsidRPr="00D80FB3">
              <w:rPr>
                <w:rFonts w:ascii="Gill Sans MT" w:eastAsia="Gill Sans MT" w:hAnsi="Gill Sans MT"/>
              </w:rPr>
              <w:t>financial management</w:t>
            </w:r>
            <w:proofErr w:type="gramEnd"/>
            <w:r w:rsidRPr="00D80FB3">
              <w:rPr>
                <w:rFonts w:ascii="Gill Sans MT" w:eastAsia="Gill Sans MT" w:hAnsi="Gill Sans MT"/>
              </w:rPr>
              <w:t>.</w:t>
            </w:r>
          </w:p>
          <w:p w14:paraId="6FC4FE6A"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Ability to communicate complex technical information clearly and simply in written reports or presentations</w:t>
            </w:r>
            <w:r>
              <w:rPr>
                <w:rFonts w:ascii="Gill Sans MT" w:eastAsia="Gill Sans MT" w:hAnsi="Gill Sans MT"/>
              </w:rPr>
              <w:t>.</w:t>
            </w:r>
          </w:p>
          <w:p w14:paraId="736119CC" w14:textId="77777777" w:rsidR="00030F0C" w:rsidRPr="00D80FB3" w:rsidRDefault="00030F0C" w:rsidP="00030F0C">
            <w:pPr>
              <w:numPr>
                <w:ilvl w:val="0"/>
                <w:numId w:val="18"/>
              </w:numPr>
              <w:spacing w:after="0" w:line="240" w:lineRule="auto"/>
              <w:rPr>
                <w:rFonts w:ascii="Gill Sans MT" w:eastAsia="Gill Sans MT" w:hAnsi="Gill Sans MT"/>
              </w:rPr>
            </w:pPr>
            <w:proofErr w:type="gramStart"/>
            <w:r w:rsidRPr="00D80FB3">
              <w:rPr>
                <w:rFonts w:ascii="Gill Sans MT" w:eastAsia="Gill Sans MT" w:hAnsi="Gill Sans MT"/>
              </w:rPr>
              <w:t>A high level</w:t>
            </w:r>
            <w:proofErr w:type="gramEnd"/>
            <w:r w:rsidRPr="00D80FB3">
              <w:rPr>
                <w:rFonts w:ascii="Gill Sans MT" w:eastAsia="Gill Sans MT" w:hAnsi="Gill Sans MT"/>
              </w:rPr>
              <w:t xml:space="preserve"> of interpersonal and negotiating skills, including evidence of interaction with senior managers and external agencies.</w:t>
            </w:r>
          </w:p>
          <w:p w14:paraId="6F279986" w14:textId="77777777" w:rsidR="00030F0C" w:rsidRPr="00D80FB3"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Commercial awareness and ability to support the design of external trading proposals</w:t>
            </w:r>
            <w:r>
              <w:rPr>
                <w:rFonts w:ascii="Gill Sans MT" w:eastAsia="Gill Sans MT" w:hAnsi="Gill Sans MT"/>
              </w:rPr>
              <w:t>.</w:t>
            </w:r>
          </w:p>
          <w:p w14:paraId="5D39919B" w14:textId="77777777" w:rsidR="00030F0C" w:rsidRDefault="00030F0C" w:rsidP="00030F0C">
            <w:pPr>
              <w:numPr>
                <w:ilvl w:val="0"/>
                <w:numId w:val="18"/>
              </w:numPr>
              <w:spacing w:after="0" w:line="240" w:lineRule="auto"/>
              <w:rPr>
                <w:rFonts w:ascii="Gill Sans MT" w:eastAsia="Gill Sans MT" w:hAnsi="Gill Sans MT"/>
              </w:rPr>
            </w:pPr>
            <w:r w:rsidRPr="00D80FB3">
              <w:rPr>
                <w:rFonts w:ascii="Gill Sans MT" w:eastAsia="Gill Sans MT" w:hAnsi="Gill Sans MT"/>
              </w:rPr>
              <w:t xml:space="preserve">Ability to inspire confidence and engender </w:t>
            </w:r>
            <w:r>
              <w:rPr>
                <w:rFonts w:ascii="Gill Sans MT" w:eastAsia="Gill Sans MT" w:hAnsi="Gill Sans MT"/>
              </w:rPr>
              <w:t>consensus and commitment among m</w:t>
            </w:r>
            <w:r w:rsidRPr="00D80FB3">
              <w:rPr>
                <w:rFonts w:ascii="Gill Sans MT" w:eastAsia="Gill Sans MT" w:hAnsi="Gill Sans MT"/>
              </w:rPr>
              <w:t>embers, str</w:t>
            </w:r>
            <w:r>
              <w:rPr>
                <w:rFonts w:ascii="Gill Sans MT" w:eastAsia="Gill Sans MT" w:hAnsi="Gill Sans MT"/>
              </w:rPr>
              <w:t>at</w:t>
            </w:r>
            <w:r w:rsidRPr="00D80FB3">
              <w:rPr>
                <w:rFonts w:ascii="Gill Sans MT" w:eastAsia="Gill Sans MT" w:hAnsi="Gill Sans MT"/>
              </w:rPr>
              <w:t>egic leaders and colleagues.</w:t>
            </w:r>
          </w:p>
          <w:p w14:paraId="0EFD44B0" w14:textId="3E0F753F" w:rsidR="00030F0C" w:rsidRPr="00385D32" w:rsidRDefault="00030F0C" w:rsidP="00385D32">
            <w:pPr>
              <w:spacing w:after="0" w:line="240" w:lineRule="auto"/>
              <w:jc w:val="both"/>
              <w:rPr>
                <w:rFonts w:ascii="Gill Sans MT" w:eastAsia="Gill Sans MT" w:hAnsi="Gill Sans MT" w:cs="Arial"/>
                <w:b/>
                <w:sz w:val="24"/>
                <w:szCs w:val="24"/>
                <w:lang w:val="en-GB"/>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36A09F76" w:rsidR="0041456C" w:rsidRPr="0041456C" w:rsidRDefault="00030F0C" w:rsidP="0041456C">
            <w:pPr>
              <w:jc w:val="center"/>
              <w:rPr>
                <w:rFonts w:ascii="Gill Sans MT" w:eastAsia="Gill Sans MT" w:hAnsi="Gill Sans MT"/>
              </w:rPr>
            </w:pPr>
            <w:r>
              <w:rPr>
                <w:rFonts w:ascii="Gill Sans MT" w:eastAsia="Gill Sans MT" w:hAnsi="Gill Sans MT"/>
              </w:rPr>
              <w:t>A/I/T</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79F7BD9" w:rsidR="0041456C" w:rsidRPr="00EE50CC" w:rsidRDefault="00ED7BB1" w:rsidP="00816AA1">
                          <w:pPr>
                            <w:pStyle w:val="inner-page-title"/>
                            <w:rPr>
                              <w:caps/>
                            </w:rPr>
                          </w:pPr>
                          <w:r>
                            <w:t>Finance</w:t>
                          </w:r>
                          <w:r w:rsidR="0041456C" w:rsidRPr="00EE50CC">
                            <w:t xml:space="preserve"> –</w:t>
                          </w:r>
                          <w:r>
                            <w:t xml:space="preserve"> Decision Making Support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79F7BD9" w:rsidR="0041456C" w:rsidRPr="00EE50CC" w:rsidRDefault="00ED7BB1" w:rsidP="00816AA1">
                    <w:pPr>
                      <w:pStyle w:val="inner-page-title"/>
                      <w:rPr>
                        <w:caps/>
                      </w:rPr>
                    </w:pPr>
                    <w:r>
                      <w:t>Finance</w:t>
                    </w:r>
                    <w:r w:rsidR="0041456C" w:rsidRPr="00EE50CC">
                      <w:t xml:space="preserve"> –</w:t>
                    </w:r>
                    <w:r>
                      <w:t xml:space="preserve"> Decision Making Support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80692"/>
    <w:multiLevelType w:val="hybridMultilevel"/>
    <w:tmpl w:val="1152E71A"/>
    <w:lvl w:ilvl="0" w:tplc="0809000F">
      <w:start w:val="1"/>
      <w:numFmt w:val="decimal"/>
      <w:lvlText w:val="%1."/>
      <w:lvlJc w:val="left"/>
      <w:pPr>
        <w:tabs>
          <w:tab w:val="num" w:pos="720"/>
        </w:tabs>
        <w:ind w:left="720" w:hanging="360"/>
      </w:pPr>
      <w:rPr>
        <w:rFonts w:eastAsia="Symbol" w:hint="default"/>
      </w:rPr>
    </w:lvl>
    <w:lvl w:ilvl="1" w:tplc="B4C2F306">
      <w:start w:val="1"/>
      <w:numFmt w:val="bullet"/>
      <w:lvlText w:val="o"/>
      <w:lvlJc w:val="left"/>
      <w:pPr>
        <w:tabs>
          <w:tab w:val="num" w:pos="1440"/>
        </w:tabs>
        <w:ind w:left="1440" w:hanging="360"/>
      </w:pPr>
      <w:rPr>
        <w:rFonts w:ascii="Courier New" w:eastAsia="Courier New" w:hAnsi="Courier New" w:cs="Courier New" w:hint="default"/>
      </w:rPr>
    </w:lvl>
    <w:lvl w:ilvl="2" w:tplc="C262CCEA">
      <w:start w:val="1"/>
      <w:numFmt w:val="bullet"/>
      <w:lvlText w:val=""/>
      <w:lvlJc w:val="left"/>
      <w:pPr>
        <w:tabs>
          <w:tab w:val="num" w:pos="2160"/>
        </w:tabs>
        <w:ind w:left="2160" w:hanging="360"/>
      </w:pPr>
      <w:rPr>
        <w:rFonts w:ascii="Wingdings" w:eastAsia="Wingdings" w:hAnsi="Wingdings" w:hint="default"/>
      </w:rPr>
    </w:lvl>
    <w:lvl w:ilvl="3" w:tplc="D56AE164">
      <w:start w:val="1"/>
      <w:numFmt w:val="bullet"/>
      <w:lvlText w:val=""/>
      <w:lvlJc w:val="left"/>
      <w:pPr>
        <w:tabs>
          <w:tab w:val="num" w:pos="2880"/>
        </w:tabs>
        <w:ind w:left="2880" w:hanging="360"/>
      </w:pPr>
      <w:rPr>
        <w:rFonts w:ascii="Symbol" w:eastAsia="Symbol" w:hAnsi="Symbol" w:hint="default"/>
      </w:rPr>
    </w:lvl>
    <w:lvl w:ilvl="4" w:tplc="7E8E920A">
      <w:start w:val="1"/>
      <w:numFmt w:val="bullet"/>
      <w:lvlText w:val="o"/>
      <w:lvlJc w:val="left"/>
      <w:pPr>
        <w:tabs>
          <w:tab w:val="num" w:pos="3600"/>
        </w:tabs>
        <w:ind w:left="3600" w:hanging="360"/>
      </w:pPr>
      <w:rPr>
        <w:rFonts w:ascii="Courier New" w:eastAsia="Courier New" w:hAnsi="Courier New" w:cs="Courier New" w:hint="default"/>
      </w:rPr>
    </w:lvl>
    <w:lvl w:ilvl="5" w:tplc="0BC4B2A2">
      <w:start w:val="1"/>
      <w:numFmt w:val="bullet"/>
      <w:lvlText w:val=""/>
      <w:lvlJc w:val="left"/>
      <w:pPr>
        <w:tabs>
          <w:tab w:val="num" w:pos="4320"/>
        </w:tabs>
        <w:ind w:left="4320" w:hanging="360"/>
      </w:pPr>
      <w:rPr>
        <w:rFonts w:ascii="Wingdings" w:eastAsia="Wingdings" w:hAnsi="Wingdings" w:hint="default"/>
      </w:rPr>
    </w:lvl>
    <w:lvl w:ilvl="6" w:tplc="A7001464">
      <w:start w:val="1"/>
      <w:numFmt w:val="bullet"/>
      <w:lvlText w:val=""/>
      <w:lvlJc w:val="left"/>
      <w:pPr>
        <w:tabs>
          <w:tab w:val="num" w:pos="5040"/>
        </w:tabs>
        <w:ind w:left="5040" w:hanging="360"/>
      </w:pPr>
      <w:rPr>
        <w:rFonts w:ascii="Symbol" w:eastAsia="Symbol" w:hAnsi="Symbol" w:hint="default"/>
      </w:rPr>
    </w:lvl>
    <w:lvl w:ilvl="7" w:tplc="8B34CBA6">
      <w:start w:val="1"/>
      <w:numFmt w:val="bullet"/>
      <w:lvlText w:val="o"/>
      <w:lvlJc w:val="left"/>
      <w:pPr>
        <w:tabs>
          <w:tab w:val="num" w:pos="5760"/>
        </w:tabs>
        <w:ind w:left="5760" w:hanging="360"/>
      </w:pPr>
      <w:rPr>
        <w:rFonts w:ascii="Courier New" w:eastAsia="Courier New" w:hAnsi="Courier New" w:cs="Courier New" w:hint="default"/>
      </w:rPr>
    </w:lvl>
    <w:lvl w:ilvl="8" w:tplc="2AE4E80E">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8"/>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387384281">
    <w:abstractNumId w:val="10"/>
  </w:num>
  <w:num w:numId="18" w16cid:durableId="140070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0F0C"/>
    <w:rsid w:val="0004578C"/>
    <w:rsid w:val="000634B8"/>
    <w:rsid w:val="000B2785"/>
    <w:rsid w:val="000F5850"/>
    <w:rsid w:val="00141D89"/>
    <w:rsid w:val="001427C6"/>
    <w:rsid w:val="00161FE8"/>
    <w:rsid w:val="001661A9"/>
    <w:rsid w:val="001667C8"/>
    <w:rsid w:val="001A15EA"/>
    <w:rsid w:val="001F3113"/>
    <w:rsid w:val="0020240C"/>
    <w:rsid w:val="00213480"/>
    <w:rsid w:val="002141BE"/>
    <w:rsid w:val="0024586E"/>
    <w:rsid w:val="00261654"/>
    <w:rsid w:val="00265281"/>
    <w:rsid w:val="002A6ED0"/>
    <w:rsid w:val="002B4738"/>
    <w:rsid w:val="002D237E"/>
    <w:rsid w:val="002D413B"/>
    <w:rsid w:val="002F6DE8"/>
    <w:rsid w:val="00316CA7"/>
    <w:rsid w:val="00344A78"/>
    <w:rsid w:val="00366F6C"/>
    <w:rsid w:val="003739AB"/>
    <w:rsid w:val="00373C1C"/>
    <w:rsid w:val="00385D32"/>
    <w:rsid w:val="003E7AA3"/>
    <w:rsid w:val="003F50AB"/>
    <w:rsid w:val="0041456C"/>
    <w:rsid w:val="00465664"/>
    <w:rsid w:val="004C58E3"/>
    <w:rsid w:val="004E2C1E"/>
    <w:rsid w:val="005230D6"/>
    <w:rsid w:val="00535B0F"/>
    <w:rsid w:val="00577B86"/>
    <w:rsid w:val="005D467F"/>
    <w:rsid w:val="00636F40"/>
    <w:rsid w:val="00671CC9"/>
    <w:rsid w:val="006C16B5"/>
    <w:rsid w:val="0070227B"/>
    <w:rsid w:val="00770B6C"/>
    <w:rsid w:val="00792EE5"/>
    <w:rsid w:val="00797BFE"/>
    <w:rsid w:val="007A6708"/>
    <w:rsid w:val="0080309F"/>
    <w:rsid w:val="00816AA1"/>
    <w:rsid w:val="00841A14"/>
    <w:rsid w:val="00870431"/>
    <w:rsid w:val="00872B70"/>
    <w:rsid w:val="008B4F3B"/>
    <w:rsid w:val="008E17A6"/>
    <w:rsid w:val="009446C3"/>
    <w:rsid w:val="0096580A"/>
    <w:rsid w:val="0097248E"/>
    <w:rsid w:val="009752E4"/>
    <w:rsid w:val="00977EA1"/>
    <w:rsid w:val="0098215C"/>
    <w:rsid w:val="0099470D"/>
    <w:rsid w:val="009D51A0"/>
    <w:rsid w:val="00A34FE9"/>
    <w:rsid w:val="00A645DA"/>
    <w:rsid w:val="00A761DD"/>
    <w:rsid w:val="00AB031B"/>
    <w:rsid w:val="00AD6686"/>
    <w:rsid w:val="00B9509B"/>
    <w:rsid w:val="00BB233B"/>
    <w:rsid w:val="00C003AD"/>
    <w:rsid w:val="00C055B5"/>
    <w:rsid w:val="00C20BE9"/>
    <w:rsid w:val="00C302E9"/>
    <w:rsid w:val="00C43335"/>
    <w:rsid w:val="00C619A8"/>
    <w:rsid w:val="00C86E78"/>
    <w:rsid w:val="00CA45C1"/>
    <w:rsid w:val="00CD038B"/>
    <w:rsid w:val="00CE77D4"/>
    <w:rsid w:val="00CF33CD"/>
    <w:rsid w:val="00D01CE1"/>
    <w:rsid w:val="00D570E7"/>
    <w:rsid w:val="00DB70A1"/>
    <w:rsid w:val="00DE797E"/>
    <w:rsid w:val="00DF0A92"/>
    <w:rsid w:val="00E02CAB"/>
    <w:rsid w:val="00E90EFF"/>
    <w:rsid w:val="00EC0C4E"/>
    <w:rsid w:val="00ED7BB1"/>
    <w:rsid w:val="00EE50CC"/>
    <w:rsid w:val="00F463E3"/>
    <w:rsid w:val="00F47060"/>
    <w:rsid w:val="00F72F3D"/>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42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809f247-91c8-4c12-bf0c-0ad48c29d5e9"/>
    <ds:schemaRef ds:uri="419b95a3-ce3a-49f0-a34c-ab50080338be"/>
    <ds:schemaRef ds:uri="http://www.w3.org/XML/1998/namespac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Ross, Katharine (Corporate)</cp:lastModifiedBy>
  <cp:revision>2</cp:revision>
  <dcterms:created xsi:type="dcterms:W3CDTF">2023-07-10T11:09:00Z</dcterms:created>
  <dcterms:modified xsi:type="dcterms:W3CDTF">2023-07-10T11:09:00Z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