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DA19A0A"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3E21">
        <w:t>Fleet and Engineering Manager</w:t>
      </w:r>
    </w:p>
    <w:p w14:paraId="4F20251A" w14:textId="3D11D38D" w:rsidR="00161FE8" w:rsidRPr="001F3113" w:rsidRDefault="00161FE8" w:rsidP="001F3113">
      <w:pPr>
        <w:pStyle w:val="JobTitle"/>
      </w:pPr>
      <w:r>
        <w:t>G</w:t>
      </w:r>
      <w:r w:rsidR="003D61EB">
        <w:t xml:space="preserve">rade </w:t>
      </w:r>
      <w:r w:rsidR="00BE3E21">
        <w:t>13</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037F62B9" w:rsidR="00816AA1" w:rsidRDefault="00FC3E9E" w:rsidP="001F3113">
      <w:pPr>
        <w:pStyle w:val="Body-text"/>
      </w:pPr>
      <w:r>
        <w:t>County Fleet</w:t>
      </w:r>
      <w:r w:rsidR="00E05D62">
        <w:t xml:space="preserve"> is a trading service that</w:t>
      </w:r>
      <w:r>
        <w:t xml:space="preserve"> is responsible for the </w:t>
      </w:r>
      <w:r w:rsidR="00632311">
        <w:t xml:space="preserve">sourcing and upkeep of the Council’s directly owned vehicle fleet. </w:t>
      </w:r>
      <w:r w:rsidR="007E4B13">
        <w:t xml:space="preserve">It supports a wide range of services including Highways, Libraries and Countryside. It has external </w:t>
      </w:r>
      <w:r w:rsidR="007E4B13">
        <w:lastRenderedPageBreak/>
        <w:t>customers</w:t>
      </w:r>
      <w:r w:rsidR="00E64D40">
        <w:t>, mainly in the public sector such as schools and academies but also other local authorities.</w:t>
      </w:r>
    </w:p>
    <w:p w14:paraId="541A5BC2" w14:textId="2F607C3D" w:rsidR="002B7071" w:rsidRDefault="00FA5E4F" w:rsidP="001F3113">
      <w:pPr>
        <w:pStyle w:val="Body-text"/>
      </w:pPr>
      <w:r>
        <w:t>The service operates from a dedicated workshop in Stafford but supports the council and other customers across the whole county</w:t>
      </w:r>
      <w:r w:rsidR="002B7071">
        <w:t>.</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03118AFB" w:rsidR="00816AA1" w:rsidRDefault="00816AA1" w:rsidP="2B77B527">
      <w:pPr>
        <w:pStyle w:val="Body-Bold"/>
      </w:pPr>
      <w:r>
        <w:t xml:space="preserve">Responsible to: </w:t>
      </w:r>
      <w:r w:rsidR="000115D1">
        <w:t>Assistant Director for Commercial and Assets</w:t>
      </w:r>
    </w:p>
    <w:p w14:paraId="16C6032D" w14:textId="23F63BB3" w:rsidR="0041456C" w:rsidRDefault="0041456C" w:rsidP="001F3113">
      <w:pPr>
        <w:pStyle w:val="Body-Bold"/>
      </w:pPr>
      <w:r>
        <w:t xml:space="preserve">Responsible for: </w:t>
      </w:r>
      <w:r w:rsidR="005B72E5" w:rsidRPr="005B72E5">
        <w:rPr>
          <w:lang w:val="en-US"/>
        </w:rPr>
        <w:t xml:space="preserve">Workshop Controller, Workshop Supervisor, Leasing and Procurement Administrator, Finance and Administration Officer and Workshop Technical Staff  </w:t>
      </w:r>
    </w:p>
    <w:p w14:paraId="0ADF243F" w14:textId="77777777" w:rsidR="0041456C" w:rsidRPr="00153F0B" w:rsidRDefault="0041456C" w:rsidP="0041456C">
      <w:pPr>
        <w:pStyle w:val="Body-Bold"/>
        <w:spacing w:line="240" w:lineRule="auto"/>
      </w:pPr>
      <w:r>
        <w:t xml:space="preserve">Key Accountabilities: </w:t>
      </w:r>
    </w:p>
    <w:p w14:paraId="37A944B4"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Responsible for delivering </w:t>
      </w:r>
      <w:proofErr w:type="spellStart"/>
      <w:r w:rsidRPr="00D41338">
        <w:rPr>
          <w:rFonts w:ascii="Verdana" w:hAnsi="Verdana" w:cs="Arial"/>
          <w:sz w:val="24"/>
          <w:szCs w:val="24"/>
        </w:rPr>
        <w:t>Fleetcare’s</w:t>
      </w:r>
      <w:proofErr w:type="spellEnd"/>
      <w:r w:rsidRPr="00D41338">
        <w:rPr>
          <w:rFonts w:ascii="Verdana" w:hAnsi="Verdana" w:cs="Arial"/>
          <w:sz w:val="24"/>
          <w:szCs w:val="24"/>
        </w:rPr>
        <w:t xml:space="preserve"> business plan and managing the units trading performance to meet MTFS targets. Developing strategies, business and marketing plans that ensure the continued financial viability, increase the opportunities for securing further business and partnerships which enhance the reputation of the county and increase the viability of the unit.</w:t>
      </w:r>
    </w:p>
    <w:p w14:paraId="73BD79F7" w14:textId="77777777" w:rsidR="00B57DC0" w:rsidRPr="00D41338" w:rsidRDefault="00B57DC0" w:rsidP="00B9226A">
      <w:pPr>
        <w:ind w:left="851" w:hanging="491"/>
        <w:rPr>
          <w:rFonts w:ascii="Verdana" w:eastAsia="Calibri" w:hAnsi="Verdana" w:cs="Arial"/>
          <w:sz w:val="24"/>
          <w:szCs w:val="24"/>
        </w:rPr>
      </w:pPr>
    </w:p>
    <w:p w14:paraId="46FCEAFF"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Responsible for managing vehicle provision through an internal contract hire company (County Fleet care CFC) and the procurement and disposal of all vehicles, plant &amp; equipment ensuring that best value is achieved </w:t>
      </w:r>
    </w:p>
    <w:p w14:paraId="6FD0129F" w14:textId="77777777" w:rsidR="00B57DC0" w:rsidRPr="00D41338" w:rsidRDefault="00B57DC0" w:rsidP="00B9226A">
      <w:pPr>
        <w:ind w:left="851" w:hanging="491"/>
        <w:jc w:val="both"/>
        <w:rPr>
          <w:rFonts w:ascii="Verdana" w:eastAsia="Calibri" w:hAnsi="Verdana" w:cs="Arial"/>
          <w:sz w:val="24"/>
          <w:szCs w:val="24"/>
        </w:rPr>
      </w:pPr>
    </w:p>
    <w:p w14:paraId="1C6763BC"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Take the lead role in liaison with clients on all their transport and plant needs, and the management of customer contracts. Prepare bids, quotes and technical specifications and oversee the operational management of the contracts to ensure that service and quality delivery complies with the contract and client requirements. </w:t>
      </w:r>
    </w:p>
    <w:p w14:paraId="4569F472" w14:textId="77777777" w:rsidR="00B57DC0" w:rsidRPr="00D41338" w:rsidRDefault="00B57DC0" w:rsidP="00B9226A">
      <w:pPr>
        <w:ind w:left="851" w:hanging="491"/>
        <w:jc w:val="both"/>
        <w:rPr>
          <w:rFonts w:ascii="Verdana" w:eastAsia="Calibri" w:hAnsi="Verdana" w:cs="Arial"/>
          <w:sz w:val="24"/>
          <w:szCs w:val="24"/>
        </w:rPr>
      </w:pPr>
    </w:p>
    <w:p w14:paraId="0CD38864"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Provide advice, recommendation and assistance on matters relating to the preparation and maintenance of equipment to ensure that safety, legal, Operator licensing compliance and operational requirements are fulfilled. </w:t>
      </w:r>
    </w:p>
    <w:p w14:paraId="2A24290A" w14:textId="77777777" w:rsidR="00B57DC0" w:rsidRPr="00D41338" w:rsidRDefault="00B57DC0" w:rsidP="00B9226A">
      <w:pPr>
        <w:pStyle w:val="ListParagraph"/>
        <w:ind w:left="851" w:hanging="491"/>
        <w:rPr>
          <w:rFonts w:ascii="Verdana" w:eastAsia="Calibri" w:hAnsi="Verdana" w:cs="Arial"/>
          <w:sz w:val="24"/>
          <w:szCs w:val="24"/>
        </w:rPr>
      </w:pPr>
    </w:p>
    <w:p w14:paraId="48472DC3"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Undertake the statutory compliance role of SCC’s nominated Transport Manager and Vehicle Operator </w:t>
      </w:r>
      <w:proofErr w:type="spellStart"/>
      <w:r w:rsidRPr="00D41338">
        <w:rPr>
          <w:rFonts w:ascii="Verdana" w:hAnsi="Verdana" w:cs="Arial"/>
          <w:sz w:val="24"/>
          <w:szCs w:val="24"/>
        </w:rPr>
        <w:t>Licence</w:t>
      </w:r>
      <w:proofErr w:type="spellEnd"/>
      <w:r w:rsidRPr="00D41338">
        <w:rPr>
          <w:rFonts w:ascii="Verdana" w:hAnsi="Verdana" w:cs="Arial"/>
          <w:sz w:val="24"/>
          <w:szCs w:val="24"/>
        </w:rPr>
        <w:t xml:space="preserve"> Certificate of Professional Competence holder for all commercial vehicles operated by the authority.</w:t>
      </w:r>
    </w:p>
    <w:p w14:paraId="6DB37677" w14:textId="77777777" w:rsidR="00B57DC0" w:rsidRPr="00D41338" w:rsidRDefault="00B57DC0" w:rsidP="00B9226A">
      <w:pPr>
        <w:pStyle w:val="ListParagraph"/>
        <w:ind w:left="851" w:hanging="491"/>
        <w:rPr>
          <w:rFonts w:ascii="Verdana" w:eastAsia="Calibri" w:hAnsi="Verdana" w:cs="Arial"/>
          <w:sz w:val="24"/>
          <w:szCs w:val="24"/>
        </w:rPr>
      </w:pPr>
    </w:p>
    <w:p w14:paraId="18D4B143"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Undertake the statutory compliance role of VOSA </w:t>
      </w:r>
      <w:proofErr w:type="spellStart"/>
      <w:r w:rsidRPr="00D41338">
        <w:rPr>
          <w:rFonts w:ascii="Verdana" w:hAnsi="Verdana" w:cs="Arial"/>
          <w:sz w:val="24"/>
          <w:szCs w:val="24"/>
        </w:rPr>
        <w:t>Authorised</w:t>
      </w:r>
      <w:proofErr w:type="spellEnd"/>
      <w:r w:rsidRPr="00D41338">
        <w:rPr>
          <w:rFonts w:ascii="Verdana" w:hAnsi="Verdana" w:cs="Arial"/>
          <w:sz w:val="24"/>
          <w:szCs w:val="24"/>
        </w:rPr>
        <w:t xml:space="preserve"> Manager for </w:t>
      </w:r>
      <w:proofErr w:type="spellStart"/>
      <w:r w:rsidRPr="00D41338">
        <w:rPr>
          <w:rFonts w:ascii="Verdana" w:hAnsi="Verdana" w:cs="Arial"/>
          <w:sz w:val="24"/>
          <w:szCs w:val="24"/>
        </w:rPr>
        <w:t>Fleetcare’s</w:t>
      </w:r>
      <w:proofErr w:type="spellEnd"/>
      <w:r w:rsidRPr="00D41338">
        <w:rPr>
          <w:rFonts w:ascii="Verdana" w:hAnsi="Verdana" w:cs="Arial"/>
          <w:sz w:val="24"/>
          <w:szCs w:val="24"/>
        </w:rPr>
        <w:t xml:space="preserve"> MOT test station designation</w:t>
      </w:r>
      <w:r w:rsidRPr="00D41338">
        <w:rPr>
          <w:rFonts w:ascii="Verdana" w:hAnsi="Verdana" w:cs="Arial"/>
          <w:color w:val="FF0000"/>
          <w:sz w:val="24"/>
          <w:szCs w:val="24"/>
        </w:rPr>
        <w:t xml:space="preserve"> </w:t>
      </w:r>
    </w:p>
    <w:p w14:paraId="32A11EE6" w14:textId="77777777" w:rsidR="00B57DC0" w:rsidRPr="00D41338" w:rsidRDefault="00B57DC0" w:rsidP="00B9226A">
      <w:pPr>
        <w:ind w:left="851" w:hanging="491"/>
        <w:jc w:val="both"/>
        <w:rPr>
          <w:rFonts w:ascii="Verdana" w:eastAsia="Calibri" w:hAnsi="Verdana" w:cs="Arial"/>
          <w:sz w:val="24"/>
          <w:szCs w:val="24"/>
        </w:rPr>
      </w:pPr>
    </w:p>
    <w:p w14:paraId="6A2B22F0"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Direct the operation to ensure that both vehicle downtime and maintenance costs are </w:t>
      </w:r>
      <w:proofErr w:type="spellStart"/>
      <w:r w:rsidRPr="00D41338">
        <w:rPr>
          <w:rFonts w:ascii="Verdana" w:hAnsi="Verdana" w:cs="Arial"/>
          <w:sz w:val="24"/>
          <w:szCs w:val="24"/>
        </w:rPr>
        <w:t>minimised</w:t>
      </w:r>
      <w:proofErr w:type="spellEnd"/>
      <w:r w:rsidRPr="00D41338">
        <w:rPr>
          <w:rFonts w:ascii="Verdana" w:hAnsi="Verdana" w:cs="Arial"/>
          <w:sz w:val="24"/>
          <w:szCs w:val="24"/>
        </w:rPr>
        <w:t xml:space="preserve"> and that the in-house workshop is appropriately equipped, resourced, </w:t>
      </w:r>
      <w:proofErr w:type="gramStart"/>
      <w:r w:rsidRPr="00D41338">
        <w:rPr>
          <w:rFonts w:ascii="Verdana" w:hAnsi="Verdana" w:cs="Arial"/>
          <w:sz w:val="24"/>
          <w:szCs w:val="24"/>
        </w:rPr>
        <w:t>maintained</w:t>
      </w:r>
      <w:proofErr w:type="gramEnd"/>
      <w:r w:rsidRPr="00D41338">
        <w:rPr>
          <w:rFonts w:ascii="Verdana" w:hAnsi="Verdana" w:cs="Arial"/>
          <w:sz w:val="24"/>
          <w:szCs w:val="24"/>
        </w:rPr>
        <w:t xml:space="preserve"> and operated to meet client needs. Ensure that all legal calibrations and tests are carried out to ensure compliance</w:t>
      </w:r>
    </w:p>
    <w:p w14:paraId="13E832AC" w14:textId="77777777" w:rsidR="00B57DC0" w:rsidRPr="00D41338" w:rsidRDefault="00B57DC0" w:rsidP="00B9226A">
      <w:pPr>
        <w:ind w:left="851" w:hanging="491"/>
        <w:jc w:val="both"/>
        <w:rPr>
          <w:rFonts w:ascii="Verdana" w:eastAsia="Calibri" w:hAnsi="Verdana" w:cs="Arial"/>
          <w:sz w:val="24"/>
          <w:szCs w:val="24"/>
        </w:rPr>
      </w:pPr>
    </w:p>
    <w:p w14:paraId="4DECB006"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Manage budgets to ensure expenditure is monitored and controlled and that value for money is obtained and customers are charged for services provided. Supervise and instruct staff in financial and management accounting procedures, establishing performance indicators, bench marking and monitoring output and costs on a regular basis.</w:t>
      </w:r>
    </w:p>
    <w:p w14:paraId="0C29B139" w14:textId="77777777" w:rsidR="00B57DC0" w:rsidRPr="00D41338" w:rsidRDefault="00B57DC0" w:rsidP="00B9226A">
      <w:pPr>
        <w:ind w:left="851" w:hanging="491"/>
        <w:jc w:val="both"/>
        <w:rPr>
          <w:rFonts w:ascii="Verdana" w:eastAsia="Calibri" w:hAnsi="Verdana" w:cs="Arial"/>
          <w:sz w:val="24"/>
          <w:szCs w:val="24"/>
        </w:rPr>
      </w:pPr>
    </w:p>
    <w:p w14:paraId="36807F6C"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Ensuring financial regulations and standing orders are adhered to and procurement tenders are maintained in accordance with policy.</w:t>
      </w:r>
    </w:p>
    <w:p w14:paraId="7AA5100C" w14:textId="77777777" w:rsidR="00B57DC0" w:rsidRPr="00D41338" w:rsidRDefault="00B57DC0" w:rsidP="00B9226A">
      <w:pPr>
        <w:ind w:left="851" w:hanging="491"/>
        <w:jc w:val="both"/>
        <w:rPr>
          <w:rFonts w:ascii="Verdana" w:eastAsia="Calibri" w:hAnsi="Verdana" w:cs="Arial"/>
          <w:sz w:val="24"/>
          <w:szCs w:val="24"/>
        </w:rPr>
      </w:pPr>
    </w:p>
    <w:p w14:paraId="296596F2" w14:textId="5CAE411C"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Supervise the management of the car lease scheme to employees within the County Council and member public sector organisations</w:t>
      </w:r>
      <w:r w:rsidR="00A35FAB">
        <w:rPr>
          <w:rFonts w:ascii="Verdana" w:hAnsi="Verdana" w:cs="Arial"/>
          <w:sz w:val="24"/>
          <w:szCs w:val="24"/>
        </w:rPr>
        <w:t>.</w:t>
      </w:r>
    </w:p>
    <w:p w14:paraId="395C7BAF" w14:textId="77777777" w:rsidR="00B57DC0" w:rsidRPr="00D41338" w:rsidRDefault="00B57DC0" w:rsidP="00B9226A">
      <w:pPr>
        <w:ind w:left="851" w:hanging="491"/>
        <w:jc w:val="both"/>
        <w:rPr>
          <w:rFonts w:ascii="Verdana" w:eastAsia="Calibri" w:hAnsi="Verdana" w:cs="Arial"/>
          <w:sz w:val="24"/>
          <w:szCs w:val="24"/>
        </w:rPr>
      </w:pPr>
    </w:p>
    <w:p w14:paraId="2C01C423"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Manage the Fleet Management information system to ensure the system is adequate for the needs of the organisation. To include the management of financial and vehicle records to enable efficient operational costings to be maintained. Take the lead role in managing the on-site ICT and telecommunication systems.</w:t>
      </w:r>
    </w:p>
    <w:p w14:paraId="5ACE4B34" w14:textId="77777777" w:rsidR="00B57DC0" w:rsidRPr="00D41338" w:rsidRDefault="00B57DC0" w:rsidP="00B9226A">
      <w:pPr>
        <w:pStyle w:val="ListParagraph"/>
        <w:ind w:left="851" w:hanging="491"/>
        <w:rPr>
          <w:rFonts w:ascii="Verdana" w:eastAsia="Calibri" w:hAnsi="Verdana" w:cs="Arial"/>
          <w:sz w:val="24"/>
          <w:szCs w:val="24"/>
        </w:rPr>
      </w:pPr>
    </w:p>
    <w:p w14:paraId="3727F796" w14:textId="77777777" w:rsidR="00B57DC0" w:rsidRPr="00D41338"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 xml:space="preserve">Lead on vehicle related carbon reduction initiatives and recommend alternative </w:t>
      </w:r>
      <w:proofErr w:type="spellStart"/>
      <w:r w:rsidRPr="00D41338">
        <w:rPr>
          <w:rFonts w:ascii="Verdana" w:hAnsi="Verdana" w:cs="Arial"/>
          <w:sz w:val="24"/>
          <w:szCs w:val="24"/>
        </w:rPr>
        <w:t>fuelled</w:t>
      </w:r>
      <w:proofErr w:type="spellEnd"/>
      <w:r w:rsidRPr="00D41338">
        <w:rPr>
          <w:rFonts w:ascii="Verdana" w:hAnsi="Verdana" w:cs="Arial"/>
          <w:sz w:val="24"/>
          <w:szCs w:val="24"/>
        </w:rPr>
        <w:t xml:space="preserve"> vehicles to users of the service (electric, hybrid and CNG) fuels</w:t>
      </w:r>
    </w:p>
    <w:p w14:paraId="13520C56" w14:textId="77777777" w:rsidR="00B57DC0" w:rsidRPr="00D41338" w:rsidRDefault="00B57DC0" w:rsidP="00B9226A">
      <w:pPr>
        <w:ind w:left="851" w:hanging="491"/>
        <w:jc w:val="both"/>
        <w:rPr>
          <w:rFonts w:ascii="Verdana" w:eastAsia="Calibri" w:hAnsi="Verdana" w:cs="Arial"/>
          <w:sz w:val="24"/>
          <w:szCs w:val="24"/>
        </w:rPr>
      </w:pPr>
    </w:p>
    <w:p w14:paraId="6DE46826" w14:textId="5C9CFEB4" w:rsidR="00B57DC0" w:rsidRPr="006D4705" w:rsidRDefault="00B57DC0" w:rsidP="00B9226A">
      <w:pPr>
        <w:pStyle w:val="ListParagraph"/>
        <w:numPr>
          <w:ilvl w:val="0"/>
          <w:numId w:val="8"/>
        </w:numPr>
        <w:spacing w:after="0" w:line="240" w:lineRule="auto"/>
        <w:ind w:left="851" w:hanging="491"/>
        <w:contextualSpacing w:val="0"/>
        <w:jc w:val="both"/>
        <w:rPr>
          <w:rFonts w:ascii="Verdana" w:hAnsi="Verdana" w:cs="Arial"/>
          <w:sz w:val="24"/>
          <w:szCs w:val="24"/>
        </w:rPr>
      </w:pPr>
      <w:r w:rsidRPr="00D41338">
        <w:rPr>
          <w:rFonts w:ascii="Verdana" w:hAnsi="Verdana" w:cs="Arial"/>
          <w:sz w:val="24"/>
          <w:szCs w:val="24"/>
        </w:rPr>
        <w:t>Develop and implement policies, standards and procedures for the engineering and technical work performed. Develop and implement motor vehicle risk policies and recommendations to reduce the financial exposure to the county council. Monitor and investigate accident claims experience and provide trend analysis.</w:t>
      </w:r>
    </w:p>
    <w:p w14:paraId="6E7C5F54" w14:textId="77777777" w:rsidR="00B57DC0" w:rsidRPr="00D41338" w:rsidRDefault="00B57DC0" w:rsidP="00B9226A">
      <w:pPr>
        <w:pStyle w:val="ListParagraph"/>
        <w:numPr>
          <w:ilvl w:val="0"/>
          <w:numId w:val="8"/>
        </w:numPr>
        <w:spacing w:after="0" w:line="240" w:lineRule="auto"/>
        <w:ind w:left="851" w:hanging="491"/>
        <w:contextualSpacing w:val="0"/>
        <w:rPr>
          <w:rFonts w:ascii="Verdana" w:hAnsi="Verdana" w:cs="Arial"/>
          <w:sz w:val="24"/>
          <w:szCs w:val="24"/>
        </w:rPr>
      </w:pPr>
      <w:r w:rsidRPr="00D41338">
        <w:rPr>
          <w:rFonts w:ascii="Verdana" w:hAnsi="Verdana" w:cs="Arial"/>
          <w:sz w:val="24"/>
          <w:szCs w:val="24"/>
        </w:rPr>
        <w:t>Undertake role of Fleet care’s Premises Manager with particular attention to the councils underlease tenants to ensure ongoing compliance and adherence to policy</w:t>
      </w:r>
    </w:p>
    <w:p w14:paraId="34621E84" w14:textId="77777777" w:rsidR="00B57DC0" w:rsidRPr="00D41338" w:rsidRDefault="00B57DC0" w:rsidP="00B9226A">
      <w:pPr>
        <w:pStyle w:val="ListParagraph"/>
        <w:ind w:left="851" w:hanging="491"/>
        <w:rPr>
          <w:rFonts w:ascii="Verdana" w:eastAsia="Calibri" w:hAnsi="Verdana" w:cs="Arial"/>
          <w:sz w:val="24"/>
          <w:szCs w:val="24"/>
        </w:rPr>
      </w:pPr>
    </w:p>
    <w:p w14:paraId="6A44F594" w14:textId="77C1BCE5" w:rsidR="0041456C" w:rsidRPr="00B9226A" w:rsidRDefault="00B57DC0" w:rsidP="00B9226A">
      <w:pPr>
        <w:numPr>
          <w:ilvl w:val="0"/>
          <w:numId w:val="8"/>
        </w:numPr>
        <w:spacing w:after="0" w:line="240" w:lineRule="auto"/>
        <w:ind w:left="851" w:hanging="491"/>
        <w:rPr>
          <w:rFonts w:ascii="Verdana" w:hAnsi="Verdana"/>
          <w:sz w:val="24"/>
          <w:szCs w:val="24"/>
        </w:rPr>
      </w:pPr>
      <w:r w:rsidRPr="00D41338">
        <w:rPr>
          <w:rFonts w:ascii="Verdana" w:hAnsi="Verdana" w:cs="Arial"/>
          <w:sz w:val="24"/>
          <w:szCs w:val="24"/>
        </w:rPr>
        <w:t xml:space="preserve"> Manage and control the fuel cards issued to users within the county council and ensure that the users are correctly recharged back for any usage and discrepancies identified </w:t>
      </w:r>
    </w:p>
    <w:p w14:paraId="5E78A1D0" w14:textId="77777777" w:rsidR="00B9226A" w:rsidRPr="00B9226A" w:rsidRDefault="00B9226A" w:rsidP="00B9226A">
      <w:pPr>
        <w:spacing w:after="0" w:line="240" w:lineRule="auto"/>
        <w:rPr>
          <w:rFonts w:ascii="Verdana" w:hAnsi="Verdana"/>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67B6C480"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47F7FDD2"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614FE3"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614FE3">
        <w:rPr>
          <w:rFonts w:ascii="Verdana" w:eastAsiaTheme="minorHAnsi" w:hAnsi="Verdana"/>
          <w:lang w:val="en-GB"/>
        </w:rPr>
        <w:t xml:space="preserve">A = Assessed at Application </w:t>
      </w:r>
    </w:p>
    <w:p w14:paraId="1208F236" w14:textId="77777777" w:rsidR="0041456C" w:rsidRPr="00614FE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614FE3">
        <w:rPr>
          <w:rFonts w:ascii="Verdana" w:hAnsi="Verdana" w:cs="Arial"/>
          <w:color w:val="000000"/>
          <w:sz w:val="24"/>
          <w:szCs w:val="24"/>
          <w:lang w:val="en-GB"/>
        </w:rPr>
        <w:t xml:space="preserve">I = Assessed at Interview </w:t>
      </w:r>
    </w:p>
    <w:p w14:paraId="335978C5" w14:textId="7C40C114" w:rsidR="0041456C" w:rsidRPr="00614FE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614FE3">
        <w:rPr>
          <w:rFonts w:ascii="Verdana" w:hAnsi="Verdana" w:cs="Arial"/>
          <w:color w:val="000000"/>
          <w:sz w:val="24"/>
          <w:szCs w:val="24"/>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486ABA8B" w:rsidR="0041456C" w:rsidRDefault="0041456C" w:rsidP="0041456C">
            <w:pPr>
              <w:jc w:val="center"/>
              <w:rPr>
                <w:rFonts w:ascii="Gill Sans MT" w:eastAsia="Gill Sans MT" w:hAnsi="Gill Sans MT"/>
              </w:rPr>
            </w:pPr>
          </w:p>
          <w:p w14:paraId="41833A57" w14:textId="6261FF42" w:rsidR="00D550D4" w:rsidRDefault="00D550D4" w:rsidP="0041456C">
            <w:pPr>
              <w:jc w:val="center"/>
              <w:rPr>
                <w:rFonts w:ascii="Gill Sans MT" w:eastAsia="Gill Sans MT" w:hAnsi="Gill Sans MT"/>
              </w:rPr>
            </w:pPr>
          </w:p>
          <w:p w14:paraId="648A7724" w14:textId="77777777" w:rsidR="00D550D4" w:rsidRPr="0041456C" w:rsidRDefault="00D550D4"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039CA65" w14:textId="77777777" w:rsidR="004826DE" w:rsidRPr="00614FE3" w:rsidRDefault="004826DE" w:rsidP="004826DE">
            <w:pPr>
              <w:numPr>
                <w:ilvl w:val="0"/>
                <w:numId w:val="18"/>
              </w:numPr>
              <w:spacing w:after="0" w:line="240" w:lineRule="auto"/>
              <w:jc w:val="both"/>
              <w:rPr>
                <w:rFonts w:ascii="Verdana" w:hAnsi="Verdana"/>
                <w:sz w:val="24"/>
                <w:szCs w:val="24"/>
              </w:rPr>
            </w:pPr>
            <w:r w:rsidRPr="00614FE3">
              <w:rPr>
                <w:rFonts w:ascii="Verdana" w:hAnsi="Verdana"/>
                <w:sz w:val="24"/>
                <w:szCs w:val="24"/>
              </w:rPr>
              <w:t xml:space="preserve">Engineering Degree or equivalent </w:t>
            </w:r>
          </w:p>
          <w:p w14:paraId="2416650D" w14:textId="77777777" w:rsidR="004826DE" w:rsidRPr="00614FE3" w:rsidRDefault="004826DE" w:rsidP="004826DE">
            <w:pPr>
              <w:numPr>
                <w:ilvl w:val="0"/>
                <w:numId w:val="18"/>
              </w:numPr>
              <w:spacing w:after="0" w:line="240" w:lineRule="auto"/>
              <w:jc w:val="both"/>
              <w:rPr>
                <w:rFonts w:ascii="Verdana" w:hAnsi="Verdana"/>
                <w:sz w:val="24"/>
                <w:szCs w:val="24"/>
              </w:rPr>
            </w:pPr>
            <w:r w:rsidRPr="00614FE3">
              <w:rPr>
                <w:rFonts w:ascii="Verdana" w:hAnsi="Verdana"/>
                <w:sz w:val="24"/>
                <w:szCs w:val="24"/>
              </w:rPr>
              <w:t xml:space="preserve">Membership of appropriate </w:t>
            </w:r>
            <w:proofErr w:type="spellStart"/>
            <w:r w:rsidRPr="00614FE3">
              <w:rPr>
                <w:rFonts w:ascii="Verdana" w:hAnsi="Verdana"/>
                <w:sz w:val="24"/>
                <w:szCs w:val="24"/>
              </w:rPr>
              <w:t>recognised</w:t>
            </w:r>
            <w:proofErr w:type="spellEnd"/>
            <w:r w:rsidRPr="00614FE3">
              <w:rPr>
                <w:rFonts w:ascii="Verdana" w:hAnsi="Verdana"/>
                <w:sz w:val="24"/>
                <w:szCs w:val="24"/>
              </w:rPr>
              <w:t xml:space="preserve"> professional body</w:t>
            </w:r>
          </w:p>
          <w:p w14:paraId="0A2F6DD5" w14:textId="77777777" w:rsidR="004826DE" w:rsidRPr="00614FE3" w:rsidRDefault="004826DE" w:rsidP="004826DE">
            <w:pPr>
              <w:numPr>
                <w:ilvl w:val="0"/>
                <w:numId w:val="19"/>
              </w:numPr>
              <w:spacing w:after="0" w:line="240" w:lineRule="auto"/>
              <w:jc w:val="both"/>
              <w:rPr>
                <w:rFonts w:ascii="Verdana" w:hAnsi="Verdana"/>
                <w:sz w:val="24"/>
                <w:szCs w:val="24"/>
              </w:rPr>
            </w:pPr>
            <w:r w:rsidRPr="00614FE3">
              <w:rPr>
                <w:rFonts w:ascii="Verdana" w:hAnsi="Verdana"/>
                <w:sz w:val="24"/>
                <w:szCs w:val="24"/>
              </w:rPr>
              <w:t xml:space="preserve">Current valid clean driving </w:t>
            </w:r>
            <w:proofErr w:type="spellStart"/>
            <w:r w:rsidRPr="00614FE3">
              <w:rPr>
                <w:rFonts w:ascii="Verdana" w:hAnsi="Verdana"/>
                <w:sz w:val="24"/>
                <w:szCs w:val="24"/>
              </w:rPr>
              <w:t>licence</w:t>
            </w:r>
            <w:proofErr w:type="spellEnd"/>
          </w:p>
          <w:p w14:paraId="74AB4191" w14:textId="58952A24" w:rsidR="0041456C" w:rsidRPr="0041456C" w:rsidRDefault="004826DE" w:rsidP="004826DE">
            <w:pPr>
              <w:numPr>
                <w:ilvl w:val="0"/>
                <w:numId w:val="19"/>
              </w:numPr>
              <w:spacing w:after="0" w:line="240" w:lineRule="auto"/>
              <w:jc w:val="both"/>
              <w:rPr>
                <w:rFonts w:ascii="Gill Sans MT" w:eastAsia="Gill Sans MT" w:hAnsi="Gill Sans MT"/>
              </w:rPr>
            </w:pPr>
            <w:r w:rsidRPr="00614FE3">
              <w:rPr>
                <w:rFonts w:ascii="Verdana" w:hAnsi="Verdana"/>
                <w:sz w:val="24"/>
                <w:szCs w:val="24"/>
              </w:rPr>
              <w:t xml:space="preserve">Hold a Certificate of Professional Competence O </w:t>
            </w:r>
            <w:proofErr w:type="spellStart"/>
            <w:r w:rsidRPr="00614FE3">
              <w:rPr>
                <w:rFonts w:ascii="Verdana" w:hAnsi="Verdana"/>
                <w:sz w:val="24"/>
                <w:szCs w:val="24"/>
              </w:rPr>
              <w:t>Licence</w:t>
            </w:r>
            <w:proofErr w:type="spellEnd"/>
            <w:r w:rsidRPr="00614FE3">
              <w:rPr>
                <w:rFonts w:ascii="Verdana" w:hAnsi="Verdana"/>
                <w:sz w:val="24"/>
                <w:szCs w:val="24"/>
              </w:rPr>
              <w:t>) or willingness to obtain once in post</w:t>
            </w:r>
          </w:p>
        </w:tc>
        <w:tc>
          <w:tcPr>
            <w:tcW w:w="1946" w:type="dxa"/>
          </w:tcPr>
          <w:p w14:paraId="43B1BE94" w14:textId="77777777" w:rsidR="00E80BDD" w:rsidRPr="00614FE3" w:rsidRDefault="00E80BDD" w:rsidP="00FB1BA1">
            <w:pPr>
              <w:spacing w:after="0" w:line="240" w:lineRule="auto"/>
              <w:jc w:val="center"/>
              <w:rPr>
                <w:rFonts w:ascii="Verdana" w:hAnsi="Verdana"/>
                <w:sz w:val="24"/>
                <w:szCs w:val="24"/>
              </w:rPr>
            </w:pPr>
          </w:p>
          <w:p w14:paraId="14E91E9E" w14:textId="0839F7B6" w:rsidR="00E80BDD" w:rsidRPr="00614FE3" w:rsidRDefault="00E80BDD" w:rsidP="00FB1BA1">
            <w:pPr>
              <w:spacing w:after="0" w:line="240" w:lineRule="auto"/>
              <w:jc w:val="center"/>
              <w:rPr>
                <w:rFonts w:ascii="Verdana" w:hAnsi="Verdana"/>
                <w:sz w:val="24"/>
                <w:szCs w:val="24"/>
              </w:rPr>
            </w:pPr>
            <w:r w:rsidRPr="00614FE3">
              <w:rPr>
                <w:rFonts w:ascii="Verdana" w:hAnsi="Verdana"/>
                <w:sz w:val="24"/>
                <w:szCs w:val="24"/>
              </w:rPr>
              <w:t>A</w:t>
            </w:r>
          </w:p>
          <w:p w14:paraId="4E48479F" w14:textId="77777777" w:rsidR="00E80BDD" w:rsidRPr="00614FE3" w:rsidRDefault="00E80BDD" w:rsidP="00FB1BA1">
            <w:pPr>
              <w:spacing w:after="0" w:line="240" w:lineRule="auto"/>
              <w:jc w:val="center"/>
              <w:rPr>
                <w:rFonts w:ascii="Verdana" w:hAnsi="Verdana"/>
                <w:sz w:val="24"/>
                <w:szCs w:val="24"/>
              </w:rPr>
            </w:pPr>
            <w:r w:rsidRPr="00614FE3">
              <w:rPr>
                <w:rFonts w:ascii="Verdana" w:hAnsi="Verdana"/>
                <w:sz w:val="24"/>
                <w:szCs w:val="24"/>
              </w:rPr>
              <w:t>A</w:t>
            </w:r>
          </w:p>
          <w:p w14:paraId="68FF5ED8" w14:textId="10134DDE" w:rsidR="0041456C" w:rsidRPr="00614FE3" w:rsidRDefault="00E80BDD" w:rsidP="00FB1BA1">
            <w:pPr>
              <w:spacing w:after="0" w:line="240" w:lineRule="auto"/>
              <w:jc w:val="center"/>
              <w:rPr>
                <w:rFonts w:ascii="Verdana" w:hAnsi="Verdana"/>
                <w:sz w:val="24"/>
                <w:szCs w:val="24"/>
              </w:rPr>
            </w:pPr>
            <w:r w:rsidRPr="00614FE3">
              <w:rPr>
                <w:rFonts w:ascii="Verdana" w:hAnsi="Verdana"/>
                <w:sz w:val="24"/>
                <w:szCs w:val="24"/>
              </w:rPr>
              <w:t>A</w:t>
            </w:r>
          </w:p>
          <w:p w14:paraId="4F9EE9A1" w14:textId="1E75B73B" w:rsidR="00FB1BA1" w:rsidRPr="00614FE3" w:rsidRDefault="00FB1BA1" w:rsidP="00FB1BA1">
            <w:pPr>
              <w:spacing w:after="0" w:line="240" w:lineRule="auto"/>
              <w:jc w:val="center"/>
              <w:rPr>
                <w:rFonts w:ascii="Verdana" w:hAnsi="Verdana"/>
                <w:sz w:val="24"/>
                <w:szCs w:val="24"/>
              </w:rPr>
            </w:pPr>
            <w:r w:rsidRPr="00614FE3">
              <w:rPr>
                <w:rFonts w:ascii="Verdana" w:hAnsi="Verdana"/>
                <w:sz w:val="24"/>
                <w:szCs w:val="24"/>
              </w:rPr>
              <w:t>A</w:t>
            </w:r>
          </w:p>
          <w:p w14:paraId="4FA5215D" w14:textId="49621A37"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176B9683" w:rsidR="0041456C" w:rsidRPr="0041456C" w:rsidRDefault="00376E7B"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579F071" wp14:editId="0209D228">
                  <wp:extent cx="501015" cy="243205"/>
                  <wp:effectExtent l="0" t="0" r="0" b="635"/>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30542F02" w:rsidR="0041456C" w:rsidRPr="0041456C" w:rsidRDefault="0041456C" w:rsidP="0041456C">
            <w:pPr>
              <w:jc w:val="center"/>
              <w:rPr>
                <w:rFonts w:ascii="Gill Sans MT" w:eastAsia="Gill Sans MT" w:hAnsi="Gill Sans MT"/>
              </w:rPr>
            </w:pPr>
          </w:p>
          <w:p w14:paraId="2647E35D" w14:textId="55CBAAAD" w:rsidR="0041456C" w:rsidRPr="0041456C" w:rsidRDefault="00376E7B"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15F8BEA" wp14:editId="4987340C">
                  <wp:extent cx="501015" cy="243205"/>
                  <wp:effectExtent l="0" t="0" r="0" b="63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3AF14D2"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Proven knowledge and experience of fleet management and workshop operations</w:t>
            </w:r>
          </w:p>
          <w:p w14:paraId="1EBEBC6B"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 xml:space="preserve">Experience in detailing vehicle &amp; equipment technical specifications </w:t>
            </w:r>
          </w:p>
          <w:p w14:paraId="164F1FBA"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Knowledge of relevant legislation and statutory obligations relating to C&amp;U regs and vehicle operations</w:t>
            </w:r>
          </w:p>
          <w:p w14:paraId="7480E7A7"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Financial monitoring and budgetary control</w:t>
            </w:r>
          </w:p>
          <w:p w14:paraId="1043DDA5"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Managing technical and operational staff</w:t>
            </w:r>
          </w:p>
          <w:p w14:paraId="169AACAE"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Implementing policies in an environment of change</w:t>
            </w:r>
          </w:p>
          <w:p w14:paraId="46DF495B"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 xml:space="preserve">Managing </w:t>
            </w:r>
            <w:proofErr w:type="spellStart"/>
            <w:r w:rsidRPr="00784061">
              <w:rPr>
                <w:rFonts w:ascii="Verdana" w:hAnsi="Verdana" w:cs="Arial"/>
                <w:sz w:val="24"/>
                <w:szCs w:val="24"/>
                <w:lang w:eastAsia="en-GB"/>
              </w:rPr>
              <w:t>sub contractors</w:t>
            </w:r>
            <w:proofErr w:type="spellEnd"/>
          </w:p>
          <w:p w14:paraId="7F0E0019"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Knowledge of contracting, negotiating, and change management.</w:t>
            </w:r>
          </w:p>
          <w:p w14:paraId="5726A954"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Experience of H&amp;S aspects of workshop operations</w:t>
            </w:r>
          </w:p>
          <w:p w14:paraId="013AEB3D" w14:textId="77777777" w:rsidR="00ED19BA" w:rsidRPr="00784061" w:rsidRDefault="00ED19BA" w:rsidP="00ED19BA">
            <w:pPr>
              <w:numPr>
                <w:ilvl w:val="0"/>
                <w:numId w:val="20"/>
              </w:numPr>
              <w:autoSpaceDE w:val="0"/>
              <w:autoSpaceDN w:val="0"/>
              <w:adjustRightInd w:val="0"/>
              <w:spacing w:after="0" w:line="240" w:lineRule="auto"/>
              <w:jc w:val="both"/>
              <w:rPr>
                <w:rFonts w:ascii="Verdana" w:hAnsi="Verdana" w:cs="Arial"/>
                <w:sz w:val="24"/>
                <w:szCs w:val="24"/>
                <w:lang w:eastAsia="en-GB"/>
              </w:rPr>
            </w:pPr>
            <w:r w:rsidRPr="00784061">
              <w:rPr>
                <w:rFonts w:ascii="Verdana" w:hAnsi="Verdana" w:cs="Arial"/>
                <w:sz w:val="24"/>
                <w:szCs w:val="24"/>
                <w:lang w:eastAsia="en-GB"/>
              </w:rPr>
              <w:t xml:space="preserve">Working effectively with customers, suppliers, </w:t>
            </w:r>
            <w:proofErr w:type="gramStart"/>
            <w:r w:rsidRPr="00784061">
              <w:rPr>
                <w:rFonts w:ascii="Verdana" w:hAnsi="Verdana" w:cs="Arial"/>
                <w:sz w:val="24"/>
                <w:szCs w:val="24"/>
                <w:lang w:eastAsia="en-GB"/>
              </w:rPr>
              <w:t>contractors</w:t>
            </w:r>
            <w:proofErr w:type="gramEnd"/>
            <w:r w:rsidRPr="00784061">
              <w:rPr>
                <w:rFonts w:ascii="Verdana" w:hAnsi="Verdana" w:cs="Arial"/>
                <w:sz w:val="24"/>
                <w:szCs w:val="24"/>
                <w:lang w:eastAsia="en-GB"/>
              </w:rPr>
              <w:t xml:space="preserve"> and partners</w:t>
            </w:r>
          </w:p>
          <w:p w14:paraId="4C5F2FF8" w14:textId="77777777" w:rsidR="00ED19BA" w:rsidRPr="00784061" w:rsidRDefault="00ED19BA" w:rsidP="00ED19BA">
            <w:pPr>
              <w:numPr>
                <w:ilvl w:val="0"/>
                <w:numId w:val="20"/>
              </w:numPr>
              <w:autoSpaceDE w:val="0"/>
              <w:autoSpaceDN w:val="0"/>
              <w:adjustRightInd w:val="0"/>
              <w:spacing w:after="0" w:line="240" w:lineRule="auto"/>
              <w:rPr>
                <w:rFonts w:ascii="Verdana" w:hAnsi="Verdana" w:cs="Arial"/>
                <w:sz w:val="24"/>
                <w:szCs w:val="24"/>
                <w:lang w:eastAsia="en-GB"/>
              </w:rPr>
            </w:pPr>
            <w:r w:rsidRPr="00784061">
              <w:rPr>
                <w:rFonts w:ascii="Verdana" w:hAnsi="Verdana" w:cs="Arial"/>
                <w:sz w:val="24"/>
                <w:szCs w:val="24"/>
                <w:lang w:eastAsia="en-GB"/>
              </w:rPr>
              <w:t>A high level of ICT competence in hardware and network requirements</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0972DBED" w14:textId="77777777" w:rsidR="00614FE3" w:rsidRPr="00614FE3" w:rsidRDefault="00614FE3" w:rsidP="00784061">
            <w:pPr>
              <w:spacing w:after="0" w:line="240" w:lineRule="auto"/>
              <w:jc w:val="center"/>
              <w:rPr>
                <w:rFonts w:ascii="Gill Sans MT" w:eastAsia="Times New Roman" w:hAnsi="Gill Sans MT" w:cs="Times New Roman"/>
                <w:sz w:val="24"/>
                <w:szCs w:val="24"/>
                <w:lang w:val="en-GB"/>
              </w:rPr>
            </w:pPr>
          </w:p>
          <w:p w14:paraId="4015426B" w14:textId="086084C1"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0AA1E15C" w14:textId="79D19921" w:rsidR="00614FE3" w:rsidRPr="00614FE3" w:rsidRDefault="00614FE3" w:rsidP="00784061">
            <w:pPr>
              <w:spacing w:after="0" w:line="240" w:lineRule="auto"/>
              <w:jc w:val="center"/>
              <w:rPr>
                <w:rFonts w:ascii="Verdana" w:eastAsia="Times New Roman" w:hAnsi="Verdana" w:cs="Times New Roman"/>
                <w:sz w:val="24"/>
                <w:szCs w:val="24"/>
                <w:lang w:val="it-IT"/>
              </w:rPr>
            </w:pPr>
          </w:p>
          <w:p w14:paraId="7F4F3BC4"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1DB4DAFF"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3E4227CD"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p>
          <w:p w14:paraId="0AFDC209"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44098F96"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3DD64FCC"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61C02AEF"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243C0D42" w14:textId="77777777"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4D16CECA" w14:textId="5581D973"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6F06E0FF" w14:textId="213042B9" w:rsidR="00614FE3" w:rsidRPr="00614FE3" w:rsidRDefault="00614FE3" w:rsidP="00784061">
            <w:pPr>
              <w:spacing w:after="0" w:line="240" w:lineRule="auto"/>
              <w:jc w:val="center"/>
              <w:rPr>
                <w:rFonts w:ascii="Verdana" w:eastAsia="Times New Roman" w:hAnsi="Verdana" w:cs="Times New Roman"/>
                <w:sz w:val="24"/>
                <w:szCs w:val="24"/>
                <w:lang w:val="it-IT"/>
              </w:rPr>
            </w:pPr>
            <w:r w:rsidRPr="00614FE3">
              <w:rPr>
                <w:rFonts w:ascii="Verdana" w:eastAsia="Times New Roman" w:hAnsi="Verdana" w:cs="Times New Roman"/>
                <w:sz w:val="24"/>
                <w:szCs w:val="24"/>
                <w:lang w:val="it-IT"/>
              </w:rPr>
              <w:t>A/I</w:t>
            </w:r>
          </w:p>
          <w:p w14:paraId="73459890" w14:textId="75F296D6" w:rsidR="0041456C" w:rsidRPr="0041456C" w:rsidRDefault="00614FE3" w:rsidP="00784061">
            <w:pPr>
              <w:jc w:val="center"/>
              <w:rPr>
                <w:rFonts w:ascii="Gill Sans MT" w:eastAsia="Gill Sans MT" w:hAnsi="Gill Sans MT"/>
              </w:rPr>
            </w:pPr>
            <w:r w:rsidRPr="00784061">
              <w:rPr>
                <w:rFonts w:ascii="Verdana" w:eastAsia="Times New Roman" w:hAnsi="Verdana" w:cs="Times New Roman"/>
                <w:sz w:val="24"/>
                <w:szCs w:val="24"/>
                <w:lang w:val="en-GB"/>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98899AB" w14:textId="77777777" w:rsidR="00962045" w:rsidRPr="00962045" w:rsidRDefault="00962045" w:rsidP="00962045">
            <w:pPr>
              <w:numPr>
                <w:ilvl w:val="0"/>
                <w:numId w:val="21"/>
              </w:numPr>
              <w:spacing w:after="0" w:line="240" w:lineRule="auto"/>
              <w:jc w:val="both"/>
              <w:rPr>
                <w:rFonts w:ascii="Verdana" w:hAnsi="Verdana"/>
                <w:sz w:val="24"/>
                <w:szCs w:val="24"/>
              </w:rPr>
            </w:pPr>
            <w:r w:rsidRPr="00962045">
              <w:rPr>
                <w:rFonts w:ascii="Verdana" w:hAnsi="Verdana"/>
                <w:sz w:val="24"/>
                <w:szCs w:val="24"/>
              </w:rPr>
              <w:t xml:space="preserve">Excellent communication (oral and written) with proven influencing ability. </w:t>
            </w:r>
          </w:p>
          <w:p w14:paraId="787BFEB3" w14:textId="77777777" w:rsidR="00962045" w:rsidRPr="00962045" w:rsidRDefault="00962045" w:rsidP="00962045">
            <w:pPr>
              <w:numPr>
                <w:ilvl w:val="0"/>
                <w:numId w:val="21"/>
              </w:numPr>
              <w:spacing w:after="0" w:line="240" w:lineRule="auto"/>
              <w:jc w:val="both"/>
              <w:rPr>
                <w:rFonts w:ascii="Verdana" w:hAnsi="Verdana"/>
                <w:sz w:val="24"/>
                <w:szCs w:val="24"/>
              </w:rPr>
            </w:pPr>
            <w:r w:rsidRPr="00962045">
              <w:rPr>
                <w:rFonts w:ascii="Verdana" w:hAnsi="Verdana"/>
                <w:sz w:val="24"/>
                <w:szCs w:val="24"/>
              </w:rPr>
              <w:t>Commitment to customer focused solutions</w:t>
            </w:r>
          </w:p>
          <w:p w14:paraId="47E7011A"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Proven organisational skills</w:t>
            </w:r>
          </w:p>
          <w:p w14:paraId="042227D4"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Ability to work under pressure</w:t>
            </w:r>
          </w:p>
          <w:p w14:paraId="2D5E9A47"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Ability to motivate and encourage staff to produce quality materials within tight timeframes and simultaneously manage several projects</w:t>
            </w:r>
          </w:p>
          <w:p w14:paraId="21515A5B"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 xml:space="preserve">Desire to provide a high standard of service to customers. </w:t>
            </w:r>
          </w:p>
          <w:p w14:paraId="49041040"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High levels of computer literacy to include use of MIS systems</w:t>
            </w:r>
          </w:p>
          <w:p w14:paraId="3BF0541F" w14:textId="77777777" w:rsidR="00962045" w:rsidRPr="00962045" w:rsidRDefault="00962045" w:rsidP="00962045">
            <w:pPr>
              <w:numPr>
                <w:ilvl w:val="0"/>
                <w:numId w:val="22"/>
              </w:numPr>
              <w:spacing w:after="0" w:line="240" w:lineRule="auto"/>
              <w:jc w:val="both"/>
              <w:rPr>
                <w:rFonts w:ascii="Verdana" w:hAnsi="Verdana"/>
                <w:sz w:val="24"/>
                <w:szCs w:val="24"/>
              </w:rPr>
            </w:pPr>
            <w:r w:rsidRPr="00962045">
              <w:rPr>
                <w:rFonts w:ascii="Verdana" w:hAnsi="Verdana"/>
                <w:sz w:val="24"/>
                <w:szCs w:val="24"/>
              </w:rPr>
              <w:t>Flexibility of working to cover the duties of the role</w:t>
            </w:r>
          </w:p>
          <w:p w14:paraId="30A881D3" w14:textId="77777777" w:rsidR="00962045" w:rsidRPr="00962045" w:rsidRDefault="00962045" w:rsidP="0020240C">
            <w:pPr>
              <w:jc w:val="both"/>
              <w:rPr>
                <w:rFonts w:ascii="Verdana" w:hAnsi="Verdana"/>
                <w:sz w:val="24"/>
                <w:szCs w:val="24"/>
              </w:rPr>
            </w:pPr>
          </w:p>
          <w:p w14:paraId="0EFD44B0" w14:textId="63D9AC01" w:rsidR="0041456C" w:rsidRPr="0041456C" w:rsidRDefault="0041456C" w:rsidP="0020240C">
            <w:pPr>
              <w:jc w:val="both"/>
              <w:rPr>
                <w:rFonts w:ascii="Arial" w:hAnsi="Arial"/>
              </w:rPr>
            </w:pPr>
            <w:r w:rsidRPr="00962045">
              <w:rPr>
                <w:rFonts w:ascii="Verdana" w:hAnsi="Verdana"/>
                <w:sz w:val="24"/>
                <w:szCs w:val="24"/>
              </w:rPr>
              <w:t xml:space="preserve">This post is designated as a casual car user </w:t>
            </w:r>
          </w:p>
        </w:tc>
        <w:tc>
          <w:tcPr>
            <w:tcW w:w="1946" w:type="dxa"/>
          </w:tcPr>
          <w:p w14:paraId="355FC756"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p>
          <w:p w14:paraId="366F0EFA"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A/I</w:t>
            </w:r>
          </w:p>
          <w:p w14:paraId="5D9E5367"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p>
          <w:p w14:paraId="1DF2744E"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I</w:t>
            </w:r>
          </w:p>
          <w:p w14:paraId="79649EA9"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A/I</w:t>
            </w:r>
          </w:p>
          <w:p w14:paraId="2427C0CB" w14:textId="65C35C13" w:rsid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A/I</w:t>
            </w:r>
          </w:p>
          <w:p w14:paraId="12B0306D" w14:textId="0C3E922E" w:rsidR="0028108C" w:rsidRDefault="0028108C" w:rsidP="0058242F">
            <w:pPr>
              <w:spacing w:after="0" w:line="240" w:lineRule="auto"/>
              <w:jc w:val="center"/>
              <w:rPr>
                <w:rFonts w:ascii="Verdana" w:eastAsia="Times New Roman" w:hAnsi="Verdana" w:cs="Times New Roman"/>
                <w:sz w:val="24"/>
                <w:szCs w:val="24"/>
                <w:lang w:val="en-GB"/>
              </w:rPr>
            </w:pPr>
          </w:p>
          <w:p w14:paraId="577A9440" w14:textId="77777777" w:rsidR="0028108C" w:rsidRPr="0058242F" w:rsidRDefault="0028108C" w:rsidP="0058242F">
            <w:pPr>
              <w:spacing w:after="0" w:line="240" w:lineRule="auto"/>
              <w:jc w:val="center"/>
              <w:rPr>
                <w:rFonts w:ascii="Verdana" w:eastAsia="Times New Roman" w:hAnsi="Verdana" w:cs="Times New Roman"/>
                <w:sz w:val="24"/>
                <w:szCs w:val="24"/>
                <w:lang w:val="en-GB"/>
              </w:rPr>
            </w:pPr>
          </w:p>
          <w:p w14:paraId="241BE7EA"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I</w:t>
            </w:r>
          </w:p>
          <w:p w14:paraId="5D9CD060" w14:textId="1496352B" w:rsidR="0058242F" w:rsidRDefault="0058242F" w:rsidP="0058242F">
            <w:pPr>
              <w:spacing w:after="0" w:line="240" w:lineRule="auto"/>
              <w:jc w:val="center"/>
              <w:rPr>
                <w:rFonts w:ascii="Verdana" w:eastAsia="Times New Roman" w:hAnsi="Verdana" w:cs="Times New Roman"/>
                <w:sz w:val="24"/>
                <w:szCs w:val="24"/>
                <w:lang w:val="en-GB"/>
              </w:rPr>
            </w:pPr>
          </w:p>
          <w:p w14:paraId="618264E5" w14:textId="77777777" w:rsidR="0028108C" w:rsidRPr="0058242F" w:rsidRDefault="0028108C" w:rsidP="0058242F">
            <w:pPr>
              <w:spacing w:after="0" w:line="240" w:lineRule="auto"/>
              <w:jc w:val="center"/>
              <w:rPr>
                <w:rFonts w:ascii="Verdana" w:eastAsia="Times New Roman" w:hAnsi="Verdana" w:cs="Times New Roman"/>
                <w:sz w:val="24"/>
                <w:szCs w:val="24"/>
                <w:lang w:val="en-GB"/>
              </w:rPr>
            </w:pPr>
          </w:p>
          <w:p w14:paraId="63F2E0F1"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I</w:t>
            </w:r>
          </w:p>
          <w:p w14:paraId="77AC773B" w14:textId="6265A0D2" w:rsid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A/I</w:t>
            </w:r>
          </w:p>
          <w:p w14:paraId="6FD78D40" w14:textId="77777777" w:rsidR="0028108C" w:rsidRPr="0058242F" w:rsidRDefault="0028108C" w:rsidP="0058242F">
            <w:pPr>
              <w:spacing w:after="0" w:line="240" w:lineRule="auto"/>
              <w:jc w:val="center"/>
              <w:rPr>
                <w:rFonts w:ascii="Verdana" w:eastAsia="Times New Roman" w:hAnsi="Verdana" w:cs="Times New Roman"/>
                <w:sz w:val="24"/>
                <w:szCs w:val="24"/>
                <w:lang w:val="en-GB"/>
              </w:rPr>
            </w:pPr>
          </w:p>
          <w:p w14:paraId="2E67120A" w14:textId="77777777" w:rsidR="0058242F" w:rsidRPr="0058242F" w:rsidRDefault="0058242F" w:rsidP="0058242F">
            <w:pPr>
              <w:spacing w:after="0" w:line="240" w:lineRule="auto"/>
              <w:jc w:val="center"/>
              <w:rPr>
                <w:rFonts w:ascii="Verdana" w:eastAsia="Times New Roman" w:hAnsi="Verdana" w:cs="Times New Roman"/>
                <w:sz w:val="24"/>
                <w:szCs w:val="24"/>
                <w:lang w:val="en-GB"/>
              </w:rPr>
            </w:pPr>
            <w:r w:rsidRPr="0058242F">
              <w:rPr>
                <w:rFonts w:ascii="Verdana" w:eastAsia="Times New Roman" w:hAnsi="Verdana" w:cs="Times New Roman"/>
                <w:sz w:val="24"/>
                <w:szCs w:val="24"/>
                <w:lang w:val="en-GB"/>
              </w:rPr>
              <w:t>I</w:t>
            </w:r>
          </w:p>
          <w:p w14:paraId="48F4025E" w14:textId="02EEA7D5" w:rsidR="0041456C" w:rsidRPr="0058242F" w:rsidRDefault="0041456C" w:rsidP="0041456C">
            <w:pPr>
              <w:rPr>
                <w:rFonts w:ascii="Verdana" w:eastAsia="Gill Sans MT" w:hAnsi="Verdana"/>
                <w:sz w:val="24"/>
                <w:szCs w:val="24"/>
              </w:rPr>
            </w:pPr>
          </w:p>
          <w:p w14:paraId="41C6BA5A" w14:textId="77777777" w:rsidR="0041456C" w:rsidRPr="0058242F" w:rsidRDefault="0041456C" w:rsidP="0041456C">
            <w:pPr>
              <w:jc w:val="cente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3C06D5"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3C06D5">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3C06D5" w:rsidRDefault="0041456C" w:rsidP="0041456C">
      <w:pPr>
        <w:pStyle w:val="Header"/>
        <w:jc w:val="both"/>
        <w:rPr>
          <w:rFonts w:ascii="Verdana" w:eastAsia="Gill Sans MT" w:hAnsi="Verdana" w:cs="Arial"/>
          <w:sz w:val="24"/>
          <w:szCs w:val="24"/>
        </w:rPr>
      </w:pPr>
      <w:r w:rsidRPr="003C06D5">
        <w:rPr>
          <w:rFonts w:ascii="Verdana" w:eastAsia="Gill Sans MT" w:hAnsi="Verdana" w:cs="Arial"/>
          <w:sz w:val="24"/>
          <w:szCs w:val="24"/>
        </w:rPr>
        <w:t xml:space="preserve">We are proud to display the Disability Confidence Symbol, which is a recognition given by Job </w:t>
      </w:r>
      <w:proofErr w:type="spellStart"/>
      <w:r w:rsidRPr="003C06D5">
        <w:rPr>
          <w:rFonts w:ascii="Verdana" w:eastAsia="Gill Sans MT" w:hAnsi="Verdana" w:cs="Arial"/>
          <w:sz w:val="24"/>
          <w:szCs w:val="24"/>
        </w:rPr>
        <w:t>centre</w:t>
      </w:r>
      <w:proofErr w:type="spellEnd"/>
      <w:r w:rsidRPr="003C06D5">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4730" w14:textId="77777777" w:rsidR="002D722F" w:rsidRDefault="002D722F" w:rsidP="003E7AA3">
      <w:pPr>
        <w:spacing w:after="0" w:line="240" w:lineRule="auto"/>
      </w:pPr>
      <w:r>
        <w:separator/>
      </w:r>
    </w:p>
  </w:endnote>
  <w:endnote w:type="continuationSeparator" w:id="0">
    <w:p w14:paraId="0752A987" w14:textId="77777777" w:rsidR="002D722F" w:rsidRDefault="002D722F" w:rsidP="003E7AA3">
      <w:pPr>
        <w:spacing w:after="0" w:line="240" w:lineRule="auto"/>
      </w:pPr>
      <w:r>
        <w:continuationSeparator/>
      </w:r>
    </w:p>
  </w:endnote>
  <w:endnote w:type="continuationNotice" w:id="1">
    <w:p w14:paraId="3675EE3B" w14:textId="77777777" w:rsidR="002D722F" w:rsidRDefault="002D7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3B9B" w14:textId="77777777" w:rsidR="002D722F" w:rsidRDefault="002D722F" w:rsidP="003E7AA3">
      <w:pPr>
        <w:spacing w:after="0" w:line="240" w:lineRule="auto"/>
      </w:pPr>
      <w:r>
        <w:separator/>
      </w:r>
    </w:p>
  </w:footnote>
  <w:footnote w:type="continuationSeparator" w:id="0">
    <w:p w14:paraId="596B1A7A" w14:textId="77777777" w:rsidR="002D722F" w:rsidRDefault="002D722F" w:rsidP="003E7AA3">
      <w:pPr>
        <w:spacing w:after="0" w:line="240" w:lineRule="auto"/>
      </w:pPr>
      <w:r>
        <w:continuationSeparator/>
      </w:r>
    </w:p>
  </w:footnote>
  <w:footnote w:type="continuationNotice" w:id="1">
    <w:p w14:paraId="41A67B58" w14:textId="77777777" w:rsidR="002D722F" w:rsidRDefault="002D7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6718519" w:rsidR="0041456C" w:rsidRDefault="00CD3C98" w:rsidP="00EE50CC">
    <w:r>
      <w:rPr>
        <w:noProof/>
      </w:rPr>
      <mc:AlternateContent>
        <mc:Choice Requires="wps">
          <w:drawing>
            <wp:anchor distT="45720" distB="45720" distL="114300" distR="114300" simplePos="0" relativeHeight="251658242" behindDoc="0" locked="0" layoutInCell="1" allowOverlap="1" wp14:anchorId="7F3A27DA" wp14:editId="5A083B50">
              <wp:simplePos x="0" y="0"/>
              <wp:positionH relativeFrom="column">
                <wp:posOffset>3181350</wp:posOffset>
              </wp:positionH>
              <wp:positionV relativeFrom="paragraph">
                <wp:posOffset>266700</wp:posOffset>
              </wp:positionV>
              <wp:extent cx="2837180" cy="487680"/>
              <wp:effectExtent l="0" t="0" r="127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87680"/>
                      </a:xfrm>
                      <a:prstGeom prst="rect">
                        <a:avLst/>
                      </a:prstGeom>
                      <a:noFill/>
                      <a:ln w="9525">
                        <a:noFill/>
                        <a:miter lim="800000"/>
                        <a:headEnd/>
                        <a:tailEnd/>
                      </a:ln>
                    </wps:spPr>
                    <wps:txbx>
                      <w:txbxContent>
                        <w:p w14:paraId="1663A4A4" w14:textId="53C7649E" w:rsidR="0041456C" w:rsidRPr="00EE50CC" w:rsidRDefault="00DC5D07" w:rsidP="00816AA1">
                          <w:pPr>
                            <w:pStyle w:val="inner-page-title"/>
                            <w:rPr>
                              <w:caps/>
                            </w:rPr>
                          </w:pPr>
                          <w:r>
                            <w:t>Corporate Services – Commercial and Assets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5pt;margin-top:21pt;width:223.4pt;height:38.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" filled="f" stroked="f">
              <v:textbox inset="0,0,0,0">
                <w:txbxContent>
                  <w:p w14:paraId="1663A4A4" w14:textId="53C7649E" w:rsidR="0041456C" w:rsidRPr="00EE50CC" w:rsidRDefault="00DC5D07" w:rsidP="00816AA1">
                    <w:pPr>
                      <w:pStyle w:val="inner-page-title"/>
                      <w:rPr>
                        <w:caps/>
                      </w:rPr>
                    </w:pPr>
                    <w:r>
                      <w:t>Corporate Services – Commercial and Assets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34718E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021F6"/>
    <w:multiLevelType w:val="hybridMultilevel"/>
    <w:tmpl w:val="3ACE74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19"/>
  </w:num>
  <w:num w:numId="5" w16cid:durableId="1964458954">
    <w:abstractNumId w:val="3"/>
  </w:num>
  <w:num w:numId="6" w16cid:durableId="1504541025">
    <w:abstractNumId w:val="17"/>
  </w:num>
  <w:num w:numId="7" w16cid:durableId="1903982057">
    <w:abstractNumId w:val="14"/>
  </w:num>
  <w:num w:numId="8" w16cid:durableId="280694580">
    <w:abstractNumId w:val="20"/>
  </w:num>
  <w:num w:numId="9" w16cid:durableId="1787309150">
    <w:abstractNumId w:val="10"/>
  </w:num>
  <w:num w:numId="10" w16cid:durableId="582565324">
    <w:abstractNumId w:val="0"/>
  </w:num>
  <w:num w:numId="11" w16cid:durableId="564296707">
    <w:abstractNumId w:val="6"/>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3"/>
  </w:num>
  <w:num w:numId="17" w16cid:durableId="962734297">
    <w:abstractNumId w:val="16"/>
  </w:num>
  <w:num w:numId="18" w16cid:durableId="278924699">
    <w:abstractNumId w:val="12"/>
  </w:num>
  <w:num w:numId="19" w16cid:durableId="390273468">
    <w:abstractNumId w:val="11"/>
  </w:num>
  <w:num w:numId="20" w16cid:durableId="1769547062">
    <w:abstractNumId w:val="5"/>
  </w:num>
  <w:num w:numId="21" w16cid:durableId="1325401743">
    <w:abstractNumId w:val="18"/>
  </w:num>
  <w:num w:numId="22" w16cid:durableId="143925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5D1"/>
    <w:rsid w:val="0004578C"/>
    <w:rsid w:val="000B2785"/>
    <w:rsid w:val="000F5850"/>
    <w:rsid w:val="00141D89"/>
    <w:rsid w:val="00161FE8"/>
    <w:rsid w:val="001661A9"/>
    <w:rsid w:val="001667C8"/>
    <w:rsid w:val="001A15EA"/>
    <w:rsid w:val="001F3113"/>
    <w:rsid w:val="001F736F"/>
    <w:rsid w:val="0020240C"/>
    <w:rsid w:val="00213480"/>
    <w:rsid w:val="002141BE"/>
    <w:rsid w:val="0024586E"/>
    <w:rsid w:val="00261654"/>
    <w:rsid w:val="00265281"/>
    <w:rsid w:val="0028108C"/>
    <w:rsid w:val="002B4738"/>
    <w:rsid w:val="002B7071"/>
    <w:rsid w:val="002D237E"/>
    <w:rsid w:val="002D413B"/>
    <w:rsid w:val="002D722F"/>
    <w:rsid w:val="002F6DE8"/>
    <w:rsid w:val="00316CA7"/>
    <w:rsid w:val="003332CA"/>
    <w:rsid w:val="00366F6C"/>
    <w:rsid w:val="003739AB"/>
    <w:rsid w:val="00376E7B"/>
    <w:rsid w:val="003C06D5"/>
    <w:rsid w:val="003D61EB"/>
    <w:rsid w:val="003E7AA3"/>
    <w:rsid w:val="003F50AB"/>
    <w:rsid w:val="0041456C"/>
    <w:rsid w:val="00465664"/>
    <w:rsid w:val="004826DE"/>
    <w:rsid w:val="004C58E3"/>
    <w:rsid w:val="004E2C1E"/>
    <w:rsid w:val="005230D6"/>
    <w:rsid w:val="00535B0F"/>
    <w:rsid w:val="00577B86"/>
    <w:rsid w:val="0058242F"/>
    <w:rsid w:val="005B72E5"/>
    <w:rsid w:val="005D467F"/>
    <w:rsid w:val="00614FE3"/>
    <w:rsid w:val="00632311"/>
    <w:rsid w:val="00636F40"/>
    <w:rsid w:val="00671CC9"/>
    <w:rsid w:val="006D4705"/>
    <w:rsid w:val="0070227B"/>
    <w:rsid w:val="00770B6C"/>
    <w:rsid w:val="00784061"/>
    <w:rsid w:val="00792EE5"/>
    <w:rsid w:val="00797BFE"/>
    <w:rsid w:val="007A6708"/>
    <w:rsid w:val="007E4B13"/>
    <w:rsid w:val="0080309F"/>
    <w:rsid w:val="00816AA1"/>
    <w:rsid w:val="00841A14"/>
    <w:rsid w:val="00872B70"/>
    <w:rsid w:val="008B4F3B"/>
    <w:rsid w:val="008E17A6"/>
    <w:rsid w:val="009446C3"/>
    <w:rsid w:val="00962045"/>
    <w:rsid w:val="0096580A"/>
    <w:rsid w:val="0097248E"/>
    <w:rsid w:val="00977EA1"/>
    <w:rsid w:val="0098215C"/>
    <w:rsid w:val="0099470D"/>
    <w:rsid w:val="009D51A0"/>
    <w:rsid w:val="00A34FE9"/>
    <w:rsid w:val="00A35FAB"/>
    <w:rsid w:val="00A645DA"/>
    <w:rsid w:val="00A761DD"/>
    <w:rsid w:val="00AD6686"/>
    <w:rsid w:val="00B57DC0"/>
    <w:rsid w:val="00B9226A"/>
    <w:rsid w:val="00B9509B"/>
    <w:rsid w:val="00BB233B"/>
    <w:rsid w:val="00BE3E21"/>
    <w:rsid w:val="00C003AD"/>
    <w:rsid w:val="00C055B5"/>
    <w:rsid w:val="00C20BE9"/>
    <w:rsid w:val="00C302E9"/>
    <w:rsid w:val="00C86E78"/>
    <w:rsid w:val="00CA45C1"/>
    <w:rsid w:val="00CC2BEB"/>
    <w:rsid w:val="00CD038B"/>
    <w:rsid w:val="00CD3C98"/>
    <w:rsid w:val="00CE77D4"/>
    <w:rsid w:val="00CF33CD"/>
    <w:rsid w:val="00D01CE1"/>
    <w:rsid w:val="00D41338"/>
    <w:rsid w:val="00D550D4"/>
    <w:rsid w:val="00D570E7"/>
    <w:rsid w:val="00DA5081"/>
    <w:rsid w:val="00DB70A1"/>
    <w:rsid w:val="00DC5D07"/>
    <w:rsid w:val="00DF0A92"/>
    <w:rsid w:val="00E05D62"/>
    <w:rsid w:val="00E5403B"/>
    <w:rsid w:val="00E64D40"/>
    <w:rsid w:val="00E80BDD"/>
    <w:rsid w:val="00EC0C4E"/>
    <w:rsid w:val="00ED19BA"/>
    <w:rsid w:val="00EE50CC"/>
    <w:rsid w:val="00EF73D2"/>
    <w:rsid w:val="00F00FB9"/>
    <w:rsid w:val="00F41D7E"/>
    <w:rsid w:val="00F72F3D"/>
    <w:rsid w:val="00FA5E4F"/>
    <w:rsid w:val="00FB1BA1"/>
    <w:rsid w:val="00FC3E9E"/>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41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4</cp:revision>
  <dcterms:created xsi:type="dcterms:W3CDTF">2023-02-13T11:26:00Z</dcterms:created>
  <dcterms:modified xsi:type="dcterms:W3CDTF">2023-02-13T11:30:00Z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