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68DE718F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0AF">
        <w:t xml:space="preserve">ASC </w:t>
      </w:r>
      <w:r w:rsidR="00FD3840">
        <w:t xml:space="preserve">Improvement </w:t>
      </w:r>
      <w:r w:rsidR="00016132">
        <w:t xml:space="preserve">Programme </w:t>
      </w:r>
      <w:r w:rsidR="00FD3840">
        <w:t>Manager</w:t>
      </w:r>
    </w:p>
    <w:p w14:paraId="4F20251A" w14:textId="60E031C8" w:rsidR="00161FE8" w:rsidRPr="001F3113" w:rsidRDefault="00161FE8" w:rsidP="001F3113">
      <w:pPr>
        <w:pStyle w:val="JobTitle"/>
      </w:pPr>
      <w:r>
        <w:t>Grade</w:t>
      </w:r>
      <w:r w:rsidR="00FD3840">
        <w:t xml:space="preserve"> </w:t>
      </w:r>
      <w:r w:rsidR="00694160">
        <w:t>12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7395BBBA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r w:rsidR="0016424C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growth.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5F8BEAE0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r w:rsidR="0016424C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longer.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6CA4EF46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r w:rsidR="0016424C">
        <w:t>citizens.</w:t>
      </w:r>
    </w:p>
    <w:p w14:paraId="7FAB97AC" w14:textId="2F441490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r w:rsidR="0016424C">
        <w:t>decisions.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527B61A3" w14:textId="09D2B950" w:rsidR="00412771" w:rsidRPr="00412771" w:rsidRDefault="00412771" w:rsidP="00412771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The structure for Health and Care provides a clear focus on 3 defined areas of </w:t>
      </w:r>
      <w:r w:rsidR="0016424C" w:rsidRPr="00412771">
        <w:rPr>
          <w:rFonts w:ascii="Verdana" w:hAnsi="Verdana" w:cs="Avenir Roman"/>
          <w:color w:val="000000"/>
          <w:sz w:val="24"/>
          <w:szCs w:val="24"/>
          <w:lang w:val="en-GB"/>
        </w:rPr>
        <w:t>work.</w:t>
      </w:r>
    </w:p>
    <w:p w14:paraId="625D7B23" w14:textId="77777777" w:rsidR="00412771" w:rsidRPr="00412771" w:rsidRDefault="00412771" w:rsidP="00412771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1.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ab/>
        <w:t xml:space="preserve">Public Health and Prevention   </w:t>
      </w:r>
    </w:p>
    <w:p w14:paraId="3749CE26" w14:textId="77777777" w:rsidR="00412771" w:rsidRPr="00412771" w:rsidRDefault="00412771" w:rsidP="00412771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2.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ab/>
        <w:t>Adult Social Work and Safeguarding</w:t>
      </w:r>
    </w:p>
    <w:p w14:paraId="257658E1" w14:textId="77777777" w:rsidR="00412771" w:rsidRPr="00412771" w:rsidRDefault="00412771" w:rsidP="00412771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3.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ab/>
        <w:t>Care Commissioning</w:t>
      </w:r>
    </w:p>
    <w:p w14:paraId="734E5D8D" w14:textId="273F276C" w:rsidR="002D413B" w:rsidRPr="002D413B" w:rsidRDefault="00412771" w:rsidP="00412771">
      <w:pPr>
        <w:jc w:val="both"/>
        <w:rPr>
          <w:rFonts w:ascii="Verdana" w:hAnsi="Verdana" w:cs="Avenir Roman"/>
          <w:i/>
          <w:iCs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lastRenderedPageBreak/>
        <w:t>This job plays a key role within the wider</w:t>
      </w:r>
      <w:r w:rsidR="00336933">
        <w:rPr>
          <w:rFonts w:ascii="Verdana" w:hAnsi="Verdana" w:cs="Avenir Roman"/>
          <w:color w:val="000000"/>
          <w:sz w:val="24"/>
          <w:szCs w:val="24"/>
          <w:lang w:val="en-GB"/>
        </w:rPr>
        <w:t xml:space="preserve"> </w:t>
      </w:r>
      <w:r w:rsidR="00267A90">
        <w:rPr>
          <w:rFonts w:ascii="Verdana" w:hAnsi="Verdana" w:cs="Avenir Roman"/>
          <w:color w:val="000000"/>
          <w:sz w:val="24"/>
          <w:szCs w:val="24"/>
          <w:lang w:val="en-GB"/>
        </w:rPr>
        <w:t>Adult Social Care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 and Safeguarding team with responsibility for ensuring the effective delivery of activity which support</w:t>
      </w:r>
      <w:r w:rsidR="00186ADF">
        <w:rPr>
          <w:rFonts w:ascii="Verdana" w:hAnsi="Verdana" w:cs="Avenir Roman"/>
          <w:color w:val="000000"/>
          <w:sz w:val="24"/>
          <w:szCs w:val="24"/>
          <w:lang w:val="en-GB"/>
        </w:rPr>
        <w:t>ing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 effective assessment &amp; case management across all client groups</w:t>
      </w:r>
      <w:r w:rsidR="00336933">
        <w:rPr>
          <w:rFonts w:ascii="Verdana" w:hAnsi="Verdana" w:cs="Avenir Roman"/>
          <w:color w:val="000000"/>
          <w:sz w:val="24"/>
          <w:szCs w:val="24"/>
          <w:lang w:val="en-GB"/>
        </w:rPr>
        <w:t xml:space="preserve">, including </w:t>
      </w:r>
      <w:r w:rsidR="00186ADF">
        <w:rPr>
          <w:rFonts w:ascii="Verdana" w:hAnsi="Verdana" w:cs="Avenir Roman"/>
          <w:color w:val="000000"/>
          <w:sz w:val="24"/>
          <w:szCs w:val="24"/>
          <w:lang w:val="en-GB"/>
        </w:rPr>
        <w:t>those</w:t>
      </w:r>
      <w:r w:rsidR="00336933">
        <w:rPr>
          <w:rFonts w:ascii="Verdana" w:hAnsi="Verdana" w:cs="Avenir Roman"/>
          <w:color w:val="000000"/>
          <w:sz w:val="24"/>
          <w:szCs w:val="24"/>
          <w:lang w:val="en-GB"/>
        </w:rPr>
        <w:t xml:space="preserve"> provided by Midlands Partnership University NHS Trust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. 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3CD83486" w:rsidR="00816AA1" w:rsidRDefault="00816AA1" w:rsidP="2B77B527">
      <w:pPr>
        <w:pStyle w:val="Body-Bold"/>
      </w:pPr>
      <w:r>
        <w:t xml:space="preserve">Responsible to: </w:t>
      </w:r>
      <w:r w:rsidR="00D77358" w:rsidRPr="00FA68D8">
        <w:rPr>
          <w:b w:val="0"/>
          <w:bCs w:val="0"/>
        </w:rPr>
        <w:t xml:space="preserve">Lead Commissioner, </w:t>
      </w:r>
      <w:r w:rsidR="00267A90">
        <w:rPr>
          <w:b w:val="0"/>
          <w:bCs w:val="0"/>
        </w:rPr>
        <w:t>Adult Social Care</w:t>
      </w:r>
      <w:r w:rsidR="00D77358" w:rsidRPr="00D77358">
        <w:t xml:space="preserve"> </w:t>
      </w:r>
    </w:p>
    <w:p w14:paraId="16C6032D" w14:textId="4D63CDCC" w:rsidR="0041456C" w:rsidRDefault="0041456C" w:rsidP="00F9571B">
      <w:pPr>
        <w:pStyle w:val="Body-Bold"/>
        <w:rPr>
          <w:b w:val="0"/>
          <w:bCs w:val="0"/>
        </w:rPr>
      </w:pPr>
      <w:r>
        <w:t xml:space="preserve">Responsible for: </w:t>
      </w:r>
      <w:r w:rsidR="00F9571B">
        <w:rPr>
          <w:b w:val="0"/>
          <w:bCs w:val="0"/>
        </w:rPr>
        <w:t>Commissioning Officers / Improvement Project Officers</w:t>
      </w:r>
      <w:r w:rsidR="00D05435">
        <w:rPr>
          <w:b w:val="0"/>
          <w:bCs w:val="0"/>
        </w:rPr>
        <w:t xml:space="preserve"> / </w:t>
      </w:r>
      <w:r w:rsidR="00267A90">
        <w:rPr>
          <w:b w:val="0"/>
          <w:bCs w:val="0"/>
        </w:rPr>
        <w:t>Adult Social Care</w:t>
      </w:r>
      <w:r w:rsidR="00D05435">
        <w:rPr>
          <w:b w:val="0"/>
          <w:bCs w:val="0"/>
        </w:rPr>
        <w:t xml:space="preserve"> Business Support Team</w:t>
      </w:r>
    </w:p>
    <w:p w14:paraId="67F9937A" w14:textId="77777777" w:rsidR="000E257E" w:rsidRDefault="0041456C" w:rsidP="00E00DAD">
      <w:pPr>
        <w:pStyle w:val="Body-Bold"/>
      </w:pPr>
      <w:r>
        <w:t xml:space="preserve">Key Accountabilities: </w:t>
      </w:r>
    </w:p>
    <w:p w14:paraId="307AAA1D" w14:textId="5287F930" w:rsidR="00B253BF" w:rsidRPr="006E7337" w:rsidRDefault="0016424C" w:rsidP="006E7337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L</w:t>
      </w:r>
      <w:r w:rsidR="000E257E" w:rsidRPr="006E7337">
        <w:rPr>
          <w:b w:val="0"/>
          <w:bCs w:val="0"/>
        </w:rPr>
        <w:t xml:space="preserve">ead </w:t>
      </w:r>
      <w:r w:rsidR="00503D1D" w:rsidRPr="006E7337">
        <w:rPr>
          <w:b w:val="0"/>
          <w:bCs w:val="0"/>
        </w:rPr>
        <w:t>on</w:t>
      </w:r>
      <w:r w:rsidR="0023024A" w:rsidRPr="006E7337">
        <w:rPr>
          <w:b w:val="0"/>
          <w:bCs w:val="0"/>
        </w:rPr>
        <w:t xml:space="preserve"> </w:t>
      </w:r>
      <w:r w:rsidR="0020639B">
        <w:rPr>
          <w:b w:val="0"/>
          <w:bCs w:val="0"/>
        </w:rPr>
        <w:t xml:space="preserve">the </w:t>
      </w:r>
      <w:r w:rsidR="00E87B0A" w:rsidRPr="006E7337">
        <w:rPr>
          <w:b w:val="0"/>
          <w:bCs w:val="0"/>
        </w:rPr>
        <w:t>manag</w:t>
      </w:r>
      <w:r w:rsidR="006E7337">
        <w:rPr>
          <w:b w:val="0"/>
          <w:bCs w:val="0"/>
        </w:rPr>
        <w:t xml:space="preserve">ement and delivery </w:t>
      </w:r>
      <w:r w:rsidR="00E87B0A" w:rsidRPr="006E7337">
        <w:rPr>
          <w:b w:val="0"/>
          <w:bCs w:val="0"/>
        </w:rPr>
        <w:t>of</w:t>
      </w:r>
      <w:r w:rsidR="00C4053C">
        <w:rPr>
          <w:b w:val="0"/>
          <w:bCs w:val="0"/>
        </w:rPr>
        <w:t xml:space="preserve"> </w:t>
      </w:r>
      <w:r w:rsidR="0023024A" w:rsidRPr="006E7337">
        <w:rPr>
          <w:b w:val="0"/>
          <w:bCs w:val="0"/>
        </w:rPr>
        <w:t xml:space="preserve">improvement </w:t>
      </w:r>
      <w:r w:rsidR="000E257E" w:rsidRPr="006E7337">
        <w:rPr>
          <w:b w:val="0"/>
          <w:bCs w:val="0"/>
        </w:rPr>
        <w:t xml:space="preserve">projects </w:t>
      </w:r>
      <w:r w:rsidR="006E7337" w:rsidRPr="006E7337">
        <w:rPr>
          <w:b w:val="0"/>
          <w:bCs w:val="0"/>
        </w:rPr>
        <w:t xml:space="preserve">across </w:t>
      </w:r>
      <w:r w:rsidR="00267A90">
        <w:rPr>
          <w:b w:val="0"/>
          <w:bCs w:val="0"/>
        </w:rPr>
        <w:t>Adult Social Care</w:t>
      </w:r>
      <w:r w:rsidR="00DF4A9E">
        <w:rPr>
          <w:b w:val="0"/>
          <w:bCs w:val="0"/>
        </w:rPr>
        <w:t xml:space="preserve"> to deliver the required outcomes within the Health and Care Strategic Plan.</w:t>
      </w:r>
    </w:p>
    <w:p w14:paraId="76EAAFD9" w14:textId="6211B008" w:rsidR="00E05BC3" w:rsidRDefault="00E05BC3" w:rsidP="003E634E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Provid</w:t>
      </w:r>
      <w:r w:rsidR="00340405">
        <w:rPr>
          <w:b w:val="0"/>
          <w:bCs w:val="0"/>
        </w:rPr>
        <w:t>e</w:t>
      </w:r>
      <w:r>
        <w:rPr>
          <w:b w:val="0"/>
          <w:bCs w:val="0"/>
        </w:rPr>
        <w:t xml:space="preserve"> oversight and visibility of all projects within the </w:t>
      </w:r>
      <w:r w:rsidR="00267A90">
        <w:rPr>
          <w:b w:val="0"/>
          <w:bCs w:val="0"/>
        </w:rPr>
        <w:t>Adult Social Care</w:t>
      </w:r>
      <w:r>
        <w:rPr>
          <w:b w:val="0"/>
          <w:bCs w:val="0"/>
        </w:rPr>
        <w:t xml:space="preserve"> Programme</w:t>
      </w:r>
      <w:r w:rsidR="0020437A">
        <w:rPr>
          <w:b w:val="0"/>
          <w:bCs w:val="0"/>
        </w:rPr>
        <w:t xml:space="preserve">, </w:t>
      </w:r>
      <w:r>
        <w:rPr>
          <w:b w:val="0"/>
          <w:bCs w:val="0"/>
        </w:rPr>
        <w:t>ensuring interdep</w:t>
      </w:r>
      <w:r w:rsidR="00751B71">
        <w:rPr>
          <w:b w:val="0"/>
          <w:bCs w:val="0"/>
        </w:rPr>
        <w:t>endencies and resource implications are managed across the programme.</w:t>
      </w:r>
    </w:p>
    <w:p w14:paraId="3AA3CC28" w14:textId="669C5D80" w:rsidR="00751B71" w:rsidRDefault="0070457E" w:rsidP="003E634E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Supporting, and negotiating</w:t>
      </w:r>
      <w:r w:rsidR="00751B71">
        <w:rPr>
          <w:b w:val="0"/>
          <w:bCs w:val="0"/>
        </w:rPr>
        <w:t xml:space="preserve"> with</w:t>
      </w:r>
      <w:r>
        <w:rPr>
          <w:b w:val="0"/>
          <w:bCs w:val="0"/>
        </w:rPr>
        <w:t>,</w:t>
      </w:r>
      <w:r w:rsidR="00751B71">
        <w:rPr>
          <w:b w:val="0"/>
          <w:bCs w:val="0"/>
        </w:rPr>
        <w:t xml:space="preserve"> colleagues </w:t>
      </w:r>
      <w:r w:rsidR="007D3985">
        <w:rPr>
          <w:b w:val="0"/>
          <w:bCs w:val="0"/>
        </w:rPr>
        <w:t>across the Council</w:t>
      </w:r>
      <w:r w:rsidR="00751B71">
        <w:rPr>
          <w:b w:val="0"/>
          <w:bCs w:val="0"/>
        </w:rPr>
        <w:t xml:space="preserve"> where projects</w:t>
      </w:r>
      <w:r w:rsidR="002F2104">
        <w:rPr>
          <w:b w:val="0"/>
          <w:bCs w:val="0"/>
        </w:rPr>
        <w:t xml:space="preserve"> </w:t>
      </w:r>
      <w:r w:rsidR="00751B71">
        <w:rPr>
          <w:b w:val="0"/>
          <w:bCs w:val="0"/>
        </w:rPr>
        <w:t xml:space="preserve">impact on </w:t>
      </w:r>
      <w:r w:rsidR="00267A90">
        <w:rPr>
          <w:b w:val="0"/>
          <w:bCs w:val="0"/>
        </w:rPr>
        <w:t>Adult Social Care</w:t>
      </w:r>
      <w:r w:rsidR="007D3985">
        <w:rPr>
          <w:b w:val="0"/>
          <w:bCs w:val="0"/>
        </w:rPr>
        <w:t xml:space="preserve"> resource</w:t>
      </w:r>
      <w:r w:rsidR="0054517C">
        <w:rPr>
          <w:b w:val="0"/>
          <w:bCs w:val="0"/>
        </w:rPr>
        <w:t xml:space="preserve"> </w:t>
      </w:r>
      <w:r w:rsidR="008D1269">
        <w:rPr>
          <w:b w:val="0"/>
          <w:bCs w:val="0"/>
        </w:rPr>
        <w:t xml:space="preserve">to prioritise resource </w:t>
      </w:r>
      <w:r w:rsidR="00323120">
        <w:rPr>
          <w:b w:val="0"/>
          <w:bCs w:val="0"/>
        </w:rPr>
        <w:t>allocation.</w:t>
      </w:r>
    </w:p>
    <w:p w14:paraId="0C757536" w14:textId="17BBEF2A" w:rsidR="00485848" w:rsidRDefault="00BB2A46" w:rsidP="007F37FF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 xml:space="preserve">Lead on the initiation of new projects </w:t>
      </w:r>
      <w:r w:rsidR="00224912">
        <w:rPr>
          <w:b w:val="0"/>
          <w:bCs w:val="0"/>
        </w:rPr>
        <w:t>ensuring that business cases are</w:t>
      </w:r>
      <w:r w:rsidR="00485848">
        <w:rPr>
          <w:b w:val="0"/>
          <w:bCs w:val="0"/>
        </w:rPr>
        <w:t xml:space="preserve"> evidence based and assumptions are understood.</w:t>
      </w:r>
      <w:r>
        <w:rPr>
          <w:b w:val="0"/>
          <w:bCs w:val="0"/>
        </w:rPr>
        <w:t xml:space="preserve"> </w:t>
      </w:r>
      <w:r w:rsidR="00485848" w:rsidRPr="004E3FD5">
        <w:rPr>
          <w:b w:val="0"/>
          <w:bCs w:val="0"/>
        </w:rPr>
        <w:t>Assuring that all projects are</w:t>
      </w:r>
      <w:r w:rsidR="005C6FA2">
        <w:rPr>
          <w:b w:val="0"/>
          <w:bCs w:val="0"/>
        </w:rPr>
        <w:t xml:space="preserve"> appropriately </w:t>
      </w:r>
      <w:r w:rsidR="00485848" w:rsidRPr="004E3FD5">
        <w:rPr>
          <w:b w:val="0"/>
          <w:bCs w:val="0"/>
        </w:rPr>
        <w:t>documented with an agreed purpose</w:t>
      </w:r>
      <w:r w:rsidR="00485848">
        <w:rPr>
          <w:b w:val="0"/>
          <w:bCs w:val="0"/>
        </w:rPr>
        <w:t xml:space="preserve"> and measurable benefits.</w:t>
      </w:r>
    </w:p>
    <w:p w14:paraId="174C762D" w14:textId="1FD2D4CF" w:rsidR="007D3985" w:rsidRDefault="00140022" w:rsidP="003E634E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Promot</w:t>
      </w:r>
      <w:r w:rsidR="00820A7E">
        <w:rPr>
          <w:b w:val="0"/>
          <w:bCs w:val="0"/>
        </w:rPr>
        <w:t>e</w:t>
      </w:r>
      <w:r>
        <w:rPr>
          <w:b w:val="0"/>
          <w:bCs w:val="0"/>
        </w:rPr>
        <w:t xml:space="preserve"> co-production and equity in all projects to ensure that the voice of the person is recognised</w:t>
      </w:r>
      <w:r w:rsidR="00333FBA">
        <w:rPr>
          <w:b w:val="0"/>
          <w:bCs w:val="0"/>
        </w:rPr>
        <w:t xml:space="preserve"> in the design of improvements</w:t>
      </w:r>
      <w:r>
        <w:rPr>
          <w:b w:val="0"/>
          <w:bCs w:val="0"/>
        </w:rPr>
        <w:t>.</w:t>
      </w:r>
      <w:r w:rsidR="001263BD">
        <w:rPr>
          <w:b w:val="0"/>
          <w:bCs w:val="0"/>
        </w:rPr>
        <w:t xml:space="preserve"> </w:t>
      </w:r>
    </w:p>
    <w:p w14:paraId="3432381F" w14:textId="78A09F2E" w:rsidR="00140022" w:rsidRDefault="0012128D" w:rsidP="0012128D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 xml:space="preserve">Act as the </w:t>
      </w:r>
      <w:r w:rsidR="00267A90">
        <w:rPr>
          <w:b w:val="0"/>
          <w:bCs w:val="0"/>
        </w:rPr>
        <w:t>Adult Social Care</w:t>
      </w:r>
      <w:r w:rsidR="00651D1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delivery lead for </w:t>
      </w:r>
      <w:r w:rsidR="00056E75">
        <w:rPr>
          <w:b w:val="0"/>
          <w:bCs w:val="0"/>
        </w:rPr>
        <w:t xml:space="preserve">specific </w:t>
      </w:r>
      <w:r w:rsidR="00A94721">
        <w:rPr>
          <w:b w:val="0"/>
          <w:bCs w:val="0"/>
        </w:rPr>
        <w:t xml:space="preserve">strategic or </w:t>
      </w:r>
      <w:r>
        <w:rPr>
          <w:b w:val="0"/>
          <w:bCs w:val="0"/>
        </w:rPr>
        <w:t xml:space="preserve">complex projects, </w:t>
      </w:r>
      <w:r w:rsidR="00651D11">
        <w:rPr>
          <w:b w:val="0"/>
          <w:bCs w:val="0"/>
        </w:rPr>
        <w:t xml:space="preserve">for example </w:t>
      </w:r>
      <w:r>
        <w:rPr>
          <w:b w:val="0"/>
          <w:bCs w:val="0"/>
        </w:rPr>
        <w:t>drafting policy and strategy, r</w:t>
      </w:r>
      <w:r w:rsidR="00D758E2" w:rsidRPr="0012128D">
        <w:rPr>
          <w:b w:val="0"/>
          <w:bCs w:val="0"/>
        </w:rPr>
        <w:t xml:space="preserve">esearching </w:t>
      </w:r>
      <w:r w:rsidR="00146635" w:rsidRPr="0012128D">
        <w:rPr>
          <w:b w:val="0"/>
          <w:bCs w:val="0"/>
        </w:rPr>
        <w:t>and interpreting national and regional best practice and statutory guidance</w:t>
      </w:r>
      <w:r>
        <w:rPr>
          <w:b w:val="0"/>
          <w:bCs w:val="0"/>
        </w:rPr>
        <w:t xml:space="preserve">, </w:t>
      </w:r>
      <w:r w:rsidRPr="0012128D">
        <w:rPr>
          <w:b w:val="0"/>
          <w:bCs w:val="0"/>
        </w:rPr>
        <w:t>and communicating the need for change</w:t>
      </w:r>
      <w:r w:rsidR="00485848">
        <w:rPr>
          <w:b w:val="0"/>
          <w:bCs w:val="0"/>
        </w:rPr>
        <w:t xml:space="preserve"> to staff and managers</w:t>
      </w:r>
      <w:r w:rsidRPr="0012128D">
        <w:rPr>
          <w:b w:val="0"/>
          <w:bCs w:val="0"/>
        </w:rPr>
        <w:t>.</w:t>
      </w:r>
    </w:p>
    <w:p w14:paraId="32C48D4F" w14:textId="4DB5FB4B" w:rsidR="0001580D" w:rsidRPr="0012128D" w:rsidRDefault="00E16652" w:rsidP="0012128D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I</w:t>
      </w:r>
      <w:r w:rsidR="0001580D">
        <w:rPr>
          <w:b w:val="0"/>
          <w:bCs w:val="0"/>
        </w:rPr>
        <w:t>nvestigat</w:t>
      </w:r>
      <w:r>
        <w:rPr>
          <w:b w:val="0"/>
          <w:bCs w:val="0"/>
        </w:rPr>
        <w:t>e</w:t>
      </w:r>
      <w:r w:rsidR="0001580D">
        <w:rPr>
          <w:b w:val="0"/>
          <w:bCs w:val="0"/>
        </w:rPr>
        <w:t xml:space="preserve"> </w:t>
      </w:r>
      <w:r w:rsidR="00540C66">
        <w:rPr>
          <w:b w:val="0"/>
          <w:bCs w:val="0"/>
        </w:rPr>
        <w:t xml:space="preserve">key issues impacting </w:t>
      </w:r>
      <w:r w:rsidR="00267A90">
        <w:rPr>
          <w:b w:val="0"/>
          <w:bCs w:val="0"/>
        </w:rPr>
        <w:t>Adult Social Care</w:t>
      </w:r>
      <w:r w:rsidR="00540C66">
        <w:rPr>
          <w:b w:val="0"/>
          <w:bCs w:val="0"/>
        </w:rPr>
        <w:t xml:space="preserve">, </w:t>
      </w:r>
      <w:r w:rsidR="004B344A">
        <w:rPr>
          <w:b w:val="0"/>
          <w:bCs w:val="0"/>
        </w:rPr>
        <w:t>researching and designing</w:t>
      </w:r>
      <w:r w:rsidR="00313F92">
        <w:rPr>
          <w:b w:val="0"/>
          <w:bCs w:val="0"/>
        </w:rPr>
        <w:t xml:space="preserve"> innovative</w:t>
      </w:r>
      <w:r w:rsidR="004B344A">
        <w:rPr>
          <w:b w:val="0"/>
          <w:bCs w:val="0"/>
        </w:rPr>
        <w:t xml:space="preserve"> solutions with colleagues across </w:t>
      </w:r>
      <w:r w:rsidR="00267A90">
        <w:rPr>
          <w:b w:val="0"/>
          <w:bCs w:val="0"/>
        </w:rPr>
        <w:t>Adult Social Care</w:t>
      </w:r>
      <w:r w:rsidR="004B344A">
        <w:rPr>
          <w:b w:val="0"/>
          <w:bCs w:val="0"/>
        </w:rPr>
        <w:t>.</w:t>
      </w:r>
    </w:p>
    <w:p w14:paraId="180CE90B" w14:textId="4B6B0438" w:rsidR="00C94EE8" w:rsidRDefault="00E16652" w:rsidP="00C94EE8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R</w:t>
      </w:r>
      <w:r w:rsidR="00C94EE8">
        <w:rPr>
          <w:b w:val="0"/>
          <w:bCs w:val="0"/>
        </w:rPr>
        <w:t xml:space="preserve">esponsible for leading the </w:t>
      </w:r>
      <w:r w:rsidR="00267A90">
        <w:rPr>
          <w:b w:val="0"/>
          <w:bCs w:val="0"/>
        </w:rPr>
        <w:t>Adult Social Care</w:t>
      </w:r>
      <w:r w:rsidR="00C94EE8">
        <w:rPr>
          <w:b w:val="0"/>
          <w:bCs w:val="0"/>
        </w:rPr>
        <w:t xml:space="preserve"> Business Support team, </w:t>
      </w:r>
      <w:r w:rsidR="009369A5">
        <w:rPr>
          <w:b w:val="0"/>
          <w:bCs w:val="0"/>
        </w:rPr>
        <w:t xml:space="preserve">which </w:t>
      </w:r>
      <w:r w:rsidR="00C94EE8">
        <w:rPr>
          <w:b w:val="0"/>
          <w:bCs w:val="0"/>
        </w:rPr>
        <w:t>provid</w:t>
      </w:r>
      <w:r w:rsidR="009369A5">
        <w:rPr>
          <w:b w:val="0"/>
          <w:bCs w:val="0"/>
        </w:rPr>
        <w:t>es</w:t>
      </w:r>
      <w:r w:rsidR="00C94EE8">
        <w:rPr>
          <w:b w:val="0"/>
          <w:bCs w:val="0"/>
        </w:rPr>
        <w:t xml:space="preserve"> </w:t>
      </w:r>
      <w:r w:rsidR="009369A5">
        <w:rPr>
          <w:b w:val="0"/>
          <w:bCs w:val="0"/>
        </w:rPr>
        <w:t>administration</w:t>
      </w:r>
      <w:r w:rsidR="00C94EE8">
        <w:rPr>
          <w:b w:val="0"/>
          <w:bCs w:val="0"/>
        </w:rPr>
        <w:t xml:space="preserve"> support</w:t>
      </w:r>
      <w:r w:rsidR="009369A5">
        <w:rPr>
          <w:b w:val="0"/>
          <w:bCs w:val="0"/>
        </w:rPr>
        <w:t xml:space="preserve">, </w:t>
      </w:r>
      <w:r w:rsidR="00C94EE8">
        <w:rPr>
          <w:b w:val="0"/>
          <w:bCs w:val="0"/>
        </w:rPr>
        <w:t>support</w:t>
      </w:r>
      <w:r w:rsidR="009369A5">
        <w:rPr>
          <w:b w:val="0"/>
          <w:bCs w:val="0"/>
        </w:rPr>
        <w:t>s operational</w:t>
      </w:r>
      <w:r w:rsidR="00C94EE8">
        <w:rPr>
          <w:b w:val="0"/>
          <w:bCs w:val="0"/>
        </w:rPr>
        <w:t xml:space="preserve"> business processes</w:t>
      </w:r>
      <w:r w:rsidR="009369A5">
        <w:rPr>
          <w:b w:val="0"/>
          <w:bCs w:val="0"/>
        </w:rPr>
        <w:t xml:space="preserve"> for </w:t>
      </w:r>
      <w:r w:rsidR="00267A90">
        <w:rPr>
          <w:b w:val="0"/>
          <w:bCs w:val="0"/>
        </w:rPr>
        <w:t>Adult Social Care</w:t>
      </w:r>
      <w:r w:rsidR="009369A5">
        <w:rPr>
          <w:b w:val="0"/>
          <w:bCs w:val="0"/>
        </w:rPr>
        <w:t xml:space="preserve"> teams</w:t>
      </w:r>
      <w:r w:rsidR="00C94EE8">
        <w:rPr>
          <w:b w:val="0"/>
          <w:bCs w:val="0"/>
        </w:rPr>
        <w:t>.</w:t>
      </w:r>
    </w:p>
    <w:p w14:paraId="6F16404A" w14:textId="5E6BB066" w:rsidR="003E634E" w:rsidRPr="003E634E" w:rsidRDefault="003E634E" w:rsidP="003E634E">
      <w:pPr>
        <w:pStyle w:val="Body-Bold"/>
        <w:numPr>
          <w:ilvl w:val="0"/>
          <w:numId w:val="8"/>
        </w:numPr>
        <w:rPr>
          <w:b w:val="0"/>
          <w:bCs w:val="0"/>
        </w:rPr>
      </w:pPr>
      <w:r w:rsidRPr="003E634E">
        <w:rPr>
          <w:b w:val="0"/>
          <w:bCs w:val="0"/>
        </w:rPr>
        <w:t>To undertake any other duties required, which are commensurate with the grading of the post.</w:t>
      </w:r>
    </w:p>
    <w:p w14:paraId="72E4FCCA" w14:textId="77777777" w:rsidR="004873C8" w:rsidRPr="004873C8" w:rsidRDefault="004873C8" w:rsidP="00246D59">
      <w:pPr>
        <w:pStyle w:val="Bullets"/>
        <w:numPr>
          <w:ilvl w:val="0"/>
          <w:numId w:val="0"/>
        </w:numPr>
        <w:ind w:left="720" w:hanging="360"/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E73A28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E73A28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0AEB05E5" w14:textId="5E720A33" w:rsidR="00D75C01" w:rsidRPr="00DF4A9E" w:rsidRDefault="00D75C01" w:rsidP="00D75C01">
            <w:pPr>
              <w:widowControl w:val="0"/>
              <w:numPr>
                <w:ilvl w:val="0"/>
                <w:numId w:val="17"/>
              </w:numPr>
              <w:tabs>
                <w:tab w:val="left" w:pos="460"/>
              </w:tabs>
              <w:spacing w:after="120" w:line="240" w:lineRule="auto"/>
              <w:ind w:right="-23"/>
              <w:rPr>
                <w:rFonts w:eastAsia="Gill Sans MT" w:cs="Arial"/>
                <w:sz w:val="24"/>
              </w:rPr>
            </w:pPr>
            <w:r w:rsidRPr="00DF4A9E">
              <w:rPr>
                <w:rFonts w:eastAsia="Gill Sans MT" w:cs="Arial"/>
                <w:sz w:val="24"/>
              </w:rPr>
              <w:t>Degree or equivalent, professional qualification or other evidence of considerable analytical abilities</w:t>
            </w:r>
          </w:p>
          <w:p w14:paraId="57FE23F6" w14:textId="638DBC39" w:rsidR="009079D6" w:rsidRPr="00E73A28" w:rsidRDefault="009079D6" w:rsidP="00D75C01">
            <w:pPr>
              <w:widowControl w:val="0"/>
              <w:numPr>
                <w:ilvl w:val="0"/>
                <w:numId w:val="17"/>
              </w:numPr>
              <w:tabs>
                <w:tab w:val="left" w:pos="460"/>
              </w:tabs>
              <w:spacing w:after="120" w:line="240" w:lineRule="auto"/>
              <w:ind w:right="-23"/>
              <w:rPr>
                <w:rFonts w:eastAsia="Gill Sans MT" w:cs="Arial"/>
                <w:sz w:val="24"/>
              </w:rPr>
            </w:pPr>
            <w:r w:rsidRPr="00E73A28">
              <w:rPr>
                <w:rFonts w:eastAsia="Gill Sans MT" w:cs="Arial"/>
                <w:sz w:val="24"/>
              </w:rPr>
              <w:t>Qualification or experience in Project or Program Management</w:t>
            </w:r>
            <w:r w:rsidR="008F7AA0" w:rsidRPr="00E73A28">
              <w:rPr>
                <w:rFonts w:eastAsia="Gill Sans MT" w:cs="Arial"/>
                <w:sz w:val="24"/>
              </w:rPr>
              <w:t xml:space="preserve"> or a commitment to work towards</w:t>
            </w:r>
          </w:p>
          <w:p w14:paraId="32F2C2CF" w14:textId="61922DB4" w:rsidR="0041456C" w:rsidRPr="00DF4A9E" w:rsidRDefault="00D75C01" w:rsidP="00D75C0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  <w:r w:rsidRPr="00DF4A9E">
              <w:rPr>
                <w:rFonts w:eastAsia="Gill Sans MT" w:cs="Arial"/>
                <w:sz w:val="24"/>
              </w:rPr>
              <w:t xml:space="preserve">Demonstrate commitment to continuing professional </w:t>
            </w:r>
            <w:r w:rsidR="00FE53D7" w:rsidRPr="00DF4A9E">
              <w:rPr>
                <w:rFonts w:eastAsia="Gill Sans MT" w:cs="Arial"/>
                <w:sz w:val="24"/>
              </w:rPr>
              <w:t>development.</w:t>
            </w:r>
          </w:p>
          <w:p w14:paraId="74AB4191" w14:textId="7BF9A318" w:rsidR="008F7AA0" w:rsidRPr="00E73A28" w:rsidRDefault="008F7AA0" w:rsidP="008F7AA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3F7B1E17" w14:textId="4C3B06DE" w:rsidR="006D3783" w:rsidRPr="00AB6F44" w:rsidRDefault="006D3783" w:rsidP="006D3783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A&amp;I</w:t>
            </w:r>
          </w:p>
          <w:p w14:paraId="5B650613" w14:textId="77777777" w:rsidR="0041456C" w:rsidRDefault="006D3783" w:rsidP="006D3783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</w:t>
            </w:r>
          </w:p>
          <w:p w14:paraId="28E6FD37" w14:textId="77777777" w:rsidR="00EB6245" w:rsidRDefault="00EB6245" w:rsidP="00EB6245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A&amp;I</w:t>
            </w:r>
          </w:p>
          <w:p w14:paraId="4FA5215D" w14:textId="036B7B5A" w:rsidR="00EB6245" w:rsidRPr="006D3783" w:rsidRDefault="00EB6245" w:rsidP="00EB6245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</w:t>
            </w: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E73A28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E73A28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65172C5B" w14:textId="0E27D599" w:rsidR="0099187F" w:rsidRPr="00E73A28" w:rsidRDefault="0099187F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  <w:p w14:paraId="7D378770" w14:textId="4F7AB56A" w:rsidR="002B51F3" w:rsidRPr="00DF4A9E" w:rsidRDefault="009F31D9" w:rsidP="003438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  <w:lang w:val="en-GB"/>
              </w:rPr>
              <w:t>Significant, demonstrable</w:t>
            </w:r>
            <w:r w:rsidR="00E73A28" w:rsidRPr="00DF4A9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DF4A9E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="002B51F3" w:rsidRPr="00DF4A9E">
              <w:rPr>
                <w:rFonts w:cstheme="minorHAnsi"/>
                <w:sz w:val="24"/>
                <w:szCs w:val="24"/>
                <w:lang w:val="en-GB"/>
              </w:rPr>
              <w:t>xperience of developing strategies and policies and designing services in partnership with people and stakeholders</w:t>
            </w:r>
          </w:p>
          <w:p w14:paraId="35C119CD" w14:textId="3F7ABB2D" w:rsidR="00343881" w:rsidRPr="00DF4A9E" w:rsidRDefault="00343881" w:rsidP="00343881">
            <w:pPr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 xml:space="preserve">Ability to translate and interpret complex data and legislative documents into policy and </w:t>
            </w:r>
            <w:r w:rsidR="00FE53D7" w:rsidRPr="00DF4A9E">
              <w:rPr>
                <w:rFonts w:cstheme="minorHAnsi"/>
                <w:sz w:val="24"/>
                <w:szCs w:val="24"/>
              </w:rPr>
              <w:t>practice.</w:t>
            </w:r>
          </w:p>
          <w:p w14:paraId="4F678B51" w14:textId="77777777" w:rsidR="006F2AF5" w:rsidRPr="00323120" w:rsidRDefault="006F2AF5" w:rsidP="006F2AF5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54678AE" w14:textId="4FADE9B0" w:rsidR="006F2AF5" w:rsidRPr="00DF4A9E" w:rsidRDefault="006F2AF5" w:rsidP="006F2AF5">
            <w:pPr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 xml:space="preserve">Understanding of the range of methods available to engage </w:t>
            </w:r>
            <w:r w:rsidR="00134329" w:rsidRPr="00323120">
              <w:rPr>
                <w:rFonts w:cstheme="minorHAnsi"/>
                <w:sz w:val="24"/>
                <w:szCs w:val="24"/>
              </w:rPr>
              <w:t>and co-produce</w:t>
            </w:r>
            <w:r w:rsidR="00134329" w:rsidRPr="00DF4A9E">
              <w:rPr>
                <w:rFonts w:cstheme="minorHAnsi"/>
                <w:sz w:val="24"/>
                <w:szCs w:val="24"/>
              </w:rPr>
              <w:t xml:space="preserve"> with </w:t>
            </w:r>
            <w:r w:rsidRPr="00DF4A9E">
              <w:rPr>
                <w:rFonts w:cstheme="minorHAnsi"/>
                <w:sz w:val="24"/>
                <w:szCs w:val="24"/>
              </w:rPr>
              <w:t>people</w:t>
            </w:r>
            <w:r w:rsidR="001D267E" w:rsidRPr="00DF4A9E">
              <w:rPr>
                <w:rFonts w:cstheme="minorHAnsi"/>
                <w:sz w:val="24"/>
                <w:szCs w:val="24"/>
              </w:rPr>
              <w:t xml:space="preserve"> </w:t>
            </w:r>
            <w:r w:rsidR="00FE53D7" w:rsidRPr="00DF4A9E">
              <w:rPr>
                <w:rFonts w:cstheme="minorHAnsi"/>
                <w:sz w:val="24"/>
                <w:szCs w:val="24"/>
              </w:rPr>
              <w:t>and carers.</w:t>
            </w:r>
          </w:p>
          <w:p w14:paraId="026347AB" w14:textId="77777777" w:rsidR="00343881" w:rsidRPr="00323120" w:rsidRDefault="00343881" w:rsidP="006F2AF5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cstheme="minorHAnsi"/>
                <w:sz w:val="24"/>
                <w:szCs w:val="24"/>
                <w:lang w:val="en-GB"/>
              </w:rPr>
            </w:pPr>
          </w:p>
          <w:p w14:paraId="0D6FBE95" w14:textId="318E9420" w:rsidR="002A7D1C" w:rsidRPr="00DF4A9E" w:rsidRDefault="008E4635" w:rsidP="002A7D1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  <w:lang w:val="en-GB"/>
              </w:rPr>
              <w:t xml:space="preserve">Significant, demonstrable experience </w:t>
            </w:r>
            <w:r w:rsidR="002A7D1C" w:rsidRPr="00DF4A9E">
              <w:rPr>
                <w:rFonts w:cstheme="minorHAnsi"/>
                <w:sz w:val="24"/>
                <w:szCs w:val="24"/>
                <w:lang w:val="en-GB"/>
              </w:rPr>
              <w:t xml:space="preserve"> of undertaking needs assessment work and understanding of variety of techniques which can be </w:t>
            </w:r>
            <w:r w:rsidR="00FE53D7" w:rsidRPr="00DF4A9E">
              <w:rPr>
                <w:rFonts w:cstheme="minorHAnsi"/>
                <w:sz w:val="24"/>
                <w:szCs w:val="24"/>
                <w:lang w:val="en-GB"/>
              </w:rPr>
              <w:t>used.</w:t>
            </w:r>
          </w:p>
          <w:p w14:paraId="471F68B4" w14:textId="45D569B0" w:rsidR="00584365" w:rsidRPr="00DF4A9E" w:rsidRDefault="002A7D1C" w:rsidP="002A7D1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>Pr</w:t>
            </w:r>
            <w:r w:rsidR="00584365" w:rsidRPr="00DF4A9E">
              <w:rPr>
                <w:rFonts w:cstheme="minorHAnsi"/>
                <w:sz w:val="24"/>
                <w:szCs w:val="24"/>
              </w:rPr>
              <w:t>ogram Management</w:t>
            </w:r>
            <w:r w:rsidR="00F6355A" w:rsidRPr="00DF4A9E">
              <w:rPr>
                <w:rFonts w:cstheme="minorHAnsi"/>
                <w:sz w:val="24"/>
                <w:szCs w:val="24"/>
              </w:rPr>
              <w:t xml:space="preserve"> experience;</w:t>
            </w:r>
            <w:r w:rsidR="00584365" w:rsidRPr="00DF4A9E">
              <w:rPr>
                <w:rFonts w:cstheme="minorHAnsi"/>
                <w:sz w:val="24"/>
                <w:szCs w:val="24"/>
              </w:rPr>
              <w:t xml:space="preserve"> managing change and achieving targets within prescribed timelines (ideally within an </w:t>
            </w:r>
            <w:r w:rsidR="00267A90" w:rsidRPr="00DF4A9E">
              <w:rPr>
                <w:rFonts w:cstheme="minorHAnsi"/>
                <w:sz w:val="24"/>
                <w:szCs w:val="24"/>
              </w:rPr>
              <w:t>Adult Social Care</w:t>
            </w:r>
            <w:r w:rsidR="00584365" w:rsidRPr="00DF4A9E">
              <w:rPr>
                <w:rFonts w:cstheme="minorHAnsi"/>
                <w:sz w:val="24"/>
                <w:szCs w:val="24"/>
              </w:rPr>
              <w:t xml:space="preserve"> environment)</w:t>
            </w:r>
          </w:p>
          <w:p w14:paraId="032D22A4" w14:textId="77777777" w:rsidR="00584365" w:rsidRPr="00DF4A9E" w:rsidRDefault="00584365" w:rsidP="0000407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AD1B38" w14:textId="30625338" w:rsidR="00004079" w:rsidRPr="00323120" w:rsidRDefault="0000558A" w:rsidP="002A7D1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</w:rPr>
              <w:t xml:space="preserve">Experience of </w:t>
            </w:r>
            <w:r w:rsidR="00505227" w:rsidRPr="00DF4A9E">
              <w:rPr>
                <w:rFonts w:cstheme="minorHAnsi"/>
                <w:sz w:val="24"/>
                <w:szCs w:val="24"/>
              </w:rPr>
              <w:t xml:space="preserve">initiating and </w:t>
            </w:r>
            <w:r w:rsidRPr="00DF4A9E">
              <w:rPr>
                <w:rFonts w:cstheme="minorHAnsi"/>
                <w:sz w:val="24"/>
                <w:szCs w:val="24"/>
              </w:rPr>
              <w:t xml:space="preserve">leading improvement projects in a </w:t>
            </w:r>
            <w:r w:rsidR="00397D79" w:rsidRPr="00DF4A9E">
              <w:rPr>
                <w:rFonts w:cstheme="minorHAnsi"/>
                <w:sz w:val="24"/>
                <w:szCs w:val="24"/>
              </w:rPr>
              <w:t>partnership</w:t>
            </w:r>
            <w:r w:rsidRPr="00DF4A9E">
              <w:rPr>
                <w:rFonts w:cstheme="minorHAnsi"/>
                <w:sz w:val="24"/>
                <w:szCs w:val="24"/>
              </w:rPr>
              <w:t xml:space="preserve"> environment</w:t>
            </w:r>
            <w:r w:rsidR="00397D79" w:rsidRPr="00DF4A9E">
              <w:rPr>
                <w:rFonts w:cstheme="minorHAnsi"/>
                <w:sz w:val="24"/>
                <w:szCs w:val="24"/>
              </w:rPr>
              <w:t>, i</w:t>
            </w:r>
            <w:r w:rsidR="00397D79" w:rsidRPr="00323120">
              <w:rPr>
                <w:rFonts w:cstheme="minorHAnsi"/>
                <w:sz w:val="24"/>
                <w:szCs w:val="24"/>
                <w:lang w:val="en-GB"/>
              </w:rPr>
              <w:t xml:space="preserve">ncluding </w:t>
            </w:r>
            <w:r w:rsidR="003E08CC" w:rsidRPr="00323120">
              <w:rPr>
                <w:rFonts w:cstheme="minorHAnsi"/>
                <w:sz w:val="24"/>
                <w:szCs w:val="24"/>
                <w:lang w:val="en-GB"/>
              </w:rPr>
              <w:t xml:space="preserve">supporting and challenging the </w:t>
            </w:r>
            <w:r w:rsidR="009F1406" w:rsidRPr="00DF4A9E">
              <w:rPr>
                <w:rFonts w:cstheme="minorHAnsi"/>
                <w:sz w:val="24"/>
                <w:szCs w:val="24"/>
                <w:lang w:val="en-GB"/>
              </w:rPr>
              <w:t>develop</w:t>
            </w:r>
            <w:r w:rsidR="00505227" w:rsidRPr="00DF4A9E">
              <w:rPr>
                <w:rFonts w:cstheme="minorHAnsi"/>
                <w:sz w:val="24"/>
                <w:szCs w:val="24"/>
                <w:lang w:val="en-GB"/>
              </w:rPr>
              <w:t>ment of</w:t>
            </w:r>
            <w:r w:rsidR="00397D79" w:rsidRPr="00DF4A9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9F1406" w:rsidRPr="00DF4A9E">
              <w:rPr>
                <w:rFonts w:cstheme="minorHAnsi"/>
                <w:sz w:val="24"/>
                <w:szCs w:val="24"/>
                <w:lang w:val="en-GB"/>
              </w:rPr>
              <w:t xml:space="preserve">business cases </w:t>
            </w:r>
          </w:p>
          <w:p w14:paraId="68576DFB" w14:textId="27446B84" w:rsidR="001F5CEA" w:rsidRPr="00DF4A9E" w:rsidRDefault="001F5CEA" w:rsidP="003438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  <w:lang w:val="en-GB"/>
              </w:rPr>
              <w:t xml:space="preserve">Experience of designing, </w:t>
            </w:r>
            <w:r w:rsidR="00EB6245" w:rsidRPr="00DF4A9E">
              <w:rPr>
                <w:rFonts w:cstheme="minorHAnsi"/>
                <w:sz w:val="24"/>
                <w:szCs w:val="24"/>
                <w:lang w:val="en-GB"/>
              </w:rPr>
              <w:t>delivering,</w:t>
            </w:r>
            <w:r w:rsidRPr="00DF4A9E">
              <w:rPr>
                <w:rFonts w:cstheme="minorHAnsi"/>
                <w:sz w:val="24"/>
                <w:szCs w:val="24"/>
                <w:lang w:val="en-GB"/>
              </w:rPr>
              <w:t xml:space="preserve"> and managing service and culture change</w:t>
            </w:r>
          </w:p>
          <w:p w14:paraId="1294071B" w14:textId="7ACFBFED" w:rsidR="009F1406" w:rsidRPr="00DF4A9E" w:rsidRDefault="009F1406" w:rsidP="00397D7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A2DB0F" w14:textId="4CFDE9FD" w:rsidR="00397D79" w:rsidRPr="00DF4A9E" w:rsidRDefault="002B51F3" w:rsidP="00641A7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>Extensive knowledge of public sector, social care and health and NHS policy, services and legislation</w:t>
            </w:r>
          </w:p>
          <w:p w14:paraId="08FC06AC" w14:textId="77777777" w:rsidR="002D15D3" w:rsidRPr="00DF4A9E" w:rsidRDefault="002D15D3" w:rsidP="002D15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FFDF4A" w14:textId="7EED8462" w:rsidR="00977EF2" w:rsidRPr="00DF4A9E" w:rsidRDefault="00977EF2" w:rsidP="003438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</w:rPr>
              <w:t xml:space="preserve">Knowledge of the roles of local authority departments, ICB, Provider Trusts, Health Services and voluntary organizations </w:t>
            </w:r>
          </w:p>
          <w:p w14:paraId="62112C52" w14:textId="2BED2E32" w:rsidR="00977EF2" w:rsidRPr="00323120" w:rsidRDefault="00977EF2" w:rsidP="003438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  <w:lang w:val="en-GB"/>
              </w:rPr>
              <w:t>Experience of managing and/or motivating staff and colleagues to achieve maximum potential</w:t>
            </w:r>
            <w:r w:rsidR="00D642A8" w:rsidRPr="00323120">
              <w:rPr>
                <w:rFonts w:cstheme="minorHAnsi"/>
                <w:sz w:val="24"/>
                <w:szCs w:val="24"/>
                <w:lang w:val="en-GB"/>
              </w:rPr>
              <w:t xml:space="preserve">, ideally in a business support or </w:t>
            </w:r>
            <w:r w:rsidR="003D40D4" w:rsidRPr="00323120">
              <w:rPr>
                <w:rFonts w:cstheme="minorHAnsi"/>
                <w:sz w:val="24"/>
                <w:szCs w:val="24"/>
                <w:lang w:val="en-GB"/>
              </w:rPr>
              <w:t>pro</w:t>
            </w:r>
            <w:r w:rsidR="00CA72FE" w:rsidRPr="00323120">
              <w:rPr>
                <w:rFonts w:cstheme="minorHAnsi"/>
                <w:sz w:val="24"/>
                <w:szCs w:val="24"/>
                <w:lang w:val="en-GB"/>
              </w:rPr>
              <w:t xml:space="preserve">ject </w:t>
            </w:r>
            <w:r w:rsidR="00D642A8" w:rsidRPr="00323120">
              <w:rPr>
                <w:rFonts w:cstheme="minorHAnsi"/>
                <w:sz w:val="24"/>
                <w:szCs w:val="24"/>
                <w:lang w:val="en-GB"/>
              </w:rPr>
              <w:t>improvement environment.</w:t>
            </w:r>
          </w:p>
          <w:p w14:paraId="32083749" w14:textId="77777777" w:rsidR="00977EF2" w:rsidRPr="00DF4A9E" w:rsidRDefault="00977EF2" w:rsidP="003438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  <w:lang w:val="en-GB"/>
              </w:rPr>
              <w:t>Understanding of business planning and performance management</w:t>
            </w:r>
          </w:p>
          <w:p w14:paraId="03283E62" w14:textId="1E79E1A5" w:rsidR="00977EF2" w:rsidRPr="00323120" w:rsidRDefault="00977EF2" w:rsidP="003438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DF4A9E">
              <w:rPr>
                <w:rFonts w:cstheme="minorHAnsi"/>
                <w:sz w:val="24"/>
                <w:szCs w:val="24"/>
                <w:lang w:val="en-GB"/>
              </w:rPr>
              <w:t>Ability to work in a complex environment and network across organizational boundaries</w:t>
            </w:r>
            <w:r w:rsidR="000F59D7" w:rsidRPr="00323120">
              <w:rPr>
                <w:rFonts w:cstheme="minorHAnsi"/>
                <w:sz w:val="24"/>
                <w:szCs w:val="24"/>
                <w:lang w:val="en-GB"/>
              </w:rPr>
              <w:t xml:space="preserve">; </w:t>
            </w:r>
            <w:r w:rsidR="000F59D7" w:rsidRPr="00DF4A9E">
              <w:rPr>
                <w:rFonts w:cstheme="minorHAnsi"/>
                <w:sz w:val="24"/>
                <w:szCs w:val="24"/>
              </w:rPr>
              <w:t xml:space="preserve">influencing and negotiating with others to ensure that deadlines are </w:t>
            </w:r>
            <w:r w:rsidR="0016424C" w:rsidRPr="00DF4A9E">
              <w:rPr>
                <w:rFonts w:cstheme="minorHAnsi"/>
                <w:sz w:val="24"/>
                <w:szCs w:val="24"/>
              </w:rPr>
              <w:t>met.</w:t>
            </w:r>
          </w:p>
          <w:p w14:paraId="28742322" w14:textId="21F80E45" w:rsidR="00977EF2" w:rsidRPr="00DF4A9E" w:rsidRDefault="00977EF2" w:rsidP="00343881">
            <w:pPr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 xml:space="preserve">Experience of using IT systems to gather, analyse and present </w:t>
            </w:r>
            <w:r w:rsidR="0016424C" w:rsidRPr="00DF4A9E">
              <w:rPr>
                <w:rFonts w:cstheme="minorHAnsi"/>
                <w:sz w:val="24"/>
                <w:szCs w:val="24"/>
              </w:rPr>
              <w:t>information.</w:t>
            </w:r>
          </w:p>
          <w:p w14:paraId="2A586B81" w14:textId="77777777" w:rsidR="00AE4BA3" w:rsidRPr="00323120" w:rsidRDefault="00AE4BA3" w:rsidP="00AE4BA3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5DF8442" w14:textId="51F35087" w:rsidR="00977EF2" w:rsidRPr="00323120" w:rsidRDefault="005F3FE3" w:rsidP="00343881">
            <w:pPr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>Significant experience in</w:t>
            </w:r>
            <w:r w:rsidR="00B907FA" w:rsidRPr="00DF4A9E">
              <w:rPr>
                <w:rFonts w:cstheme="minorHAnsi"/>
                <w:sz w:val="24"/>
                <w:szCs w:val="24"/>
              </w:rPr>
              <w:t xml:space="preserve"> </w:t>
            </w:r>
            <w:r w:rsidR="00C313A3" w:rsidRPr="00DF4A9E">
              <w:rPr>
                <w:rFonts w:cstheme="minorHAnsi"/>
                <w:sz w:val="24"/>
                <w:szCs w:val="24"/>
              </w:rPr>
              <w:t xml:space="preserve">delivering training sessions, presentations, and </w:t>
            </w:r>
            <w:r w:rsidR="00B907FA" w:rsidRPr="00DF4A9E">
              <w:rPr>
                <w:rFonts w:cstheme="minorHAnsi"/>
                <w:sz w:val="24"/>
                <w:szCs w:val="24"/>
              </w:rPr>
              <w:t>facilitat</w:t>
            </w:r>
            <w:r w:rsidRPr="00DF4A9E">
              <w:rPr>
                <w:rFonts w:cstheme="minorHAnsi"/>
                <w:sz w:val="24"/>
                <w:szCs w:val="24"/>
              </w:rPr>
              <w:t>ing</w:t>
            </w:r>
            <w:r w:rsidR="00B907FA" w:rsidRPr="00DF4A9E">
              <w:rPr>
                <w:rFonts w:cstheme="minorHAnsi"/>
                <w:sz w:val="24"/>
                <w:szCs w:val="24"/>
              </w:rPr>
              <w:t xml:space="preserve"> </w:t>
            </w:r>
            <w:r w:rsidR="00977EF2" w:rsidRPr="00DF4A9E">
              <w:rPr>
                <w:rFonts w:cstheme="minorHAnsi"/>
                <w:sz w:val="24"/>
                <w:szCs w:val="24"/>
              </w:rPr>
              <w:t>workshops</w:t>
            </w:r>
            <w:r w:rsidR="00625262" w:rsidRPr="00DF4A9E">
              <w:rPr>
                <w:rFonts w:cstheme="minorHAnsi"/>
                <w:sz w:val="24"/>
                <w:szCs w:val="24"/>
              </w:rPr>
              <w:t xml:space="preserve"> </w:t>
            </w:r>
            <w:r w:rsidR="00625262" w:rsidRPr="00323120">
              <w:rPr>
                <w:rFonts w:cstheme="minorHAnsi"/>
                <w:sz w:val="24"/>
                <w:szCs w:val="24"/>
              </w:rPr>
              <w:t xml:space="preserve">to co-design solutions </w:t>
            </w:r>
            <w:r w:rsidRPr="00323120">
              <w:rPr>
                <w:rFonts w:cstheme="minorHAnsi"/>
                <w:sz w:val="24"/>
                <w:szCs w:val="24"/>
              </w:rPr>
              <w:t xml:space="preserve">with senior managers and </w:t>
            </w:r>
            <w:r w:rsidR="0016424C" w:rsidRPr="00323120">
              <w:rPr>
                <w:rFonts w:cstheme="minorHAnsi"/>
                <w:sz w:val="24"/>
                <w:szCs w:val="24"/>
              </w:rPr>
              <w:t>front-line</w:t>
            </w:r>
            <w:r w:rsidRPr="00323120">
              <w:rPr>
                <w:rFonts w:cstheme="minorHAnsi"/>
                <w:sz w:val="24"/>
                <w:szCs w:val="24"/>
              </w:rPr>
              <w:t xml:space="preserve"> </w:t>
            </w:r>
            <w:r w:rsidR="0016424C" w:rsidRPr="00323120">
              <w:rPr>
                <w:rFonts w:cstheme="minorHAnsi"/>
                <w:sz w:val="24"/>
                <w:szCs w:val="24"/>
              </w:rPr>
              <w:t>staff.</w:t>
            </w:r>
          </w:p>
          <w:p w14:paraId="1E0B769A" w14:textId="77777777" w:rsidR="00641A7E" w:rsidRPr="00DF4A9E" w:rsidRDefault="00641A7E" w:rsidP="00641A7E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B843DBC" w14:textId="4EF03574" w:rsidR="00977EF2" w:rsidRPr="00DF4A9E" w:rsidRDefault="00977EF2" w:rsidP="00343881">
            <w:pPr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4A9E">
              <w:rPr>
                <w:rFonts w:cstheme="minorHAnsi"/>
                <w:sz w:val="24"/>
                <w:szCs w:val="24"/>
              </w:rPr>
              <w:t xml:space="preserve">Ability to work with elected members, board members and senior staff from internal and external </w:t>
            </w:r>
            <w:r w:rsidR="0016424C" w:rsidRPr="00DF4A9E">
              <w:rPr>
                <w:rFonts w:cstheme="minorHAnsi"/>
                <w:sz w:val="24"/>
                <w:szCs w:val="24"/>
              </w:rPr>
              <w:t>organisations.</w:t>
            </w:r>
          </w:p>
          <w:p w14:paraId="7C06FB7F" w14:textId="77777777" w:rsidR="001808AC" w:rsidRPr="00DF4A9E" w:rsidRDefault="001808AC" w:rsidP="0018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86B0F1C" w14:textId="37D06BB6" w:rsidR="001808AC" w:rsidRPr="00E73A28" w:rsidRDefault="001808AC" w:rsidP="000F5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0FA40E9" w14:textId="77777777" w:rsidR="00E251A4" w:rsidRDefault="00E251A4" w:rsidP="00E251A4">
            <w:pPr>
              <w:jc w:val="center"/>
            </w:pPr>
          </w:p>
          <w:p w14:paraId="0B98F55A" w14:textId="77777777" w:rsidR="00E251A4" w:rsidRDefault="00E251A4" w:rsidP="00E251A4">
            <w:pPr>
              <w:jc w:val="center"/>
            </w:pPr>
            <w:r>
              <w:t>A&amp;I</w:t>
            </w:r>
          </w:p>
          <w:p w14:paraId="03A7E911" w14:textId="77777777" w:rsidR="00E251A4" w:rsidRDefault="00E251A4" w:rsidP="00E251A4">
            <w:pPr>
              <w:jc w:val="center"/>
            </w:pPr>
          </w:p>
          <w:p w14:paraId="5BA4EB65" w14:textId="77777777" w:rsidR="00E251A4" w:rsidRDefault="00E251A4" w:rsidP="00E251A4">
            <w:pPr>
              <w:jc w:val="center"/>
            </w:pPr>
            <w:r>
              <w:t>A&amp;I</w:t>
            </w:r>
          </w:p>
          <w:p w14:paraId="2EDDE340" w14:textId="77777777" w:rsidR="00E251A4" w:rsidRDefault="00E251A4" w:rsidP="00E251A4">
            <w:pPr>
              <w:jc w:val="center"/>
            </w:pPr>
            <w:r>
              <w:t>A&amp;I</w:t>
            </w:r>
          </w:p>
          <w:p w14:paraId="3CC39A75" w14:textId="77777777" w:rsidR="00E251A4" w:rsidRDefault="00E251A4" w:rsidP="00E251A4">
            <w:pPr>
              <w:jc w:val="center"/>
            </w:pPr>
          </w:p>
          <w:p w14:paraId="3709432F" w14:textId="77777777" w:rsidR="00E251A4" w:rsidRDefault="00E251A4" w:rsidP="00E251A4">
            <w:pPr>
              <w:jc w:val="center"/>
            </w:pPr>
            <w:r>
              <w:t>A&amp;I</w:t>
            </w:r>
          </w:p>
          <w:p w14:paraId="5900EB1E" w14:textId="77777777" w:rsidR="00E251A4" w:rsidRDefault="00E251A4" w:rsidP="00E251A4">
            <w:pPr>
              <w:jc w:val="center"/>
            </w:pPr>
          </w:p>
          <w:p w14:paraId="0A48FE89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159F9B9F" w14:textId="77777777" w:rsidR="00641A7E" w:rsidRDefault="00641A7E" w:rsidP="00E251A4">
            <w:pPr>
              <w:jc w:val="center"/>
            </w:pPr>
          </w:p>
          <w:p w14:paraId="3E68C110" w14:textId="735EC45A" w:rsidR="00E251A4" w:rsidRDefault="00E251A4" w:rsidP="00E251A4">
            <w:pPr>
              <w:jc w:val="center"/>
            </w:pPr>
            <w:r>
              <w:t>A&amp;I</w:t>
            </w:r>
          </w:p>
          <w:p w14:paraId="7F9E3FDF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59DE5486" w14:textId="77777777" w:rsidR="00E251A4" w:rsidRDefault="00E251A4" w:rsidP="00E251A4">
            <w:pPr>
              <w:jc w:val="center"/>
            </w:pPr>
          </w:p>
          <w:p w14:paraId="3322BAC5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415D889F" w14:textId="77777777" w:rsidR="00E251A4" w:rsidRDefault="00E251A4" w:rsidP="00E251A4">
            <w:pPr>
              <w:jc w:val="center"/>
            </w:pPr>
          </w:p>
          <w:p w14:paraId="3AD1B4D7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4FAA5F44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615A67E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27DC7510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574FB4EB" w14:textId="77777777" w:rsidR="00641A7E" w:rsidRDefault="00641A7E" w:rsidP="0041456C">
            <w:pPr>
              <w:rPr>
                <w:rFonts w:ascii="Gill Sans MT" w:eastAsia="Gill Sans MT" w:hAnsi="Gill Sans MT"/>
              </w:rPr>
            </w:pPr>
          </w:p>
          <w:p w14:paraId="6CFB9365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2E5E2699" w14:textId="77777777" w:rsidR="00641A7E" w:rsidRDefault="00641A7E" w:rsidP="0041456C">
            <w:pPr>
              <w:rPr>
                <w:rFonts w:ascii="Gill Sans MT" w:eastAsia="Gill Sans MT" w:hAnsi="Gill Sans MT"/>
              </w:rPr>
            </w:pPr>
          </w:p>
          <w:p w14:paraId="62322DA9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0AB3E38A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464F1054" w14:textId="77777777" w:rsidR="00641A7E" w:rsidRDefault="00641A7E" w:rsidP="0041456C">
            <w:pPr>
              <w:rPr>
                <w:rFonts w:ascii="Gill Sans MT" w:eastAsia="Gill Sans MT" w:hAnsi="Gill Sans MT"/>
              </w:rPr>
            </w:pPr>
          </w:p>
          <w:p w14:paraId="50CCF543" w14:textId="77777777" w:rsidR="00641A7E" w:rsidRDefault="00641A7E" w:rsidP="00641A7E">
            <w:pPr>
              <w:jc w:val="center"/>
            </w:pPr>
            <w:r>
              <w:t>A&amp;I</w:t>
            </w:r>
          </w:p>
          <w:p w14:paraId="73459890" w14:textId="7B0DB117" w:rsidR="00641A7E" w:rsidRPr="0041456C" w:rsidRDefault="00641A7E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1CF8D550" w:rsidR="0041456C" w:rsidRPr="00E73A28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E73A28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111C27F2" w14:textId="00352624" w:rsidR="000F59D7" w:rsidRPr="00E73A28" w:rsidRDefault="000F59D7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0CF27AE9" w14:textId="018A621F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Ability to analyse complex facts or situations, interpret or compare a range of options and translate into practical </w:t>
            </w:r>
            <w:r w:rsidR="0016424C" w:rsidRPr="00DF4A9E">
              <w:rPr>
                <w:sz w:val="24"/>
                <w:szCs w:val="20"/>
              </w:rPr>
              <w:t>advice.</w:t>
            </w:r>
          </w:p>
          <w:p w14:paraId="6EF54A21" w14:textId="77777777" w:rsidR="00CE5359" w:rsidRPr="00DF4A9E" w:rsidRDefault="00CE5359" w:rsidP="00CE5359">
            <w:pPr>
              <w:spacing w:after="0" w:line="240" w:lineRule="auto"/>
              <w:ind w:left="360"/>
              <w:rPr>
                <w:sz w:val="24"/>
                <w:szCs w:val="20"/>
              </w:rPr>
            </w:pPr>
          </w:p>
          <w:p w14:paraId="6CE729C0" w14:textId="1DE7531B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Time management skills with the flexibility to adapt to changing workload </w:t>
            </w:r>
            <w:r w:rsidR="0016424C" w:rsidRPr="00DF4A9E">
              <w:rPr>
                <w:sz w:val="24"/>
                <w:szCs w:val="20"/>
              </w:rPr>
              <w:t>demands.</w:t>
            </w:r>
          </w:p>
          <w:p w14:paraId="312C16C4" w14:textId="77777777" w:rsidR="00641A7E" w:rsidRPr="00DF4A9E" w:rsidRDefault="00641A7E" w:rsidP="00641A7E">
            <w:pPr>
              <w:spacing w:after="0" w:line="240" w:lineRule="auto"/>
              <w:ind w:left="360"/>
              <w:rPr>
                <w:sz w:val="24"/>
                <w:szCs w:val="20"/>
              </w:rPr>
            </w:pPr>
          </w:p>
          <w:p w14:paraId="78BADF64" w14:textId="3EF654EE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Excellent written and oral communication skills including the ability to prepare and present reports and to communicate with staff/service users at all </w:t>
            </w:r>
            <w:r w:rsidR="0016424C" w:rsidRPr="00DF4A9E">
              <w:rPr>
                <w:sz w:val="24"/>
                <w:szCs w:val="20"/>
              </w:rPr>
              <w:t>levels.</w:t>
            </w:r>
          </w:p>
          <w:p w14:paraId="34B22A0B" w14:textId="77777777" w:rsidR="00641A7E" w:rsidRPr="00DF4A9E" w:rsidRDefault="00641A7E" w:rsidP="00641A7E">
            <w:pPr>
              <w:spacing w:after="0" w:line="240" w:lineRule="auto"/>
              <w:ind w:left="360"/>
              <w:rPr>
                <w:sz w:val="24"/>
                <w:szCs w:val="20"/>
              </w:rPr>
            </w:pPr>
          </w:p>
          <w:p w14:paraId="3E85B0C7" w14:textId="0205D467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Excellent planning and project management skills </w:t>
            </w:r>
          </w:p>
          <w:p w14:paraId="6F608495" w14:textId="77777777" w:rsidR="00641A7E" w:rsidRPr="00DF4A9E" w:rsidRDefault="00641A7E" w:rsidP="00641A7E">
            <w:pPr>
              <w:spacing w:after="0" w:line="240" w:lineRule="auto"/>
              <w:ind w:left="360"/>
              <w:rPr>
                <w:sz w:val="24"/>
                <w:szCs w:val="20"/>
              </w:rPr>
            </w:pPr>
          </w:p>
          <w:p w14:paraId="669D5191" w14:textId="7DB167F5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Excellent interpersonal skills including the ability to form effective working relationships with colleagues and partners and be able to work as part of a </w:t>
            </w:r>
            <w:r w:rsidR="0016424C" w:rsidRPr="00DF4A9E">
              <w:rPr>
                <w:sz w:val="24"/>
                <w:szCs w:val="20"/>
              </w:rPr>
              <w:t>team.</w:t>
            </w:r>
          </w:p>
          <w:p w14:paraId="2AE9FF43" w14:textId="77777777" w:rsidR="00641A7E" w:rsidRPr="00DF4A9E" w:rsidRDefault="00641A7E" w:rsidP="00641A7E">
            <w:pPr>
              <w:spacing w:after="0" w:line="240" w:lineRule="auto"/>
              <w:ind w:left="360"/>
              <w:rPr>
                <w:sz w:val="24"/>
                <w:szCs w:val="20"/>
              </w:rPr>
            </w:pPr>
          </w:p>
          <w:p w14:paraId="42F91D13" w14:textId="152F1893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Ability to advise appropriately in accordance with policies and </w:t>
            </w:r>
            <w:r w:rsidR="0016424C" w:rsidRPr="00DF4A9E">
              <w:rPr>
                <w:sz w:val="24"/>
                <w:szCs w:val="20"/>
              </w:rPr>
              <w:t>legislation.</w:t>
            </w:r>
          </w:p>
          <w:p w14:paraId="56F9FC54" w14:textId="77777777" w:rsidR="00641A7E" w:rsidRPr="00DF4A9E" w:rsidRDefault="00641A7E" w:rsidP="00641A7E">
            <w:pPr>
              <w:spacing w:after="0" w:line="240" w:lineRule="auto"/>
              <w:ind w:left="360"/>
              <w:rPr>
                <w:sz w:val="24"/>
                <w:szCs w:val="20"/>
              </w:rPr>
            </w:pPr>
          </w:p>
          <w:p w14:paraId="685ACD68" w14:textId="78B73388" w:rsidR="00CE5359" w:rsidRPr="00DF4A9E" w:rsidRDefault="00410A5B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E73A28">
              <w:rPr>
                <w:sz w:val="24"/>
                <w:szCs w:val="20"/>
              </w:rPr>
              <w:t>Effective</w:t>
            </w:r>
            <w:r w:rsidR="00E73A28">
              <w:rPr>
                <w:sz w:val="24"/>
                <w:szCs w:val="20"/>
              </w:rPr>
              <w:t xml:space="preserve"> </w:t>
            </w:r>
            <w:r w:rsidRPr="00DF4A9E">
              <w:rPr>
                <w:sz w:val="24"/>
                <w:szCs w:val="20"/>
              </w:rPr>
              <w:t>p</w:t>
            </w:r>
            <w:r w:rsidR="00CE5359" w:rsidRPr="00DF4A9E">
              <w:rPr>
                <w:sz w:val="24"/>
                <w:szCs w:val="20"/>
              </w:rPr>
              <w:t>ersuasive, influential and motivational skills</w:t>
            </w:r>
          </w:p>
          <w:p w14:paraId="7E8706AA" w14:textId="77777777" w:rsidR="00CE5359" w:rsidRPr="00DF4A9E" w:rsidRDefault="00CE5359" w:rsidP="00CE5359">
            <w:pPr>
              <w:ind w:left="360"/>
              <w:rPr>
                <w:sz w:val="24"/>
                <w:szCs w:val="20"/>
              </w:rPr>
            </w:pPr>
          </w:p>
          <w:p w14:paraId="2D6B72F2" w14:textId="52C85162" w:rsidR="00CE5359" w:rsidRPr="00DF4A9E" w:rsidRDefault="00CE5359" w:rsidP="00641A7E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 xml:space="preserve">Proactive approach to problem solving and the ability to develop innovative </w:t>
            </w:r>
            <w:r w:rsidR="0016424C" w:rsidRPr="00DF4A9E">
              <w:rPr>
                <w:sz w:val="24"/>
                <w:szCs w:val="20"/>
              </w:rPr>
              <w:t>solutions.</w:t>
            </w:r>
          </w:p>
          <w:p w14:paraId="0E257FE4" w14:textId="77777777" w:rsidR="00CE5359" w:rsidRPr="00DF4A9E" w:rsidRDefault="00CE5359" w:rsidP="00CE535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sz w:val="24"/>
                <w:szCs w:val="20"/>
              </w:rPr>
            </w:pPr>
            <w:r w:rsidRPr="00DF4A9E">
              <w:rPr>
                <w:sz w:val="24"/>
                <w:szCs w:val="20"/>
              </w:rPr>
              <w:t>Commitment to ongoing personal development</w:t>
            </w:r>
          </w:p>
          <w:p w14:paraId="0768C010" w14:textId="77777777" w:rsidR="000F59D7" w:rsidRPr="00E73A28" w:rsidRDefault="000F59D7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7477461C" w14:textId="77777777" w:rsidR="00E251A4" w:rsidRPr="00E73A28" w:rsidRDefault="00E251A4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0EFD44B0" w14:textId="77777777" w:rsidR="0041456C" w:rsidRPr="00E73A28" w:rsidRDefault="0041456C" w:rsidP="0020240C">
            <w:pPr>
              <w:jc w:val="both"/>
              <w:rPr>
                <w:rFonts w:ascii="Arial" w:hAnsi="Arial"/>
              </w:rPr>
            </w:pPr>
            <w:r w:rsidRPr="00E73A28">
              <w:rPr>
                <w:rFonts w:ascii="Arial" w:hAnsi="Arial"/>
              </w:rPr>
              <w:t xml:space="preserve">This post is designated as a casual car user 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6946D233" w14:textId="77777777" w:rsidR="00E00DAD" w:rsidRDefault="00E00DAD" w:rsidP="00E00DAD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5CFAEDC1" w14:textId="77777777" w:rsidR="00E00DAD" w:rsidRDefault="00E00DAD" w:rsidP="00E00DAD">
            <w:pPr>
              <w:spacing w:after="120"/>
              <w:jc w:val="center"/>
              <w:rPr>
                <w:rFonts w:eastAsia="Gill Sans MT" w:cs="Arial"/>
                <w:sz w:val="24"/>
              </w:rPr>
            </w:pPr>
          </w:p>
          <w:p w14:paraId="1067BFB7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217FEF4A" w14:textId="77777777" w:rsidR="00E00DAD" w:rsidRDefault="00E00DAD" w:rsidP="00E00DAD">
            <w:pPr>
              <w:spacing w:after="120"/>
              <w:jc w:val="center"/>
              <w:rPr>
                <w:rFonts w:eastAsia="Gill Sans MT" w:cs="Arial"/>
                <w:sz w:val="24"/>
              </w:rPr>
            </w:pPr>
          </w:p>
          <w:p w14:paraId="68479107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5246F544" w14:textId="77777777" w:rsidR="0041456C" w:rsidRDefault="0041456C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  <w:p w14:paraId="2576E677" w14:textId="77777777" w:rsidR="00641A7E" w:rsidRDefault="00641A7E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  <w:p w14:paraId="5D74191A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74AAB2A3" w14:textId="77777777" w:rsidR="00641A7E" w:rsidRDefault="00641A7E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  <w:p w14:paraId="53941B16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7372DD13" w14:textId="77777777" w:rsidR="00641A7E" w:rsidRDefault="00641A7E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  <w:p w14:paraId="189828C7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006B6D2B" w14:textId="77777777" w:rsidR="00641A7E" w:rsidRDefault="00641A7E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  <w:p w14:paraId="3DD647F5" w14:textId="77777777" w:rsidR="00641A7E" w:rsidRDefault="00641A7E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  <w:p w14:paraId="60934B8B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635E3E41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16A25155" w14:textId="77777777" w:rsidR="00641A7E" w:rsidRDefault="00641A7E" w:rsidP="00641A7E">
            <w:pPr>
              <w:spacing w:after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  A&amp;I</w:t>
            </w:r>
          </w:p>
          <w:p w14:paraId="41C6BA5A" w14:textId="41B2E54D" w:rsidR="00641A7E" w:rsidRPr="0041456C" w:rsidRDefault="00641A7E" w:rsidP="00641A7E">
            <w:pPr>
              <w:spacing w:after="120"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1595" w14:textId="77777777" w:rsidR="008C2208" w:rsidRDefault="008C2208" w:rsidP="003E7AA3">
      <w:pPr>
        <w:spacing w:after="0" w:line="240" w:lineRule="auto"/>
      </w:pPr>
      <w:r>
        <w:separator/>
      </w:r>
    </w:p>
  </w:endnote>
  <w:endnote w:type="continuationSeparator" w:id="0">
    <w:p w14:paraId="604194AA" w14:textId="77777777" w:rsidR="008C2208" w:rsidRDefault="008C2208" w:rsidP="003E7AA3">
      <w:pPr>
        <w:spacing w:after="0" w:line="240" w:lineRule="auto"/>
      </w:pPr>
      <w:r>
        <w:continuationSeparator/>
      </w:r>
    </w:p>
  </w:endnote>
  <w:endnote w:type="continuationNotice" w:id="1">
    <w:p w14:paraId="16D78412" w14:textId="77777777" w:rsidR="008C2208" w:rsidRDefault="008C2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3DCD" w14:textId="77777777" w:rsidR="00694160" w:rsidRDefault="00694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CA78" w14:textId="22ED29B3" w:rsidR="00694160" w:rsidRDefault="00694160">
    <w:pPr>
      <w:pStyle w:val="Footer"/>
    </w:pPr>
    <w:r>
      <w:t>Final GP 30/06/23</w:t>
    </w:r>
  </w:p>
  <w:p w14:paraId="2A651302" w14:textId="77777777" w:rsidR="00694160" w:rsidRDefault="00694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36B6" w14:textId="77777777" w:rsidR="00694160" w:rsidRDefault="00694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214D" w14:textId="77777777" w:rsidR="008C2208" w:rsidRDefault="008C2208" w:rsidP="003E7AA3">
      <w:pPr>
        <w:spacing w:after="0" w:line="240" w:lineRule="auto"/>
      </w:pPr>
      <w:r>
        <w:separator/>
      </w:r>
    </w:p>
  </w:footnote>
  <w:footnote w:type="continuationSeparator" w:id="0">
    <w:p w14:paraId="40281A64" w14:textId="77777777" w:rsidR="008C2208" w:rsidRDefault="008C2208" w:rsidP="003E7AA3">
      <w:pPr>
        <w:spacing w:after="0" w:line="240" w:lineRule="auto"/>
      </w:pPr>
      <w:r>
        <w:continuationSeparator/>
      </w:r>
    </w:p>
  </w:footnote>
  <w:footnote w:type="continuationNotice" w:id="1">
    <w:p w14:paraId="747A841F" w14:textId="77777777" w:rsidR="008C2208" w:rsidRDefault="008C2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D327" w14:textId="77777777" w:rsidR="00694160" w:rsidRDefault="00694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2C4251DD" w:rsidR="0041456C" w:rsidRDefault="00FD3840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0BCB1A7E">
              <wp:simplePos x="0" y="0"/>
              <wp:positionH relativeFrom="column">
                <wp:posOffset>1784985</wp:posOffset>
              </wp:positionH>
              <wp:positionV relativeFrom="paragraph">
                <wp:posOffset>266700</wp:posOffset>
              </wp:positionV>
              <wp:extent cx="4237990" cy="237490"/>
              <wp:effectExtent l="0" t="0" r="10160" b="101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990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2740CFF6" w:rsidR="0041456C" w:rsidRPr="00EE50CC" w:rsidRDefault="00FD3840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Health &amp; Care</w:t>
                          </w:r>
                          <w:r w:rsidR="0041456C" w:rsidRPr="00EE50CC">
                            <w:t xml:space="preserve"> –</w:t>
                          </w:r>
                          <w:r w:rsidR="00267A90">
                            <w:t>Adult Social Care</w:t>
                          </w:r>
                          <w:r>
                            <w:t xml:space="preserve"> &amp; Safeguarding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55pt;margin-top:21pt;width:333.7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" filled="f" stroked="f">
              <v:textbox inset="0,0,0,0">
                <w:txbxContent>
                  <w:p w14:paraId="1663A4A4" w14:textId="2740CFF6" w:rsidR="0041456C" w:rsidRPr="00EE50CC" w:rsidRDefault="00FD3840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Health &amp; Care</w:t>
                    </w:r>
                    <w:r w:rsidR="0041456C" w:rsidRPr="00EE50CC">
                      <w:t xml:space="preserve"> –</w:t>
                    </w:r>
                    <w:r w:rsidR="00267A90">
                      <w:t>Adult Social Care</w:t>
                    </w:r>
                    <w:r>
                      <w:t xml:space="preserve"> &amp; Safeguarding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23DB00E6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9D58" w14:textId="77777777" w:rsidR="00694160" w:rsidRDefault="00694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6211C"/>
    <w:multiLevelType w:val="hybridMultilevel"/>
    <w:tmpl w:val="D5D4E74E"/>
    <w:lvl w:ilvl="0" w:tplc="C7F8F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1706C8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2B34CE"/>
    <w:multiLevelType w:val="hybridMultilevel"/>
    <w:tmpl w:val="381A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90C7D"/>
    <w:multiLevelType w:val="hybridMultilevel"/>
    <w:tmpl w:val="8B1644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66C8C"/>
    <w:multiLevelType w:val="hybridMultilevel"/>
    <w:tmpl w:val="9DC29C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A35F1"/>
    <w:multiLevelType w:val="hybridMultilevel"/>
    <w:tmpl w:val="258A7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4"/>
  </w:num>
  <w:num w:numId="2" w16cid:durableId="1447505865">
    <w:abstractNumId w:val="8"/>
  </w:num>
  <w:num w:numId="3" w16cid:durableId="499470037">
    <w:abstractNumId w:val="7"/>
  </w:num>
  <w:num w:numId="4" w16cid:durableId="475922576">
    <w:abstractNumId w:val="18"/>
  </w:num>
  <w:num w:numId="5" w16cid:durableId="1964458954">
    <w:abstractNumId w:val="3"/>
  </w:num>
  <w:num w:numId="6" w16cid:durableId="1504541025">
    <w:abstractNumId w:val="17"/>
  </w:num>
  <w:num w:numId="7" w16cid:durableId="1903982057">
    <w:abstractNumId w:val="13"/>
  </w:num>
  <w:num w:numId="8" w16cid:durableId="280694580">
    <w:abstractNumId w:val="20"/>
  </w:num>
  <w:num w:numId="9" w16cid:durableId="1787309150">
    <w:abstractNumId w:val="10"/>
  </w:num>
  <w:num w:numId="10" w16cid:durableId="582565324">
    <w:abstractNumId w:val="0"/>
  </w:num>
  <w:num w:numId="11" w16cid:durableId="564296707">
    <w:abstractNumId w:val="6"/>
  </w:num>
  <w:num w:numId="12" w16cid:durableId="245968600">
    <w:abstractNumId w:val="14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9"/>
  </w:num>
  <w:num w:numId="16" w16cid:durableId="1099839673">
    <w:abstractNumId w:val="11"/>
  </w:num>
  <w:num w:numId="17" w16cid:durableId="767625055">
    <w:abstractNumId w:val="16"/>
  </w:num>
  <w:num w:numId="18" w16cid:durableId="1369335517">
    <w:abstractNumId w:val="1"/>
  </w:num>
  <w:num w:numId="19" w16cid:durableId="369191590">
    <w:abstractNumId w:val="5"/>
  </w:num>
  <w:num w:numId="20" w16cid:durableId="1122698447">
    <w:abstractNumId w:val="12"/>
  </w:num>
  <w:num w:numId="21" w16cid:durableId="510460262">
    <w:abstractNumId w:val="15"/>
  </w:num>
  <w:num w:numId="22" w16cid:durableId="13109394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4079"/>
    <w:rsid w:val="0000558A"/>
    <w:rsid w:val="00015420"/>
    <w:rsid w:val="0001580D"/>
    <w:rsid w:val="00016132"/>
    <w:rsid w:val="0002753D"/>
    <w:rsid w:val="0004578C"/>
    <w:rsid w:val="00050652"/>
    <w:rsid w:val="00050EEE"/>
    <w:rsid w:val="00056E75"/>
    <w:rsid w:val="00063F91"/>
    <w:rsid w:val="00094D27"/>
    <w:rsid w:val="000B2785"/>
    <w:rsid w:val="000E257E"/>
    <w:rsid w:val="000F5850"/>
    <w:rsid w:val="000F59D7"/>
    <w:rsid w:val="0012015E"/>
    <w:rsid w:val="0012128D"/>
    <w:rsid w:val="001263BD"/>
    <w:rsid w:val="00134329"/>
    <w:rsid w:val="00140022"/>
    <w:rsid w:val="00141D89"/>
    <w:rsid w:val="00141E74"/>
    <w:rsid w:val="00146635"/>
    <w:rsid w:val="00153FB8"/>
    <w:rsid w:val="00161FE8"/>
    <w:rsid w:val="0016424C"/>
    <w:rsid w:val="001661A9"/>
    <w:rsid w:val="001667C8"/>
    <w:rsid w:val="001808AC"/>
    <w:rsid w:val="00186ADF"/>
    <w:rsid w:val="00192BD9"/>
    <w:rsid w:val="001A15EA"/>
    <w:rsid w:val="001B200A"/>
    <w:rsid w:val="001D1278"/>
    <w:rsid w:val="001D267E"/>
    <w:rsid w:val="001F3023"/>
    <w:rsid w:val="001F3113"/>
    <w:rsid w:val="001F5CEA"/>
    <w:rsid w:val="0020240C"/>
    <w:rsid w:val="00202927"/>
    <w:rsid w:val="0020437A"/>
    <w:rsid w:val="0020639B"/>
    <w:rsid w:val="00213480"/>
    <w:rsid w:val="002141BE"/>
    <w:rsid w:val="00224778"/>
    <w:rsid w:val="00224912"/>
    <w:rsid w:val="0023024A"/>
    <w:rsid w:val="0023691F"/>
    <w:rsid w:val="0024586E"/>
    <w:rsid w:val="00246D59"/>
    <w:rsid w:val="00261654"/>
    <w:rsid w:val="00265281"/>
    <w:rsid w:val="00267A90"/>
    <w:rsid w:val="002A7D1C"/>
    <w:rsid w:val="002B4738"/>
    <w:rsid w:val="002B4B60"/>
    <w:rsid w:val="002B51F3"/>
    <w:rsid w:val="002B7867"/>
    <w:rsid w:val="002D15D3"/>
    <w:rsid w:val="002D237E"/>
    <w:rsid w:val="002D413B"/>
    <w:rsid w:val="002D46C9"/>
    <w:rsid w:val="002F2104"/>
    <w:rsid w:val="002F5C67"/>
    <w:rsid w:val="002F6DE8"/>
    <w:rsid w:val="00300502"/>
    <w:rsid w:val="00313F92"/>
    <w:rsid w:val="00316CA7"/>
    <w:rsid w:val="0032281C"/>
    <w:rsid w:val="00323120"/>
    <w:rsid w:val="00333FBA"/>
    <w:rsid w:val="00336933"/>
    <w:rsid w:val="00340405"/>
    <w:rsid w:val="00343881"/>
    <w:rsid w:val="00366F6C"/>
    <w:rsid w:val="003739AB"/>
    <w:rsid w:val="00377579"/>
    <w:rsid w:val="00390CE1"/>
    <w:rsid w:val="00397D79"/>
    <w:rsid w:val="003A6357"/>
    <w:rsid w:val="003D02AD"/>
    <w:rsid w:val="003D40D4"/>
    <w:rsid w:val="003E08CC"/>
    <w:rsid w:val="003E634E"/>
    <w:rsid w:val="003E7AA3"/>
    <w:rsid w:val="003F50AB"/>
    <w:rsid w:val="00404C56"/>
    <w:rsid w:val="00410A5B"/>
    <w:rsid w:val="00412771"/>
    <w:rsid w:val="0041456C"/>
    <w:rsid w:val="00452144"/>
    <w:rsid w:val="00465664"/>
    <w:rsid w:val="00485848"/>
    <w:rsid w:val="004873C8"/>
    <w:rsid w:val="004960A8"/>
    <w:rsid w:val="004B344A"/>
    <w:rsid w:val="004C58E3"/>
    <w:rsid w:val="004E2C1E"/>
    <w:rsid w:val="004E3E90"/>
    <w:rsid w:val="004E3FD5"/>
    <w:rsid w:val="00503D1D"/>
    <w:rsid w:val="00505227"/>
    <w:rsid w:val="0050727C"/>
    <w:rsid w:val="005230D6"/>
    <w:rsid w:val="00532146"/>
    <w:rsid w:val="00535B0F"/>
    <w:rsid w:val="00540C66"/>
    <w:rsid w:val="0054517C"/>
    <w:rsid w:val="00564A4D"/>
    <w:rsid w:val="005672EC"/>
    <w:rsid w:val="00577B86"/>
    <w:rsid w:val="00584365"/>
    <w:rsid w:val="00592C7A"/>
    <w:rsid w:val="005C6FA2"/>
    <w:rsid w:val="005D467F"/>
    <w:rsid w:val="005F3FE3"/>
    <w:rsid w:val="00623BC6"/>
    <w:rsid w:val="00625262"/>
    <w:rsid w:val="00636F40"/>
    <w:rsid w:val="00641A7E"/>
    <w:rsid w:val="00650B5C"/>
    <w:rsid w:val="00651D11"/>
    <w:rsid w:val="0066541A"/>
    <w:rsid w:val="00671CC9"/>
    <w:rsid w:val="00694160"/>
    <w:rsid w:val="006B32F2"/>
    <w:rsid w:val="006C7CE4"/>
    <w:rsid w:val="006D3783"/>
    <w:rsid w:val="006D7F81"/>
    <w:rsid w:val="006E7337"/>
    <w:rsid w:val="006F2AF5"/>
    <w:rsid w:val="0070227B"/>
    <w:rsid w:val="0070457E"/>
    <w:rsid w:val="00743876"/>
    <w:rsid w:val="007510AF"/>
    <w:rsid w:val="00751B71"/>
    <w:rsid w:val="00770B6C"/>
    <w:rsid w:val="00792EE5"/>
    <w:rsid w:val="007950EB"/>
    <w:rsid w:val="00797BFE"/>
    <w:rsid w:val="007A6708"/>
    <w:rsid w:val="007C5335"/>
    <w:rsid w:val="007D131A"/>
    <w:rsid w:val="007D1753"/>
    <w:rsid w:val="007D3985"/>
    <w:rsid w:val="007E09C7"/>
    <w:rsid w:val="0080309F"/>
    <w:rsid w:val="00816AA1"/>
    <w:rsid w:val="00820A7E"/>
    <w:rsid w:val="00841A14"/>
    <w:rsid w:val="00872B70"/>
    <w:rsid w:val="008A4EC6"/>
    <w:rsid w:val="008B4F3B"/>
    <w:rsid w:val="008C2208"/>
    <w:rsid w:val="008D1269"/>
    <w:rsid w:val="008E0233"/>
    <w:rsid w:val="008E17A6"/>
    <w:rsid w:val="008E4635"/>
    <w:rsid w:val="008F7AA0"/>
    <w:rsid w:val="009008A1"/>
    <w:rsid w:val="009079D6"/>
    <w:rsid w:val="0092207C"/>
    <w:rsid w:val="009368AC"/>
    <w:rsid w:val="009369A5"/>
    <w:rsid w:val="009446C3"/>
    <w:rsid w:val="0096580A"/>
    <w:rsid w:val="0097248E"/>
    <w:rsid w:val="00974265"/>
    <w:rsid w:val="00977EA1"/>
    <w:rsid w:val="00977EF2"/>
    <w:rsid w:val="0098215C"/>
    <w:rsid w:val="0099187F"/>
    <w:rsid w:val="0099470D"/>
    <w:rsid w:val="009A00A4"/>
    <w:rsid w:val="009D51A0"/>
    <w:rsid w:val="009F1406"/>
    <w:rsid w:val="009F31D9"/>
    <w:rsid w:val="00A34FE9"/>
    <w:rsid w:val="00A645DA"/>
    <w:rsid w:val="00A72D82"/>
    <w:rsid w:val="00A7494F"/>
    <w:rsid w:val="00A761DD"/>
    <w:rsid w:val="00A94721"/>
    <w:rsid w:val="00AD6686"/>
    <w:rsid w:val="00AE4BA3"/>
    <w:rsid w:val="00B00A95"/>
    <w:rsid w:val="00B07E61"/>
    <w:rsid w:val="00B13404"/>
    <w:rsid w:val="00B253BF"/>
    <w:rsid w:val="00B357F6"/>
    <w:rsid w:val="00B76D9A"/>
    <w:rsid w:val="00B8551D"/>
    <w:rsid w:val="00B85E14"/>
    <w:rsid w:val="00B907FA"/>
    <w:rsid w:val="00B9509B"/>
    <w:rsid w:val="00BB233B"/>
    <w:rsid w:val="00BB2A46"/>
    <w:rsid w:val="00BE0EB7"/>
    <w:rsid w:val="00BE37C3"/>
    <w:rsid w:val="00BF2334"/>
    <w:rsid w:val="00C003AD"/>
    <w:rsid w:val="00C055B5"/>
    <w:rsid w:val="00C14AE9"/>
    <w:rsid w:val="00C20BE9"/>
    <w:rsid w:val="00C302E9"/>
    <w:rsid w:val="00C313A3"/>
    <w:rsid w:val="00C4053C"/>
    <w:rsid w:val="00C86E78"/>
    <w:rsid w:val="00C94EE8"/>
    <w:rsid w:val="00CA45C1"/>
    <w:rsid w:val="00CA72FE"/>
    <w:rsid w:val="00CD038B"/>
    <w:rsid w:val="00CE5359"/>
    <w:rsid w:val="00CE77D4"/>
    <w:rsid w:val="00CF33CD"/>
    <w:rsid w:val="00D01CE1"/>
    <w:rsid w:val="00D05435"/>
    <w:rsid w:val="00D1436A"/>
    <w:rsid w:val="00D31830"/>
    <w:rsid w:val="00D465EE"/>
    <w:rsid w:val="00D476F9"/>
    <w:rsid w:val="00D570E7"/>
    <w:rsid w:val="00D642A8"/>
    <w:rsid w:val="00D758E2"/>
    <w:rsid w:val="00D75C01"/>
    <w:rsid w:val="00D77358"/>
    <w:rsid w:val="00D823E1"/>
    <w:rsid w:val="00DB70A1"/>
    <w:rsid w:val="00DC2DDC"/>
    <w:rsid w:val="00DF0A92"/>
    <w:rsid w:val="00DF4A9E"/>
    <w:rsid w:val="00DF54FE"/>
    <w:rsid w:val="00DF5FA7"/>
    <w:rsid w:val="00E00DAD"/>
    <w:rsid w:val="00E05BC3"/>
    <w:rsid w:val="00E05C08"/>
    <w:rsid w:val="00E16652"/>
    <w:rsid w:val="00E251A4"/>
    <w:rsid w:val="00E2721F"/>
    <w:rsid w:val="00E73A28"/>
    <w:rsid w:val="00E87B0A"/>
    <w:rsid w:val="00E9725C"/>
    <w:rsid w:val="00EB6245"/>
    <w:rsid w:val="00EC0C4E"/>
    <w:rsid w:val="00EE4457"/>
    <w:rsid w:val="00EE50CC"/>
    <w:rsid w:val="00F6060A"/>
    <w:rsid w:val="00F6355A"/>
    <w:rsid w:val="00F665FD"/>
    <w:rsid w:val="00F72F3D"/>
    <w:rsid w:val="00F8458F"/>
    <w:rsid w:val="00F9571B"/>
    <w:rsid w:val="00FA68D8"/>
    <w:rsid w:val="00FB7D27"/>
    <w:rsid w:val="00FC632D"/>
    <w:rsid w:val="00FD1269"/>
    <w:rsid w:val="00FD3840"/>
    <w:rsid w:val="00FE28F9"/>
    <w:rsid w:val="00FE537E"/>
    <w:rsid w:val="00FE53D7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777271E"/>
    <w:rsid w:val="18B353DE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1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74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Dixon, Helen (Corporate)</cp:lastModifiedBy>
  <cp:revision>4</cp:revision>
  <dcterms:created xsi:type="dcterms:W3CDTF">2023-06-01T06:43:00Z</dcterms:created>
  <dcterms:modified xsi:type="dcterms:W3CDTF">2023-06-30T17:17:00Z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