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1736648A" w:rsidR="00D05DC9" w:rsidRDefault="001F3113" w:rsidP="001F3113">
      <w:pPr>
        <w:pStyle w:val="JobTitle"/>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49A15F79">
        <w:t xml:space="preserve">   </w:t>
      </w:r>
      <w:r w:rsidR="00A53790">
        <w:t>Assistant Director for Communications</w:t>
      </w:r>
      <w:r w:rsidR="49A15F79">
        <w:t xml:space="preserve">                                                </w:t>
      </w:r>
    </w:p>
    <w:p w14:paraId="18320E88" w14:textId="4BB745A9" w:rsidR="00816AA1" w:rsidRDefault="49A15F79" w:rsidP="001F3113">
      <w:pPr>
        <w:pStyle w:val="JobTitle"/>
      </w:pPr>
      <w:r>
        <w:t>Grade</w:t>
      </w:r>
      <w:r w:rsidR="00A53790">
        <w:t xml:space="preserve"> </w:t>
      </w:r>
      <w:r w:rsidR="003B4C81">
        <w:tab/>
        <w:t xml:space="preserve">   16</w:t>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 xml:space="preserve">the people of </w:t>
      </w:r>
      <w:proofErr w:type="gramStart"/>
      <w:r w:rsidR="65E9A44D">
        <w:t>Staffordshire</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396A250B" w14:textId="77777777" w:rsidR="00987F0E" w:rsidRDefault="00987F0E" w:rsidP="0C09183C">
      <w:pPr>
        <w:pStyle w:val="Body-text"/>
        <w:rPr>
          <w:b/>
          <w:bCs/>
          <w:color w:val="000000" w:themeColor="text1"/>
        </w:rPr>
      </w:pPr>
    </w:p>
    <w:p w14:paraId="5F3AF95D" w14:textId="476644CC" w:rsidR="002D413B" w:rsidRPr="002D413B" w:rsidRDefault="5DBED527" w:rsidP="0C09183C">
      <w:pPr>
        <w:pStyle w:val="Body-text"/>
        <w:rPr>
          <w:b/>
          <w:bCs/>
          <w:color w:val="000000" w:themeColor="text1"/>
        </w:rPr>
      </w:pPr>
      <w:r w:rsidRPr="0C09183C">
        <w:rPr>
          <w:b/>
          <w:bCs/>
          <w:color w:val="000000" w:themeColor="text1"/>
        </w:rPr>
        <w:t>About the Role</w:t>
      </w:r>
    </w:p>
    <w:p w14:paraId="7CF75187" w14:textId="77777777" w:rsidR="00AF7726" w:rsidRPr="00AF7726" w:rsidRDefault="00AF7726" w:rsidP="009F63B7">
      <w:pPr>
        <w:pStyle w:val="BodyText"/>
        <w:spacing w:after="227" w:line="288" w:lineRule="auto"/>
        <w:ind w:right="108"/>
        <w:rPr>
          <w:rFonts w:ascii="Verdana" w:hAnsi="Verdana"/>
        </w:rPr>
      </w:pPr>
      <w:r w:rsidRPr="00AF7726">
        <w:rPr>
          <w:rFonts w:ascii="Verdana" w:hAnsi="Verdana"/>
        </w:rPr>
        <w:t xml:space="preserve">Staffordshire’s Assistant Director for Communications is an important influencer and adviser within the County Council and a leader within the wider Staffordshire public sector.  They are accountable for working collaboratively to support the County Council’s administration, the director of Corporate Services, Chief Executive and SLT to deliver improved outcomes for </w:t>
      </w:r>
      <w:r w:rsidRPr="00AF7726">
        <w:rPr>
          <w:rFonts w:ascii="Verdana" w:hAnsi="Verdana"/>
        </w:rPr>
        <w:lastRenderedPageBreak/>
        <w:t xml:space="preserve">Staffordshire, in this case by informing, </w:t>
      </w:r>
      <w:proofErr w:type="gramStart"/>
      <w:r w:rsidRPr="00AF7726">
        <w:rPr>
          <w:rFonts w:ascii="Verdana" w:hAnsi="Verdana"/>
        </w:rPr>
        <w:t>persuading</w:t>
      </w:r>
      <w:proofErr w:type="gramEnd"/>
      <w:r w:rsidRPr="00AF7726">
        <w:rPr>
          <w:rFonts w:ascii="Verdana" w:hAnsi="Verdana"/>
        </w:rPr>
        <w:t xml:space="preserve"> or changing the behavior of residents, partners and key influencers.</w:t>
      </w:r>
    </w:p>
    <w:p w14:paraId="36FFA8EC" w14:textId="77777777" w:rsidR="00AF7726" w:rsidRPr="00AF7726" w:rsidRDefault="00AF7726" w:rsidP="009F63B7">
      <w:pPr>
        <w:pStyle w:val="BodyText"/>
        <w:spacing w:after="227" w:line="288" w:lineRule="auto"/>
        <w:ind w:right="255"/>
        <w:rPr>
          <w:rFonts w:ascii="Verdana" w:hAnsi="Verdana"/>
        </w:rPr>
      </w:pPr>
      <w:r w:rsidRPr="00AF7726">
        <w:rPr>
          <w:rFonts w:ascii="Verdana" w:hAnsi="Verdana"/>
        </w:rPr>
        <w:t>The role of the Assistant Director for Communications is to work with the SLT and Elected Members to shape and join up the county council’s communications and marketing strategies, aimed at positively improving the health, prosperity and happiness for local people and communities.</w:t>
      </w:r>
    </w:p>
    <w:p w14:paraId="09002966" w14:textId="77777777" w:rsidR="00AF7726" w:rsidRPr="00AF7726" w:rsidRDefault="00AF7726" w:rsidP="009D4679">
      <w:pPr>
        <w:pStyle w:val="BodyText"/>
        <w:spacing w:after="227" w:line="288" w:lineRule="auto"/>
        <w:ind w:right="102"/>
        <w:rPr>
          <w:rFonts w:ascii="Verdana" w:hAnsi="Verdana"/>
        </w:rPr>
      </w:pPr>
      <w:r w:rsidRPr="00AF7726">
        <w:rPr>
          <w:rFonts w:ascii="Verdana" w:hAnsi="Verdana"/>
        </w:rPr>
        <w:t xml:space="preserve">The postholder will also manage the SCC’s reputation, seeking to increase the influence, resources and benefits that come from a positive profile locally, </w:t>
      </w:r>
      <w:proofErr w:type="gramStart"/>
      <w:r w:rsidRPr="00AF7726">
        <w:rPr>
          <w:rFonts w:ascii="Verdana" w:hAnsi="Verdana"/>
        </w:rPr>
        <w:t>nationally</w:t>
      </w:r>
      <w:proofErr w:type="gramEnd"/>
      <w:r w:rsidRPr="00AF7726">
        <w:rPr>
          <w:rFonts w:ascii="Verdana" w:hAnsi="Verdana"/>
        </w:rPr>
        <w:t xml:space="preserve"> and internally.</w:t>
      </w:r>
    </w:p>
    <w:p w14:paraId="734E5D8D" w14:textId="67050CC8" w:rsidR="002D413B" w:rsidRPr="00AF7726" w:rsidRDefault="002D413B" w:rsidP="0C09183C">
      <w:pPr>
        <w:pStyle w:val="Body-text"/>
      </w:pPr>
      <w:r w:rsidRPr="00AF7726">
        <w:rPr>
          <w:b/>
          <w:bCs/>
          <w:color w:val="000000" w:themeColor="text1"/>
        </w:rPr>
        <w:t>Political Restriction:</w:t>
      </w:r>
      <w:r w:rsidRPr="00AF7726">
        <w:rPr>
          <w:color w:val="000000" w:themeColor="text1"/>
        </w:rPr>
        <w:t xml:space="preserve"> This position is considered as a Politically Restricted Post under the Local Government and Housing Act 1989 and subsequent amendments introduced by the Local Democracy, Economic Development and Construction Act 2009.</w:t>
      </w:r>
    </w:p>
    <w:p w14:paraId="1FC3286B" w14:textId="77777777" w:rsidR="00816AA1" w:rsidRPr="00816AA1" w:rsidRDefault="00816AA1" w:rsidP="001F3113">
      <w:pPr>
        <w:pStyle w:val="Body-Bold"/>
      </w:pPr>
      <w:r w:rsidRPr="00816AA1">
        <w:t>Reporting Relationships</w:t>
      </w:r>
    </w:p>
    <w:p w14:paraId="3C61700C" w14:textId="25B54480" w:rsidR="00816AA1" w:rsidRDefault="00816AA1" w:rsidP="2B77B527">
      <w:pPr>
        <w:pStyle w:val="Body-Bold"/>
      </w:pPr>
      <w:r>
        <w:t xml:space="preserve">Responsible to: </w:t>
      </w:r>
      <w:r w:rsidR="00D75504" w:rsidRPr="00162BF4">
        <w:rPr>
          <w:b w:val="0"/>
          <w:bCs w:val="0"/>
        </w:rPr>
        <w:t>Deputy Chief Executive and Director for Corporate Services</w:t>
      </w:r>
    </w:p>
    <w:p w14:paraId="16C6032D" w14:textId="7040EEEE" w:rsidR="0041456C" w:rsidRDefault="0041456C" w:rsidP="001F3113">
      <w:pPr>
        <w:pStyle w:val="Body-Bold"/>
      </w:pPr>
      <w:r>
        <w:t xml:space="preserve">Responsible for: </w:t>
      </w:r>
      <w:r w:rsidR="00D75504" w:rsidRPr="00162BF4">
        <w:rPr>
          <w:b w:val="0"/>
          <w:bCs w:val="0"/>
        </w:rPr>
        <w:t>Communications team</w:t>
      </w:r>
    </w:p>
    <w:p w14:paraId="0ADF243F" w14:textId="77777777" w:rsidR="0041456C" w:rsidRPr="00153F0B" w:rsidRDefault="0041456C" w:rsidP="0041456C">
      <w:pPr>
        <w:pStyle w:val="Body-Bold"/>
        <w:spacing w:line="240" w:lineRule="auto"/>
      </w:pPr>
      <w:r>
        <w:t xml:space="preserve">Key Accountabilities: </w:t>
      </w:r>
    </w:p>
    <w:p w14:paraId="19EB7473" w14:textId="77777777" w:rsidR="00B11A4C" w:rsidRPr="004347A4" w:rsidRDefault="00B11A4C" w:rsidP="00B11A4C">
      <w:pPr>
        <w:pStyle w:val="ListParagraph"/>
        <w:widowControl w:val="0"/>
        <w:numPr>
          <w:ilvl w:val="0"/>
          <w:numId w:val="8"/>
        </w:numPr>
        <w:tabs>
          <w:tab w:val="left" w:pos="833"/>
          <w:tab w:val="left" w:pos="834"/>
        </w:tabs>
        <w:autoSpaceDE w:val="0"/>
        <w:autoSpaceDN w:val="0"/>
        <w:spacing w:after="227" w:line="288" w:lineRule="auto"/>
        <w:ind w:left="714" w:right="357" w:hanging="357"/>
        <w:contextualSpacing w:val="0"/>
        <w:rPr>
          <w:rFonts w:ascii="Verdana" w:hAnsi="Verdana"/>
          <w:sz w:val="24"/>
          <w:szCs w:val="24"/>
        </w:rPr>
      </w:pPr>
      <w:r w:rsidRPr="00B11A4C">
        <w:rPr>
          <w:rFonts w:ascii="Verdana" w:hAnsi="Verdana"/>
          <w:sz w:val="24"/>
        </w:rPr>
        <w:t xml:space="preserve">Supporting Elected Members in delivering on the shared vision and priority outcomes for Staffordshire through shaping and developing </w:t>
      </w:r>
      <w:r w:rsidRPr="004347A4">
        <w:rPr>
          <w:rFonts w:ascii="Verdana" w:hAnsi="Verdana"/>
          <w:sz w:val="24"/>
          <w:szCs w:val="24"/>
        </w:rPr>
        <w:t>joined up communications and marketing strategies, plans and programmes, which are evidence-led, are linked explicitly to council outcomes and have achievable and measurable objectives (engagement/understanding), in an ever-changing</w:t>
      </w:r>
      <w:r w:rsidRPr="004347A4">
        <w:rPr>
          <w:rFonts w:ascii="Verdana" w:hAnsi="Verdana"/>
          <w:spacing w:val="-10"/>
          <w:sz w:val="24"/>
          <w:szCs w:val="24"/>
        </w:rPr>
        <w:t xml:space="preserve"> </w:t>
      </w:r>
      <w:proofErr w:type="gramStart"/>
      <w:r w:rsidRPr="004347A4">
        <w:rPr>
          <w:rFonts w:ascii="Verdana" w:hAnsi="Verdana"/>
          <w:sz w:val="24"/>
          <w:szCs w:val="24"/>
        </w:rPr>
        <w:t>landscape</w:t>
      </w:r>
      <w:proofErr w:type="gramEnd"/>
    </w:p>
    <w:p w14:paraId="543987B6" w14:textId="77777777" w:rsidR="00B33CD0" w:rsidRPr="004347A4" w:rsidRDefault="00B33CD0" w:rsidP="00B33CD0">
      <w:pPr>
        <w:pStyle w:val="ListParagraph"/>
        <w:widowControl w:val="0"/>
        <w:numPr>
          <w:ilvl w:val="0"/>
          <w:numId w:val="8"/>
        </w:numPr>
        <w:tabs>
          <w:tab w:val="left" w:pos="833"/>
          <w:tab w:val="left" w:pos="834"/>
        </w:tabs>
        <w:autoSpaceDE w:val="0"/>
        <w:autoSpaceDN w:val="0"/>
        <w:spacing w:after="227" w:line="288" w:lineRule="auto"/>
        <w:ind w:left="714" w:right="159" w:hanging="357"/>
        <w:contextualSpacing w:val="0"/>
        <w:rPr>
          <w:rFonts w:ascii="Verdana" w:hAnsi="Verdana"/>
          <w:sz w:val="24"/>
          <w:szCs w:val="24"/>
        </w:rPr>
      </w:pPr>
      <w:r w:rsidRPr="004347A4">
        <w:rPr>
          <w:rFonts w:ascii="Verdana" w:hAnsi="Verdana"/>
          <w:sz w:val="24"/>
          <w:szCs w:val="24"/>
        </w:rPr>
        <w:t>Contributing to a culture of innovation through focusing on the development of innovative, leading-edge and Staffordshire-wide communications activities that engage the hearts, minds and trust of partners, communities and key</w:t>
      </w:r>
      <w:r w:rsidRPr="004347A4">
        <w:rPr>
          <w:rFonts w:ascii="Verdana" w:hAnsi="Verdana"/>
          <w:spacing w:val="-14"/>
          <w:sz w:val="24"/>
          <w:szCs w:val="24"/>
        </w:rPr>
        <w:t xml:space="preserve"> </w:t>
      </w:r>
      <w:proofErr w:type="gramStart"/>
      <w:r w:rsidRPr="004347A4">
        <w:rPr>
          <w:rFonts w:ascii="Verdana" w:hAnsi="Verdana"/>
          <w:sz w:val="24"/>
          <w:szCs w:val="24"/>
        </w:rPr>
        <w:t>influencers</w:t>
      </w:r>
      <w:proofErr w:type="gramEnd"/>
    </w:p>
    <w:p w14:paraId="79537BFE" w14:textId="77777777" w:rsidR="004B469D" w:rsidRPr="004347A4" w:rsidRDefault="004B469D" w:rsidP="004347A4">
      <w:pPr>
        <w:pStyle w:val="ListParagraph"/>
        <w:widowControl w:val="0"/>
        <w:numPr>
          <w:ilvl w:val="0"/>
          <w:numId w:val="8"/>
        </w:numPr>
        <w:tabs>
          <w:tab w:val="left" w:pos="833"/>
          <w:tab w:val="left" w:pos="834"/>
        </w:tabs>
        <w:autoSpaceDE w:val="0"/>
        <w:autoSpaceDN w:val="0"/>
        <w:spacing w:after="227" w:line="288" w:lineRule="auto"/>
        <w:ind w:left="641" w:hanging="357"/>
        <w:contextualSpacing w:val="0"/>
        <w:rPr>
          <w:rFonts w:ascii="Verdana" w:hAnsi="Verdana"/>
          <w:sz w:val="24"/>
          <w:szCs w:val="24"/>
        </w:rPr>
      </w:pPr>
      <w:r w:rsidRPr="004347A4">
        <w:rPr>
          <w:rFonts w:ascii="Verdana" w:hAnsi="Verdana"/>
          <w:sz w:val="24"/>
          <w:szCs w:val="24"/>
        </w:rPr>
        <w:t>Ensuring that the county council meets the real needs of citizens by</w:t>
      </w:r>
      <w:r w:rsidRPr="004347A4">
        <w:rPr>
          <w:rFonts w:ascii="Verdana" w:hAnsi="Verdana"/>
          <w:spacing w:val="-19"/>
          <w:sz w:val="24"/>
          <w:szCs w:val="24"/>
        </w:rPr>
        <w:t xml:space="preserve"> </w:t>
      </w:r>
      <w:r w:rsidRPr="004347A4">
        <w:rPr>
          <w:rFonts w:ascii="Verdana" w:hAnsi="Verdana"/>
          <w:sz w:val="24"/>
          <w:szCs w:val="24"/>
        </w:rPr>
        <w:t>managing conversations between residents and the council and encouraging residents to get involved in developing effective public services and community self-reliance.</w:t>
      </w:r>
    </w:p>
    <w:p w14:paraId="1B096B04" w14:textId="3925777E" w:rsidR="00AB5A42" w:rsidRPr="004347A4" w:rsidRDefault="00AB5A42" w:rsidP="004347A4">
      <w:pPr>
        <w:pStyle w:val="ListParagraph"/>
        <w:widowControl w:val="0"/>
        <w:numPr>
          <w:ilvl w:val="0"/>
          <w:numId w:val="8"/>
        </w:numPr>
        <w:tabs>
          <w:tab w:val="left" w:pos="833"/>
          <w:tab w:val="left" w:pos="834"/>
        </w:tabs>
        <w:autoSpaceDE w:val="0"/>
        <w:autoSpaceDN w:val="0"/>
        <w:spacing w:after="227" w:line="288" w:lineRule="auto"/>
        <w:ind w:left="641" w:right="522" w:hanging="357"/>
        <w:contextualSpacing w:val="0"/>
        <w:rPr>
          <w:rFonts w:ascii="Verdana" w:hAnsi="Verdana"/>
          <w:sz w:val="24"/>
          <w:szCs w:val="24"/>
        </w:rPr>
      </w:pPr>
      <w:r w:rsidRPr="004347A4">
        <w:rPr>
          <w:rFonts w:ascii="Verdana" w:hAnsi="Verdana"/>
          <w:sz w:val="24"/>
          <w:szCs w:val="24"/>
        </w:rPr>
        <w:lastRenderedPageBreak/>
        <w:t>Designing and creating opportunities for effective internal communications across the council that engage the hearts, minds and innovation of employees to improve lives and deliver outcomes for</w:t>
      </w:r>
      <w:r w:rsidRPr="004347A4">
        <w:rPr>
          <w:rFonts w:ascii="Verdana" w:hAnsi="Verdana"/>
          <w:spacing w:val="-12"/>
          <w:sz w:val="24"/>
          <w:szCs w:val="24"/>
        </w:rPr>
        <w:t xml:space="preserve"> </w:t>
      </w:r>
      <w:proofErr w:type="gramStart"/>
      <w:r w:rsidRPr="004347A4">
        <w:rPr>
          <w:rFonts w:ascii="Verdana" w:hAnsi="Verdana"/>
          <w:sz w:val="24"/>
          <w:szCs w:val="24"/>
        </w:rPr>
        <w:t>residents</w:t>
      </w:r>
      <w:proofErr w:type="gramEnd"/>
    </w:p>
    <w:p w14:paraId="124C7B39" w14:textId="5266E7F4" w:rsidR="00F311E6" w:rsidRPr="004347A4" w:rsidRDefault="00F311E6" w:rsidP="004347A4">
      <w:pPr>
        <w:pStyle w:val="ListParagraph"/>
        <w:widowControl w:val="0"/>
        <w:numPr>
          <w:ilvl w:val="0"/>
          <w:numId w:val="8"/>
        </w:numPr>
        <w:tabs>
          <w:tab w:val="left" w:pos="833"/>
          <w:tab w:val="left" w:pos="834"/>
        </w:tabs>
        <w:autoSpaceDE w:val="0"/>
        <w:autoSpaceDN w:val="0"/>
        <w:spacing w:after="227" w:line="288" w:lineRule="auto"/>
        <w:ind w:left="641" w:right="482" w:hanging="357"/>
        <w:contextualSpacing w:val="0"/>
        <w:rPr>
          <w:rFonts w:ascii="Verdana" w:hAnsi="Verdana"/>
          <w:sz w:val="24"/>
        </w:rPr>
      </w:pPr>
      <w:r w:rsidRPr="004347A4">
        <w:rPr>
          <w:rFonts w:ascii="Verdana" w:hAnsi="Verdana"/>
          <w:sz w:val="24"/>
        </w:rPr>
        <w:t xml:space="preserve">Acting as a role model for a </w:t>
      </w:r>
      <w:proofErr w:type="gramStart"/>
      <w:r w:rsidRPr="004347A4">
        <w:rPr>
          <w:rFonts w:ascii="Verdana" w:hAnsi="Verdana"/>
          <w:sz w:val="24"/>
        </w:rPr>
        <w:t>Member</w:t>
      </w:r>
      <w:proofErr w:type="gramEnd"/>
      <w:r w:rsidRPr="004347A4">
        <w:rPr>
          <w:rFonts w:ascii="Verdana" w:hAnsi="Verdana"/>
          <w:sz w:val="24"/>
        </w:rPr>
        <w:t xml:space="preserve"> and officer leadership culture that inspires and </w:t>
      </w:r>
      <w:proofErr w:type="spellStart"/>
      <w:r w:rsidRPr="004347A4">
        <w:rPr>
          <w:rFonts w:ascii="Verdana" w:hAnsi="Verdana"/>
          <w:sz w:val="24"/>
        </w:rPr>
        <w:t>recognises</w:t>
      </w:r>
      <w:proofErr w:type="spellEnd"/>
      <w:r w:rsidRPr="004347A4">
        <w:rPr>
          <w:rFonts w:ascii="Verdana" w:hAnsi="Verdana"/>
          <w:sz w:val="24"/>
        </w:rPr>
        <w:t xml:space="preserve"> innovation, customer-focus, personal responsibility, effective delivery at pace and passionate commitment to citizens and their needs across</w:t>
      </w:r>
      <w:r w:rsidRPr="004347A4">
        <w:rPr>
          <w:rFonts w:ascii="Verdana" w:hAnsi="Verdana"/>
          <w:spacing w:val="-15"/>
          <w:sz w:val="24"/>
        </w:rPr>
        <w:t xml:space="preserve"> </w:t>
      </w:r>
      <w:r w:rsidRPr="004347A4">
        <w:rPr>
          <w:rFonts w:ascii="Verdana" w:hAnsi="Verdana"/>
          <w:sz w:val="24"/>
        </w:rPr>
        <w:t>Staffordshire</w:t>
      </w:r>
    </w:p>
    <w:p w14:paraId="56C8F9FC" w14:textId="77777777" w:rsidR="0005558E" w:rsidRPr="004347A4" w:rsidRDefault="0005558E" w:rsidP="0005558E">
      <w:pPr>
        <w:widowControl w:val="0"/>
        <w:tabs>
          <w:tab w:val="left" w:pos="833"/>
          <w:tab w:val="left" w:pos="834"/>
        </w:tabs>
        <w:autoSpaceDE w:val="0"/>
        <w:autoSpaceDN w:val="0"/>
        <w:spacing w:after="0" w:line="240" w:lineRule="auto"/>
        <w:ind w:right="480"/>
        <w:rPr>
          <w:rFonts w:ascii="Verdana" w:hAnsi="Verdana"/>
          <w:sz w:val="4"/>
          <w:szCs w:val="2"/>
        </w:rPr>
      </w:pPr>
    </w:p>
    <w:p w14:paraId="4574C83F" w14:textId="6D65EE11" w:rsidR="0005558E" w:rsidRPr="004347A4" w:rsidRDefault="0005558E" w:rsidP="004347A4">
      <w:pPr>
        <w:pStyle w:val="ListParagraph"/>
        <w:widowControl w:val="0"/>
        <w:numPr>
          <w:ilvl w:val="0"/>
          <w:numId w:val="8"/>
        </w:numPr>
        <w:tabs>
          <w:tab w:val="left" w:pos="833"/>
          <w:tab w:val="left" w:pos="834"/>
        </w:tabs>
        <w:autoSpaceDE w:val="0"/>
        <w:autoSpaceDN w:val="0"/>
        <w:spacing w:after="227" w:line="288" w:lineRule="auto"/>
        <w:ind w:left="641" w:right="1225" w:hanging="357"/>
        <w:contextualSpacing w:val="0"/>
        <w:rPr>
          <w:rFonts w:ascii="Verdana" w:hAnsi="Verdana"/>
          <w:sz w:val="24"/>
        </w:rPr>
      </w:pPr>
      <w:r w:rsidRPr="004347A4">
        <w:rPr>
          <w:rFonts w:ascii="Verdana" w:hAnsi="Verdana"/>
          <w:sz w:val="24"/>
        </w:rPr>
        <w:t>Being a leading and passionate advocate for Staffordshire locally, nationally and internationally, seeking to deal with only the things that matter to our</w:t>
      </w:r>
      <w:r w:rsidRPr="004347A4">
        <w:rPr>
          <w:rFonts w:ascii="Verdana" w:hAnsi="Verdana"/>
          <w:spacing w:val="-28"/>
          <w:sz w:val="24"/>
        </w:rPr>
        <w:t xml:space="preserve"> </w:t>
      </w:r>
      <w:proofErr w:type="gramStart"/>
      <w:r w:rsidRPr="004347A4">
        <w:rPr>
          <w:rFonts w:ascii="Verdana" w:hAnsi="Verdana"/>
          <w:sz w:val="24"/>
        </w:rPr>
        <w:t>residents</w:t>
      </w:r>
      <w:proofErr w:type="gramEnd"/>
    </w:p>
    <w:p w14:paraId="6297E24A" w14:textId="77777777" w:rsidR="004347A4" w:rsidRPr="004347A4" w:rsidRDefault="004347A4" w:rsidP="004347A4">
      <w:pPr>
        <w:pStyle w:val="ListParagraph"/>
        <w:rPr>
          <w:rFonts w:ascii="Verdana" w:hAnsi="Verdana"/>
          <w:sz w:val="8"/>
          <w:szCs w:val="6"/>
        </w:rPr>
      </w:pPr>
    </w:p>
    <w:p w14:paraId="1995A760" w14:textId="77777777" w:rsidR="004347A4" w:rsidRPr="004347A4" w:rsidRDefault="004347A4" w:rsidP="004347A4">
      <w:pPr>
        <w:pStyle w:val="ListParagraph"/>
        <w:widowControl w:val="0"/>
        <w:numPr>
          <w:ilvl w:val="0"/>
          <w:numId w:val="8"/>
        </w:numPr>
        <w:tabs>
          <w:tab w:val="left" w:pos="833"/>
          <w:tab w:val="left" w:pos="834"/>
        </w:tabs>
        <w:autoSpaceDE w:val="0"/>
        <w:autoSpaceDN w:val="0"/>
        <w:spacing w:after="227" w:line="288" w:lineRule="auto"/>
        <w:ind w:left="641" w:right="323" w:hanging="357"/>
        <w:contextualSpacing w:val="0"/>
        <w:rPr>
          <w:rFonts w:ascii="Verdana" w:hAnsi="Verdana"/>
          <w:sz w:val="24"/>
        </w:rPr>
      </w:pPr>
      <w:r w:rsidRPr="004347A4">
        <w:rPr>
          <w:rFonts w:ascii="Verdana" w:hAnsi="Verdana"/>
          <w:sz w:val="24"/>
        </w:rPr>
        <w:t xml:space="preserve">Supporting the delivery of a well-run council through robust delivery, </w:t>
      </w:r>
      <w:proofErr w:type="spellStart"/>
      <w:r w:rsidRPr="004347A4">
        <w:rPr>
          <w:rFonts w:ascii="Verdana" w:hAnsi="Verdana"/>
          <w:sz w:val="24"/>
        </w:rPr>
        <w:t>prioritisation</w:t>
      </w:r>
      <w:proofErr w:type="spellEnd"/>
      <w:r w:rsidRPr="004347A4">
        <w:rPr>
          <w:rFonts w:ascii="Verdana" w:hAnsi="Verdana"/>
          <w:sz w:val="24"/>
        </w:rPr>
        <w:t>, risk management, governance, and oversight of all resources (finances and people) in line with statutory, regulatory and constitution</w:t>
      </w:r>
      <w:r w:rsidRPr="004347A4">
        <w:rPr>
          <w:rFonts w:ascii="Verdana" w:hAnsi="Verdana"/>
          <w:spacing w:val="-11"/>
          <w:sz w:val="24"/>
        </w:rPr>
        <w:t xml:space="preserve"> </w:t>
      </w:r>
      <w:r w:rsidRPr="004347A4">
        <w:rPr>
          <w:rFonts w:ascii="Verdana" w:hAnsi="Verdana"/>
          <w:sz w:val="24"/>
        </w:rPr>
        <w:t>requirements</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1C583913"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603A435D" w:rsidR="0041456C" w:rsidRPr="0041456C" w:rsidRDefault="008161C7"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3360" behindDoc="0" locked="0" layoutInCell="1" allowOverlap="1" wp14:anchorId="1ED738FC" wp14:editId="70A8A3A7">
                  <wp:simplePos x="0" y="0"/>
                  <wp:positionH relativeFrom="column">
                    <wp:posOffset>85090</wp:posOffset>
                  </wp:positionH>
                  <wp:positionV relativeFrom="page">
                    <wp:posOffset>565785</wp:posOffset>
                  </wp:positionV>
                  <wp:extent cx="501015" cy="209550"/>
                  <wp:effectExtent l="0" t="0" r="0" b="0"/>
                  <wp:wrapSquare wrapText="bothSides"/>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09550"/>
                          </a:xfrm>
                          <a:prstGeom prst="rect">
                            <a:avLst/>
                          </a:prstGeom>
                          <a:noFill/>
                          <a:ln>
                            <a:noFill/>
                          </a:ln>
                        </pic:spPr>
                      </pic:pic>
                    </a:graphicData>
                  </a:graphic>
                  <wp14:sizeRelV relativeFrom="margin">
                    <wp14:pctHeight>0</wp14:pctHeight>
                  </wp14:sizeRelV>
                </wp:anchor>
              </w:drawing>
            </w:r>
            <w:r w:rsidRPr="0041456C">
              <w:rPr>
                <w:rFonts w:ascii="Gill Sans MT" w:eastAsia="Gill Sans MT" w:hAnsi="Gill Sans MT"/>
                <w:b/>
                <w:noProof/>
              </w:rPr>
              <w:drawing>
                <wp:anchor distT="0" distB="0" distL="114300" distR="114300" simplePos="0" relativeHeight="251659264" behindDoc="0" locked="0" layoutInCell="1" allowOverlap="1" wp14:anchorId="7B2F28A8" wp14:editId="47ACB819">
                  <wp:simplePos x="0" y="0"/>
                  <wp:positionH relativeFrom="column">
                    <wp:posOffset>93980</wp:posOffset>
                  </wp:positionH>
                  <wp:positionV relativeFrom="page">
                    <wp:posOffset>286385</wp:posOffset>
                  </wp:positionV>
                  <wp:extent cx="501015" cy="209550"/>
                  <wp:effectExtent l="0" t="0" r="0" b="0"/>
                  <wp:wrapSquare wrapText="bothSides"/>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09550"/>
                          </a:xfrm>
                          <a:prstGeom prst="rect">
                            <a:avLst/>
                          </a:prstGeom>
                          <a:noFill/>
                          <a:ln>
                            <a:noFill/>
                          </a:ln>
                        </pic:spPr>
                      </pic:pic>
                    </a:graphicData>
                  </a:graphic>
                  <wp14:sizeRelV relativeFrom="margin">
                    <wp14:pctHeight>0</wp14:pctHeight>
                  </wp14:sizeRelV>
                </wp:anchor>
              </w:drawing>
            </w:r>
          </w:p>
          <w:p w14:paraId="50C33848" w14:textId="51E8FE63" w:rsidR="0041456C" w:rsidRPr="0041456C" w:rsidRDefault="0041456C" w:rsidP="0041456C">
            <w:pPr>
              <w:jc w:val="center"/>
              <w:rPr>
                <w:rFonts w:ascii="Gill Sans MT" w:eastAsia="Gill Sans MT" w:hAnsi="Gill Sans MT" w:cs="Arial"/>
              </w:rPr>
            </w:pPr>
          </w:p>
        </w:tc>
        <w:tc>
          <w:tcPr>
            <w:tcW w:w="7440" w:type="dxa"/>
          </w:tcPr>
          <w:p w14:paraId="6C52F6E6" w14:textId="79DD033A" w:rsidR="0041456C" w:rsidRDefault="0041456C" w:rsidP="0041456C">
            <w:pPr>
              <w:spacing w:after="0" w:line="240" w:lineRule="auto"/>
              <w:jc w:val="both"/>
              <w:rPr>
                <w:rFonts w:ascii="Verdana" w:eastAsia="Gill Sans MT" w:hAnsi="Verdana" w:cs="Arial"/>
                <w:b/>
                <w:sz w:val="24"/>
                <w:szCs w:val="24"/>
                <w:lang w:val="en-GB"/>
              </w:rPr>
            </w:pPr>
            <w:r w:rsidRPr="000B082D">
              <w:rPr>
                <w:rFonts w:ascii="Verdana" w:eastAsia="Gill Sans MT" w:hAnsi="Verdana" w:cs="Arial"/>
                <w:b/>
                <w:sz w:val="24"/>
                <w:szCs w:val="24"/>
                <w:lang w:val="en-GB"/>
              </w:rPr>
              <w:t>Qualifications/Professional membership</w:t>
            </w:r>
          </w:p>
          <w:p w14:paraId="567C3C36" w14:textId="77777777" w:rsidR="00B122CA" w:rsidRPr="0041456C" w:rsidRDefault="00B122CA" w:rsidP="0041456C">
            <w:pPr>
              <w:spacing w:after="0" w:line="240" w:lineRule="auto"/>
              <w:jc w:val="both"/>
              <w:rPr>
                <w:rFonts w:ascii="Gill Sans MT" w:eastAsia="Gill Sans MT" w:hAnsi="Gill Sans MT" w:cs="Arial"/>
                <w:b/>
                <w:sz w:val="24"/>
                <w:szCs w:val="24"/>
                <w:lang w:val="en-GB"/>
              </w:rPr>
            </w:pPr>
          </w:p>
          <w:p w14:paraId="0F824B0A" w14:textId="49A4627F" w:rsidR="00A421DD" w:rsidRPr="00A421DD" w:rsidRDefault="006E6EDE" w:rsidP="00A421DD">
            <w:pPr>
              <w:pStyle w:val="ListParagraph"/>
              <w:numPr>
                <w:ilvl w:val="0"/>
                <w:numId w:val="18"/>
              </w:numPr>
              <w:autoSpaceDE w:val="0"/>
              <w:autoSpaceDN w:val="0"/>
              <w:adjustRightInd w:val="0"/>
              <w:spacing w:after="0" w:line="240" w:lineRule="auto"/>
              <w:jc w:val="both"/>
              <w:rPr>
                <w:rFonts w:ascii="Verdana" w:eastAsia="Gill Sans MT" w:hAnsi="Verdana"/>
              </w:rPr>
            </w:pPr>
            <w:r w:rsidRPr="00A421DD">
              <w:rPr>
                <w:rFonts w:ascii="Verdana" w:eastAsia="Gill Sans MT" w:hAnsi="Verdana"/>
                <w:sz w:val="24"/>
                <w:szCs w:val="24"/>
              </w:rPr>
              <w:t xml:space="preserve">Degree or equivalent </w:t>
            </w:r>
            <w:r w:rsidR="00DF4F6C" w:rsidRPr="00A421DD">
              <w:rPr>
                <w:rFonts w:ascii="Verdana" w:hAnsi="Verdana"/>
                <w:sz w:val="24"/>
              </w:rPr>
              <w:t>level qualification or</w:t>
            </w:r>
            <w:r w:rsidR="00DF4F6C" w:rsidRPr="00A421DD">
              <w:rPr>
                <w:rFonts w:ascii="Verdana" w:hAnsi="Verdana"/>
                <w:spacing w:val="-16"/>
                <w:sz w:val="24"/>
              </w:rPr>
              <w:t xml:space="preserve"> </w:t>
            </w:r>
            <w:r w:rsidR="00DF4F6C" w:rsidRPr="00A421DD">
              <w:rPr>
                <w:rFonts w:ascii="Verdana" w:hAnsi="Verdana"/>
                <w:sz w:val="24"/>
              </w:rPr>
              <w:t>experience</w:t>
            </w:r>
          </w:p>
          <w:p w14:paraId="74AB4191" w14:textId="703DB037" w:rsidR="00DF4F6C" w:rsidRPr="006E6EDE" w:rsidRDefault="00A421DD" w:rsidP="006E6EDE">
            <w:pPr>
              <w:pStyle w:val="ListParagraph"/>
              <w:numPr>
                <w:ilvl w:val="0"/>
                <w:numId w:val="18"/>
              </w:numPr>
              <w:autoSpaceDE w:val="0"/>
              <w:autoSpaceDN w:val="0"/>
              <w:adjustRightInd w:val="0"/>
              <w:spacing w:after="0" w:line="240" w:lineRule="auto"/>
              <w:jc w:val="both"/>
              <w:rPr>
                <w:rFonts w:ascii="Verdana" w:eastAsia="Gill Sans MT" w:hAnsi="Verdana"/>
              </w:rPr>
            </w:pPr>
            <w:r w:rsidRPr="00A421DD">
              <w:rPr>
                <w:rFonts w:ascii="Verdana" w:hAnsi="Verdana"/>
                <w:sz w:val="24"/>
              </w:rPr>
              <w:t xml:space="preserve">A </w:t>
            </w:r>
            <w:proofErr w:type="spellStart"/>
            <w:r w:rsidRPr="00A421DD">
              <w:rPr>
                <w:rFonts w:ascii="Verdana" w:hAnsi="Verdana"/>
                <w:sz w:val="24"/>
              </w:rPr>
              <w:t>recognised</w:t>
            </w:r>
            <w:proofErr w:type="spellEnd"/>
            <w:r w:rsidRPr="00A421DD">
              <w:rPr>
                <w:rFonts w:ascii="Verdana" w:hAnsi="Verdana"/>
                <w:sz w:val="24"/>
              </w:rPr>
              <w:t xml:space="preserve"> management qualification / or equivalent</w:t>
            </w:r>
            <w:r w:rsidRPr="00A421DD">
              <w:rPr>
                <w:rFonts w:ascii="Verdana" w:hAnsi="Verdana"/>
                <w:spacing w:val="-18"/>
                <w:sz w:val="24"/>
              </w:rPr>
              <w:t xml:space="preserve"> </w:t>
            </w:r>
            <w:r w:rsidRPr="00A421DD">
              <w:rPr>
                <w:rFonts w:ascii="Verdana" w:hAnsi="Verdana"/>
                <w:sz w:val="24"/>
              </w:rPr>
              <w:t>experience</w:t>
            </w:r>
          </w:p>
        </w:tc>
        <w:tc>
          <w:tcPr>
            <w:tcW w:w="1946" w:type="dxa"/>
          </w:tcPr>
          <w:p w14:paraId="68FF5ED8" w14:textId="77777777" w:rsidR="0041456C" w:rsidRPr="0041456C" w:rsidRDefault="0041456C" w:rsidP="0041456C">
            <w:pPr>
              <w:rPr>
                <w:rFonts w:ascii="Gill Sans MT" w:eastAsia="Gill Sans MT" w:hAnsi="Gill Sans MT"/>
              </w:rPr>
            </w:pPr>
          </w:p>
          <w:p w14:paraId="7A6BBE2F" w14:textId="77777777" w:rsidR="0041456C"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4FA5215D" w14:textId="126C0EBB" w:rsidR="005B7093" w:rsidRP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tc>
      </w:tr>
      <w:tr w:rsidR="0041456C" w:rsidRPr="0041456C" w14:paraId="4FFAC253" w14:textId="77777777" w:rsidTr="0041456C">
        <w:trPr>
          <w:trHeight w:val="2426"/>
          <w:jc w:val="center"/>
        </w:trPr>
        <w:tc>
          <w:tcPr>
            <w:tcW w:w="1275" w:type="dxa"/>
          </w:tcPr>
          <w:p w14:paraId="0234D1B6" w14:textId="2BA052AB" w:rsidR="0041456C" w:rsidRPr="0041456C" w:rsidRDefault="008161C7"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1312" behindDoc="0" locked="0" layoutInCell="1" allowOverlap="1" wp14:anchorId="331BF407" wp14:editId="79EDC1A4">
                  <wp:simplePos x="0" y="0"/>
                  <wp:positionH relativeFrom="column">
                    <wp:posOffset>87630</wp:posOffset>
                  </wp:positionH>
                  <wp:positionV relativeFrom="page">
                    <wp:posOffset>462915</wp:posOffset>
                  </wp:positionV>
                  <wp:extent cx="501015" cy="243205"/>
                  <wp:effectExtent l="0" t="0" r="0" b="4445"/>
                  <wp:wrapSquare wrapText="bothSides"/>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32DBA6AC" w14:textId="3F333C62" w:rsidR="0041456C" w:rsidRPr="0041456C" w:rsidRDefault="0041456C" w:rsidP="0041456C">
            <w:pPr>
              <w:jc w:val="center"/>
              <w:rPr>
                <w:rFonts w:ascii="Gill Sans MT" w:eastAsia="Gill Sans MT" w:hAnsi="Gill Sans MT"/>
              </w:rPr>
            </w:pPr>
          </w:p>
          <w:p w14:paraId="2F95F0E9" w14:textId="697B32BD" w:rsidR="0041456C" w:rsidRPr="0041456C" w:rsidRDefault="0041456C" w:rsidP="0041456C">
            <w:pPr>
              <w:jc w:val="center"/>
              <w:rPr>
                <w:rFonts w:ascii="Gill Sans MT" w:eastAsia="Gill Sans MT" w:hAnsi="Gill Sans MT"/>
              </w:rPr>
            </w:pPr>
          </w:p>
          <w:p w14:paraId="2647E35D" w14:textId="36567D03" w:rsidR="0041456C" w:rsidRPr="0041456C" w:rsidRDefault="008161C7"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7456" behindDoc="0" locked="0" layoutInCell="1" allowOverlap="1" wp14:anchorId="688D6393" wp14:editId="61436E83">
                  <wp:simplePos x="0" y="0"/>
                  <wp:positionH relativeFrom="column">
                    <wp:posOffset>100965</wp:posOffset>
                  </wp:positionH>
                  <wp:positionV relativeFrom="page">
                    <wp:posOffset>1593850</wp:posOffset>
                  </wp:positionV>
                  <wp:extent cx="501015" cy="243205"/>
                  <wp:effectExtent l="0" t="0" r="0" b="4445"/>
                  <wp:wrapSquare wrapText="bothSides"/>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2EEA3845" w14:textId="3AA06848" w:rsidR="0041456C" w:rsidRPr="0041456C" w:rsidRDefault="0041456C" w:rsidP="0041456C">
            <w:pPr>
              <w:jc w:val="center"/>
              <w:rPr>
                <w:rFonts w:ascii="Gill Sans MT" w:eastAsia="Gill Sans MT" w:hAnsi="Gill Sans MT"/>
              </w:rPr>
            </w:pPr>
          </w:p>
          <w:p w14:paraId="6A7D8A37" w14:textId="0F54D388" w:rsidR="0041456C" w:rsidRPr="0041456C" w:rsidRDefault="0041456C" w:rsidP="0041456C">
            <w:pPr>
              <w:jc w:val="center"/>
              <w:rPr>
                <w:rFonts w:ascii="Gill Sans MT" w:eastAsia="Gill Sans MT" w:hAnsi="Gill Sans MT"/>
              </w:rPr>
            </w:pPr>
          </w:p>
          <w:p w14:paraId="6D2C4BB0" w14:textId="0A8C6D0F" w:rsidR="0041456C" w:rsidRPr="0041456C" w:rsidRDefault="003B2596"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9504" behindDoc="0" locked="0" layoutInCell="1" allowOverlap="1" wp14:anchorId="5988535B" wp14:editId="2E383F3D">
                  <wp:simplePos x="0" y="0"/>
                  <wp:positionH relativeFrom="column">
                    <wp:posOffset>110490</wp:posOffset>
                  </wp:positionH>
                  <wp:positionV relativeFrom="page">
                    <wp:posOffset>2870835</wp:posOffset>
                  </wp:positionV>
                  <wp:extent cx="501015" cy="243205"/>
                  <wp:effectExtent l="0" t="0" r="0" b="4445"/>
                  <wp:wrapSquare wrapText="bothSides"/>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440" w:type="dxa"/>
          </w:tcPr>
          <w:p w14:paraId="57609014" w14:textId="77777777" w:rsidR="0041456C" w:rsidRPr="00D243AF" w:rsidRDefault="0041456C" w:rsidP="0041456C">
            <w:pPr>
              <w:spacing w:after="0" w:line="240" w:lineRule="auto"/>
              <w:jc w:val="both"/>
              <w:rPr>
                <w:rFonts w:ascii="Verdana" w:eastAsia="Gill Sans MT" w:hAnsi="Verdana" w:cs="Arial"/>
                <w:b/>
                <w:bCs/>
                <w:sz w:val="24"/>
                <w:szCs w:val="24"/>
                <w:lang w:val="en-GB"/>
              </w:rPr>
            </w:pPr>
            <w:r w:rsidRPr="00D243AF">
              <w:rPr>
                <w:rFonts w:ascii="Verdana" w:eastAsia="Gill Sans MT" w:hAnsi="Verdana" w:cs="Arial"/>
                <w:b/>
                <w:bCs/>
                <w:sz w:val="24"/>
                <w:szCs w:val="24"/>
                <w:lang w:val="en-GB"/>
              </w:rPr>
              <w:t>Knowledge and Experience</w:t>
            </w:r>
          </w:p>
          <w:p w14:paraId="6A02856B" w14:textId="77777777" w:rsidR="0041456C" w:rsidRPr="00D243AF" w:rsidRDefault="0041456C" w:rsidP="00F7231E">
            <w:pPr>
              <w:autoSpaceDE w:val="0"/>
              <w:autoSpaceDN w:val="0"/>
              <w:adjustRightInd w:val="0"/>
              <w:spacing w:after="0" w:line="240" w:lineRule="auto"/>
              <w:rPr>
                <w:rFonts w:ascii="Verdana" w:hAnsi="Verdana"/>
                <w:sz w:val="24"/>
                <w:szCs w:val="24"/>
              </w:rPr>
            </w:pPr>
          </w:p>
          <w:p w14:paraId="1DA4E962" w14:textId="77777777" w:rsidR="00A131A8" w:rsidRPr="00D243AF" w:rsidRDefault="00A3647F" w:rsidP="00262B53">
            <w:pPr>
              <w:pStyle w:val="ListParagraph"/>
              <w:numPr>
                <w:ilvl w:val="0"/>
                <w:numId w:val="19"/>
              </w:numPr>
              <w:autoSpaceDE w:val="0"/>
              <w:autoSpaceDN w:val="0"/>
              <w:adjustRightInd w:val="0"/>
              <w:spacing w:after="0" w:line="240" w:lineRule="auto"/>
              <w:rPr>
                <w:rFonts w:ascii="Verdana" w:hAnsi="Verdana"/>
                <w:sz w:val="24"/>
                <w:szCs w:val="24"/>
              </w:rPr>
            </w:pPr>
            <w:r w:rsidRPr="00D243AF">
              <w:rPr>
                <w:rFonts w:ascii="Verdana" w:hAnsi="Verdana"/>
                <w:sz w:val="24"/>
                <w:szCs w:val="24"/>
              </w:rPr>
              <w:t xml:space="preserve">Extensive experience of </w:t>
            </w:r>
            <w:r w:rsidR="002939DC" w:rsidRPr="00D243AF">
              <w:rPr>
                <w:rFonts w:ascii="Verdana" w:hAnsi="Verdana"/>
                <w:sz w:val="24"/>
                <w:szCs w:val="24"/>
              </w:rPr>
              <w:t xml:space="preserve">developing strategic </w:t>
            </w:r>
            <w:r w:rsidR="009740CB" w:rsidRPr="00D243AF">
              <w:rPr>
                <w:rFonts w:ascii="Verdana" w:hAnsi="Verdana"/>
                <w:sz w:val="24"/>
                <w:szCs w:val="24"/>
              </w:rPr>
              <w:t xml:space="preserve">communications </w:t>
            </w:r>
            <w:r w:rsidR="00677547" w:rsidRPr="00D243AF">
              <w:rPr>
                <w:rFonts w:ascii="Verdana" w:hAnsi="Verdana"/>
                <w:sz w:val="24"/>
                <w:szCs w:val="24"/>
              </w:rPr>
              <w:t xml:space="preserve">programmes to support </w:t>
            </w:r>
            <w:r w:rsidR="0086439D" w:rsidRPr="00D243AF">
              <w:rPr>
                <w:rFonts w:ascii="Verdana" w:hAnsi="Verdana"/>
                <w:sz w:val="24"/>
                <w:szCs w:val="24"/>
              </w:rPr>
              <w:t xml:space="preserve">board members and elected members </w:t>
            </w:r>
            <w:r w:rsidR="00DE15AD" w:rsidRPr="00D243AF">
              <w:rPr>
                <w:rFonts w:ascii="Verdana" w:hAnsi="Verdana"/>
                <w:sz w:val="24"/>
                <w:szCs w:val="24"/>
              </w:rPr>
              <w:t xml:space="preserve">(or equivalent) to </w:t>
            </w:r>
            <w:r w:rsidR="00B55392" w:rsidRPr="00D243AF">
              <w:rPr>
                <w:rFonts w:ascii="Verdana" w:hAnsi="Verdana"/>
                <w:sz w:val="24"/>
                <w:szCs w:val="24"/>
              </w:rPr>
              <w:t xml:space="preserve">deliver improved outcomes </w:t>
            </w:r>
            <w:r w:rsidR="00DF5E5F" w:rsidRPr="00D243AF">
              <w:rPr>
                <w:rFonts w:ascii="Verdana" w:hAnsi="Verdana"/>
                <w:sz w:val="24"/>
                <w:szCs w:val="24"/>
              </w:rPr>
              <w:t>for residents/</w:t>
            </w:r>
            <w:r w:rsidR="00D729BB" w:rsidRPr="00D243AF">
              <w:rPr>
                <w:rFonts w:ascii="Verdana" w:hAnsi="Verdana"/>
                <w:sz w:val="24"/>
                <w:szCs w:val="24"/>
              </w:rPr>
              <w:t>consumers/</w:t>
            </w:r>
            <w:proofErr w:type="gramStart"/>
            <w:r w:rsidR="00D729BB" w:rsidRPr="00D243AF">
              <w:rPr>
                <w:rFonts w:ascii="Verdana" w:hAnsi="Verdana"/>
                <w:sz w:val="24"/>
                <w:szCs w:val="24"/>
              </w:rPr>
              <w:t>partners</w:t>
            </w:r>
            <w:proofErr w:type="gramEnd"/>
            <w:r w:rsidR="00D729BB" w:rsidRPr="00D243AF">
              <w:rPr>
                <w:rFonts w:ascii="Verdana" w:hAnsi="Verdana"/>
                <w:sz w:val="24"/>
                <w:szCs w:val="24"/>
              </w:rPr>
              <w:t xml:space="preserve"> </w:t>
            </w:r>
          </w:p>
          <w:p w14:paraId="2046D5FC" w14:textId="77777777" w:rsidR="00F177FC" w:rsidRPr="00D243AF" w:rsidRDefault="00F177FC" w:rsidP="00F177FC">
            <w:pPr>
              <w:pStyle w:val="ListParagraph"/>
              <w:autoSpaceDE w:val="0"/>
              <w:autoSpaceDN w:val="0"/>
              <w:adjustRightInd w:val="0"/>
              <w:spacing w:after="0" w:line="240" w:lineRule="auto"/>
              <w:rPr>
                <w:rFonts w:ascii="Verdana" w:hAnsi="Verdana"/>
                <w:sz w:val="24"/>
                <w:szCs w:val="24"/>
              </w:rPr>
            </w:pPr>
          </w:p>
          <w:p w14:paraId="784B9273" w14:textId="77777777" w:rsidR="00F177FC" w:rsidRPr="00D243AF" w:rsidRDefault="00F177FC" w:rsidP="00262B53">
            <w:pPr>
              <w:pStyle w:val="TableParagraph"/>
              <w:numPr>
                <w:ilvl w:val="0"/>
                <w:numId w:val="19"/>
              </w:numPr>
              <w:tabs>
                <w:tab w:val="left" w:pos="813"/>
                <w:tab w:val="left" w:pos="814"/>
              </w:tabs>
              <w:ind w:right="86"/>
              <w:rPr>
                <w:rFonts w:ascii="Verdana" w:hAnsi="Verdana"/>
                <w:sz w:val="24"/>
              </w:rPr>
            </w:pPr>
            <w:r w:rsidRPr="00D243AF">
              <w:rPr>
                <w:rFonts w:ascii="Verdana" w:hAnsi="Verdana"/>
                <w:sz w:val="24"/>
              </w:rPr>
              <w:t>Significant evidence of the successful application of commercial and business acumen in a communications and marketing context, which delivers outcomes in the long term, while meeting</w:t>
            </w:r>
            <w:r w:rsidRPr="00D243AF">
              <w:rPr>
                <w:rFonts w:ascii="Verdana" w:hAnsi="Verdana"/>
                <w:spacing w:val="-19"/>
                <w:sz w:val="24"/>
              </w:rPr>
              <w:t xml:space="preserve"> </w:t>
            </w:r>
            <w:r w:rsidRPr="00D243AF">
              <w:rPr>
                <w:rFonts w:ascii="Verdana" w:hAnsi="Verdana"/>
                <w:sz w:val="24"/>
              </w:rPr>
              <w:t>the</w:t>
            </w:r>
            <w:r w:rsidRPr="00D243AF">
              <w:rPr>
                <w:rFonts w:ascii="Verdana" w:hAnsi="Verdana"/>
                <w:sz w:val="24"/>
              </w:rPr>
              <w:t xml:space="preserve"> </w:t>
            </w:r>
            <w:r w:rsidRPr="00D243AF">
              <w:rPr>
                <w:rFonts w:ascii="Verdana" w:hAnsi="Verdana"/>
                <w:sz w:val="24"/>
              </w:rPr>
              <w:t>short-to-medium financial plan and priorities of the organisation</w:t>
            </w:r>
          </w:p>
          <w:p w14:paraId="445B1080" w14:textId="77777777" w:rsidR="00BB75C6" w:rsidRPr="00D243AF" w:rsidRDefault="00BB75C6" w:rsidP="00BB75C6">
            <w:pPr>
              <w:pStyle w:val="TableParagraph"/>
              <w:tabs>
                <w:tab w:val="left" w:pos="813"/>
                <w:tab w:val="left" w:pos="814"/>
              </w:tabs>
              <w:ind w:right="86"/>
              <w:rPr>
                <w:rFonts w:ascii="Verdana" w:hAnsi="Verdana"/>
                <w:sz w:val="24"/>
              </w:rPr>
            </w:pPr>
          </w:p>
          <w:p w14:paraId="439D791A" w14:textId="4366C54C" w:rsidR="00BB75C6" w:rsidRPr="00D243AF" w:rsidRDefault="00BB75C6" w:rsidP="00262B53">
            <w:pPr>
              <w:pStyle w:val="TableParagraph"/>
              <w:numPr>
                <w:ilvl w:val="0"/>
                <w:numId w:val="19"/>
              </w:numPr>
              <w:tabs>
                <w:tab w:val="left" w:pos="814"/>
              </w:tabs>
              <w:ind w:right="409"/>
              <w:jc w:val="both"/>
              <w:rPr>
                <w:rFonts w:ascii="Verdana" w:hAnsi="Verdana"/>
                <w:sz w:val="24"/>
              </w:rPr>
            </w:pPr>
            <w:r w:rsidRPr="00D243AF">
              <w:rPr>
                <w:rFonts w:ascii="Verdana" w:hAnsi="Verdana"/>
                <w:sz w:val="24"/>
              </w:rPr>
              <w:t>Substantial experience of creating and maintaining effective and influential partnerships &amp; networks that work collaboratively to shape and deliver better outcomes for</w:t>
            </w:r>
            <w:r w:rsidRPr="00D243AF">
              <w:rPr>
                <w:rFonts w:ascii="Verdana" w:hAnsi="Verdana"/>
                <w:spacing w:val="-20"/>
                <w:sz w:val="24"/>
              </w:rPr>
              <w:t xml:space="preserve"> </w:t>
            </w:r>
            <w:proofErr w:type="gramStart"/>
            <w:r w:rsidRPr="00D243AF">
              <w:rPr>
                <w:rFonts w:ascii="Verdana" w:hAnsi="Verdana"/>
                <w:sz w:val="24"/>
              </w:rPr>
              <w:t>residents</w:t>
            </w:r>
            <w:proofErr w:type="gramEnd"/>
          </w:p>
          <w:p w14:paraId="4952B2C3" w14:textId="77777777" w:rsidR="00D243AF" w:rsidRDefault="00D243AF" w:rsidP="00D243AF">
            <w:pPr>
              <w:pStyle w:val="TableParagraph"/>
              <w:tabs>
                <w:tab w:val="left" w:pos="813"/>
                <w:tab w:val="left" w:pos="814"/>
              </w:tabs>
              <w:spacing w:before="1"/>
              <w:ind w:left="720" w:right="745"/>
              <w:rPr>
                <w:rFonts w:ascii="Verdana" w:hAnsi="Verdana"/>
                <w:sz w:val="24"/>
              </w:rPr>
            </w:pPr>
          </w:p>
          <w:p w14:paraId="5F035999" w14:textId="33EA2ECE" w:rsidR="00684B38" w:rsidRDefault="00684B38" w:rsidP="00262B53">
            <w:pPr>
              <w:pStyle w:val="TableParagraph"/>
              <w:numPr>
                <w:ilvl w:val="0"/>
                <w:numId w:val="19"/>
              </w:numPr>
              <w:tabs>
                <w:tab w:val="left" w:pos="813"/>
                <w:tab w:val="left" w:pos="814"/>
              </w:tabs>
              <w:spacing w:before="1"/>
              <w:ind w:right="745"/>
              <w:rPr>
                <w:rFonts w:ascii="Verdana" w:hAnsi="Verdana"/>
                <w:sz w:val="24"/>
              </w:rPr>
            </w:pPr>
            <w:r w:rsidRPr="00D243AF">
              <w:rPr>
                <w:rFonts w:ascii="Verdana" w:hAnsi="Verdana"/>
                <w:sz w:val="24"/>
              </w:rPr>
              <w:t xml:space="preserve">Substantial experience of working with individuals and communities of all kinds to improve perceptions and change </w:t>
            </w:r>
            <w:proofErr w:type="spellStart"/>
            <w:proofErr w:type="gramStart"/>
            <w:r w:rsidRPr="00D243AF">
              <w:rPr>
                <w:rFonts w:ascii="Verdana" w:hAnsi="Verdana"/>
                <w:sz w:val="24"/>
              </w:rPr>
              <w:t>behaviours</w:t>
            </w:r>
            <w:proofErr w:type="spellEnd"/>
            <w:proofErr w:type="gramEnd"/>
          </w:p>
          <w:p w14:paraId="70E78C1C" w14:textId="77777777" w:rsidR="00671F0C" w:rsidRPr="00D243AF" w:rsidRDefault="00671F0C" w:rsidP="00671F0C">
            <w:pPr>
              <w:pStyle w:val="TableParagraph"/>
              <w:tabs>
                <w:tab w:val="left" w:pos="813"/>
                <w:tab w:val="left" w:pos="814"/>
              </w:tabs>
              <w:spacing w:before="1"/>
              <w:ind w:right="745"/>
              <w:rPr>
                <w:rFonts w:ascii="Verdana" w:hAnsi="Verdana"/>
                <w:sz w:val="24"/>
              </w:rPr>
            </w:pPr>
          </w:p>
          <w:p w14:paraId="70CC5883" w14:textId="77777777" w:rsidR="00262B53" w:rsidRPr="00D243AF" w:rsidRDefault="00262B53" w:rsidP="00262B53">
            <w:pPr>
              <w:pStyle w:val="TableParagraph"/>
              <w:numPr>
                <w:ilvl w:val="0"/>
                <w:numId w:val="19"/>
              </w:numPr>
              <w:tabs>
                <w:tab w:val="left" w:pos="813"/>
                <w:tab w:val="left" w:pos="814"/>
              </w:tabs>
              <w:ind w:right="409"/>
              <w:rPr>
                <w:rFonts w:ascii="Verdana" w:hAnsi="Verdana"/>
                <w:sz w:val="24"/>
              </w:rPr>
            </w:pPr>
            <w:r w:rsidRPr="00D243AF">
              <w:rPr>
                <w:rFonts w:ascii="Verdana" w:hAnsi="Verdana"/>
                <w:sz w:val="24"/>
              </w:rPr>
              <w:t>Intellectually curious &amp; a proven track record of innovation and continuous improvement in communications, bringing in new thinking from outside the</w:t>
            </w:r>
            <w:r w:rsidRPr="00D243AF">
              <w:rPr>
                <w:rFonts w:ascii="Verdana" w:hAnsi="Verdana"/>
                <w:spacing w:val="-6"/>
                <w:sz w:val="24"/>
              </w:rPr>
              <w:t xml:space="preserve"> </w:t>
            </w:r>
            <w:r w:rsidRPr="00D243AF">
              <w:rPr>
                <w:rFonts w:ascii="Verdana" w:hAnsi="Verdana"/>
                <w:sz w:val="24"/>
              </w:rPr>
              <w:t>organisation.</w:t>
            </w:r>
          </w:p>
          <w:p w14:paraId="6A6C888E" w14:textId="77777777" w:rsidR="00262B53" w:rsidRPr="00D243AF" w:rsidRDefault="00262B53" w:rsidP="00262B53">
            <w:pPr>
              <w:pStyle w:val="TableParagraph"/>
              <w:rPr>
                <w:rFonts w:ascii="Verdana" w:hAnsi="Verdana"/>
                <w:sz w:val="24"/>
              </w:rPr>
            </w:pPr>
          </w:p>
          <w:p w14:paraId="60BFB03C" w14:textId="1154F045" w:rsidR="00262B53" w:rsidRPr="00D243AF" w:rsidRDefault="00262B53" w:rsidP="00262B53">
            <w:pPr>
              <w:pStyle w:val="TableParagraph"/>
              <w:numPr>
                <w:ilvl w:val="0"/>
                <w:numId w:val="19"/>
              </w:numPr>
              <w:tabs>
                <w:tab w:val="left" w:pos="813"/>
                <w:tab w:val="left" w:pos="814"/>
              </w:tabs>
              <w:spacing w:before="1"/>
              <w:ind w:right="156"/>
              <w:rPr>
                <w:rFonts w:ascii="Verdana" w:hAnsi="Verdana"/>
                <w:sz w:val="24"/>
              </w:rPr>
            </w:pPr>
            <w:r w:rsidRPr="00D243AF">
              <w:rPr>
                <w:rFonts w:ascii="Verdana" w:hAnsi="Verdana"/>
                <w:sz w:val="24"/>
              </w:rPr>
              <w:lastRenderedPageBreak/>
              <w:t>Evidence of moving from thinking to action quickly, demonstrating appropriate balance between risk and</w:t>
            </w:r>
            <w:r w:rsidRPr="00D243AF">
              <w:rPr>
                <w:rFonts w:ascii="Verdana" w:hAnsi="Verdana"/>
                <w:spacing w:val="-9"/>
                <w:sz w:val="24"/>
              </w:rPr>
              <w:t xml:space="preserve"> </w:t>
            </w:r>
            <w:r w:rsidRPr="00D243AF">
              <w:rPr>
                <w:rFonts w:ascii="Verdana" w:hAnsi="Verdana"/>
                <w:sz w:val="24"/>
              </w:rPr>
              <w:t>opportunity</w:t>
            </w:r>
          </w:p>
          <w:p w14:paraId="34D8E948" w14:textId="77777777" w:rsidR="00262B53" w:rsidRPr="00D243AF" w:rsidRDefault="00262B53" w:rsidP="00262B53">
            <w:pPr>
              <w:pStyle w:val="TableParagraph"/>
              <w:spacing w:before="1"/>
              <w:rPr>
                <w:rFonts w:ascii="Verdana" w:hAnsi="Verdana"/>
                <w:sz w:val="24"/>
              </w:rPr>
            </w:pPr>
          </w:p>
          <w:p w14:paraId="007A2FD3" w14:textId="71C76C23" w:rsidR="00262B53" w:rsidRPr="00D243AF" w:rsidRDefault="00262B53" w:rsidP="00262B53">
            <w:pPr>
              <w:pStyle w:val="TableParagraph"/>
              <w:numPr>
                <w:ilvl w:val="0"/>
                <w:numId w:val="19"/>
              </w:numPr>
              <w:tabs>
                <w:tab w:val="left" w:pos="813"/>
                <w:tab w:val="left" w:pos="814"/>
              </w:tabs>
              <w:ind w:right="450"/>
              <w:rPr>
                <w:rFonts w:ascii="Verdana" w:hAnsi="Verdana"/>
                <w:sz w:val="24"/>
              </w:rPr>
            </w:pPr>
            <w:r w:rsidRPr="00D243AF">
              <w:rPr>
                <w:rFonts w:ascii="Verdana" w:hAnsi="Verdana"/>
                <w:sz w:val="24"/>
              </w:rPr>
              <w:t xml:space="preserve">Has a relentless focus on </w:t>
            </w:r>
            <w:proofErr w:type="spellStart"/>
            <w:r w:rsidRPr="00D243AF">
              <w:rPr>
                <w:rFonts w:ascii="Verdana" w:hAnsi="Verdana"/>
                <w:sz w:val="24"/>
              </w:rPr>
              <w:t>prioritising</w:t>
            </w:r>
            <w:proofErr w:type="spellEnd"/>
            <w:r w:rsidRPr="00D243AF">
              <w:rPr>
                <w:rFonts w:ascii="Verdana" w:hAnsi="Verdana"/>
                <w:sz w:val="24"/>
              </w:rPr>
              <w:t xml:space="preserve"> along with embedding and evaluating performance routinely and</w:t>
            </w:r>
            <w:r w:rsidRPr="00D243AF">
              <w:rPr>
                <w:rFonts w:ascii="Verdana" w:hAnsi="Verdana"/>
                <w:spacing w:val="-17"/>
                <w:sz w:val="24"/>
              </w:rPr>
              <w:t xml:space="preserve"> </w:t>
            </w:r>
            <w:proofErr w:type="gramStart"/>
            <w:r w:rsidRPr="00D243AF">
              <w:rPr>
                <w:rFonts w:ascii="Verdana" w:hAnsi="Verdana"/>
                <w:sz w:val="24"/>
              </w:rPr>
              <w:t>regularly</w:t>
            </w:r>
            <w:proofErr w:type="gramEnd"/>
          </w:p>
          <w:p w14:paraId="6A895BC3" w14:textId="57877308" w:rsidR="00262B53" w:rsidRPr="00D243AF" w:rsidRDefault="00262B53" w:rsidP="00262B53">
            <w:pPr>
              <w:pStyle w:val="TableParagraph"/>
              <w:spacing w:before="10"/>
              <w:rPr>
                <w:rFonts w:ascii="Verdana" w:hAnsi="Verdana"/>
                <w:sz w:val="23"/>
              </w:rPr>
            </w:pPr>
          </w:p>
          <w:p w14:paraId="2B9BA7EB" w14:textId="70CACA68" w:rsidR="00262B53" w:rsidRDefault="00262B53" w:rsidP="00D243AF">
            <w:pPr>
              <w:pStyle w:val="TableParagraph"/>
              <w:numPr>
                <w:ilvl w:val="0"/>
                <w:numId w:val="19"/>
              </w:numPr>
              <w:tabs>
                <w:tab w:val="left" w:pos="813"/>
                <w:tab w:val="left" w:pos="814"/>
              </w:tabs>
              <w:ind w:right="221"/>
              <w:rPr>
                <w:rFonts w:ascii="Verdana" w:hAnsi="Verdana"/>
                <w:sz w:val="24"/>
              </w:rPr>
            </w:pPr>
            <w:r w:rsidRPr="00D243AF">
              <w:rPr>
                <w:rFonts w:ascii="Verdana" w:hAnsi="Verdana"/>
                <w:sz w:val="24"/>
              </w:rPr>
              <w:t>Sets, monitors and delivers on ambitious targets / goals and holds people to account for</w:t>
            </w:r>
            <w:r w:rsidRPr="00D243AF">
              <w:rPr>
                <w:rFonts w:ascii="Verdana" w:hAnsi="Verdana"/>
                <w:spacing w:val="-7"/>
                <w:sz w:val="24"/>
              </w:rPr>
              <w:t xml:space="preserve"> </w:t>
            </w:r>
            <w:proofErr w:type="gramStart"/>
            <w:r w:rsidRPr="00D243AF">
              <w:rPr>
                <w:rFonts w:ascii="Verdana" w:hAnsi="Verdana"/>
                <w:sz w:val="24"/>
              </w:rPr>
              <w:t>delivery</w:t>
            </w:r>
            <w:proofErr w:type="gramEnd"/>
          </w:p>
          <w:p w14:paraId="3D15FEA8" w14:textId="18B69BE6" w:rsidR="00D243AF" w:rsidRPr="00D243AF" w:rsidRDefault="00D243AF" w:rsidP="00D243AF">
            <w:pPr>
              <w:pStyle w:val="TableParagraph"/>
              <w:tabs>
                <w:tab w:val="left" w:pos="813"/>
                <w:tab w:val="left" w:pos="814"/>
              </w:tabs>
              <w:ind w:right="221"/>
              <w:rPr>
                <w:rFonts w:ascii="Verdana" w:hAnsi="Verdana"/>
                <w:sz w:val="24"/>
              </w:rPr>
            </w:pPr>
          </w:p>
          <w:p w14:paraId="547D4808" w14:textId="2974B8BF" w:rsidR="00BB75C6" w:rsidRPr="00D243AF" w:rsidRDefault="00262B53" w:rsidP="00262B53">
            <w:pPr>
              <w:pStyle w:val="TableParagraph"/>
              <w:numPr>
                <w:ilvl w:val="0"/>
                <w:numId w:val="19"/>
              </w:numPr>
              <w:tabs>
                <w:tab w:val="left" w:pos="814"/>
              </w:tabs>
              <w:ind w:right="409"/>
              <w:jc w:val="both"/>
              <w:rPr>
                <w:rFonts w:ascii="Verdana" w:hAnsi="Verdana"/>
                <w:sz w:val="24"/>
              </w:rPr>
            </w:pPr>
            <w:r w:rsidRPr="00D243AF">
              <w:rPr>
                <w:rFonts w:ascii="Verdana" w:hAnsi="Verdana"/>
                <w:sz w:val="24"/>
              </w:rPr>
              <w:t>Demonstrable track record of harnessing data and technology</w:t>
            </w:r>
            <w:r w:rsidRPr="00D243AF">
              <w:rPr>
                <w:rFonts w:ascii="Verdana" w:hAnsi="Verdana"/>
                <w:spacing w:val="-14"/>
                <w:sz w:val="24"/>
              </w:rPr>
              <w:t xml:space="preserve"> </w:t>
            </w:r>
            <w:r w:rsidRPr="00D243AF">
              <w:rPr>
                <w:rFonts w:ascii="Verdana" w:hAnsi="Verdana"/>
                <w:sz w:val="24"/>
              </w:rPr>
              <w:t>to deliver improved communications, involvement and relationships with key</w:t>
            </w:r>
            <w:r w:rsidRPr="00D243AF">
              <w:rPr>
                <w:rFonts w:ascii="Verdana" w:hAnsi="Verdana"/>
                <w:spacing w:val="-3"/>
                <w:sz w:val="24"/>
              </w:rPr>
              <w:t xml:space="preserve"> </w:t>
            </w:r>
            <w:proofErr w:type="gramStart"/>
            <w:r w:rsidRPr="00D243AF">
              <w:rPr>
                <w:rFonts w:ascii="Verdana" w:hAnsi="Verdana"/>
                <w:sz w:val="24"/>
              </w:rPr>
              <w:t>audiences</w:t>
            </w:r>
            <w:proofErr w:type="gramEnd"/>
          </w:p>
          <w:p w14:paraId="186B0F1C" w14:textId="1F990D76" w:rsidR="00F177FC" w:rsidRPr="00D243AF" w:rsidRDefault="00F177FC" w:rsidP="00262B53">
            <w:pPr>
              <w:pStyle w:val="TableParagraph"/>
              <w:tabs>
                <w:tab w:val="left" w:pos="813"/>
                <w:tab w:val="left" w:pos="814"/>
              </w:tabs>
              <w:ind w:left="720" w:right="86"/>
              <w:rPr>
                <w:rFonts w:ascii="Verdana" w:hAnsi="Verdana"/>
                <w:sz w:val="24"/>
              </w:rPr>
            </w:pPr>
          </w:p>
        </w:tc>
        <w:tc>
          <w:tcPr>
            <w:tcW w:w="1946" w:type="dxa"/>
          </w:tcPr>
          <w:p w14:paraId="37115835" w14:textId="77777777" w:rsidR="0041456C" w:rsidRDefault="0041456C" w:rsidP="0041456C">
            <w:pPr>
              <w:rPr>
                <w:rFonts w:ascii="Gill Sans MT" w:eastAsia="Gill Sans MT" w:hAnsi="Gill Sans MT"/>
              </w:rPr>
            </w:pPr>
          </w:p>
          <w:p w14:paraId="76660C48"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3BA24A00" w14:textId="77777777" w:rsidR="005B7093" w:rsidRDefault="005B7093" w:rsidP="005B7093">
            <w:pPr>
              <w:jc w:val="center"/>
              <w:rPr>
                <w:rFonts w:ascii="Verdana" w:eastAsia="Gill Sans MT" w:hAnsi="Verdana"/>
                <w:sz w:val="24"/>
                <w:szCs w:val="24"/>
              </w:rPr>
            </w:pPr>
          </w:p>
          <w:p w14:paraId="0C7133D6" w14:textId="77777777" w:rsidR="005B7093" w:rsidRDefault="005B7093" w:rsidP="005B7093">
            <w:pPr>
              <w:jc w:val="center"/>
              <w:rPr>
                <w:rFonts w:ascii="Verdana" w:eastAsia="Gill Sans MT" w:hAnsi="Verdana"/>
                <w:sz w:val="24"/>
                <w:szCs w:val="24"/>
              </w:rPr>
            </w:pPr>
          </w:p>
          <w:p w14:paraId="70C4ADAE"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12C4989B" w14:textId="77777777" w:rsidR="005B7093" w:rsidRDefault="005B7093" w:rsidP="005B7093">
            <w:pPr>
              <w:jc w:val="center"/>
              <w:rPr>
                <w:rFonts w:ascii="Verdana" w:eastAsia="Gill Sans MT" w:hAnsi="Verdana"/>
                <w:sz w:val="24"/>
                <w:szCs w:val="24"/>
              </w:rPr>
            </w:pPr>
          </w:p>
          <w:p w14:paraId="18EA544D" w14:textId="77777777" w:rsidR="005B7093" w:rsidRDefault="005B7093" w:rsidP="005B7093">
            <w:pPr>
              <w:jc w:val="center"/>
              <w:rPr>
                <w:rFonts w:ascii="Verdana" w:eastAsia="Gill Sans MT" w:hAnsi="Verdana"/>
                <w:sz w:val="24"/>
                <w:szCs w:val="24"/>
              </w:rPr>
            </w:pPr>
          </w:p>
          <w:p w14:paraId="499AF7B2" w14:textId="77777777" w:rsidR="005B7093" w:rsidRDefault="005B7093" w:rsidP="005B7093">
            <w:pPr>
              <w:jc w:val="center"/>
              <w:rPr>
                <w:rFonts w:ascii="Verdana" w:eastAsia="Gill Sans MT" w:hAnsi="Verdana"/>
                <w:sz w:val="24"/>
                <w:szCs w:val="24"/>
              </w:rPr>
            </w:pPr>
          </w:p>
          <w:p w14:paraId="661B5E96"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3A7D1BB2" w14:textId="77777777" w:rsidR="005B7093" w:rsidRDefault="005B7093" w:rsidP="005B7093">
            <w:pPr>
              <w:jc w:val="center"/>
              <w:rPr>
                <w:rFonts w:ascii="Verdana" w:eastAsia="Gill Sans MT" w:hAnsi="Verdana"/>
                <w:sz w:val="24"/>
                <w:szCs w:val="24"/>
              </w:rPr>
            </w:pPr>
          </w:p>
          <w:p w14:paraId="40EE510D" w14:textId="77777777" w:rsidR="005B7093" w:rsidRDefault="005B7093" w:rsidP="005B7093">
            <w:pPr>
              <w:jc w:val="center"/>
              <w:rPr>
                <w:rFonts w:ascii="Verdana" w:eastAsia="Gill Sans MT" w:hAnsi="Verdana"/>
                <w:sz w:val="24"/>
                <w:szCs w:val="24"/>
              </w:rPr>
            </w:pPr>
          </w:p>
          <w:p w14:paraId="59956075"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3633F781" w14:textId="77777777" w:rsidR="005B7093" w:rsidRDefault="005B7093" w:rsidP="005B7093">
            <w:pPr>
              <w:jc w:val="center"/>
              <w:rPr>
                <w:rFonts w:ascii="Verdana" w:eastAsia="Gill Sans MT" w:hAnsi="Verdana"/>
                <w:sz w:val="24"/>
                <w:szCs w:val="24"/>
              </w:rPr>
            </w:pPr>
          </w:p>
          <w:p w14:paraId="06C9BC8E"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09E861D7" w14:textId="77777777" w:rsidR="005B7093" w:rsidRDefault="005B7093" w:rsidP="005B7093">
            <w:pPr>
              <w:rPr>
                <w:rFonts w:ascii="Verdana" w:eastAsia="Gill Sans MT" w:hAnsi="Verdana"/>
                <w:sz w:val="24"/>
                <w:szCs w:val="24"/>
              </w:rPr>
            </w:pPr>
          </w:p>
          <w:p w14:paraId="32CD1F40" w14:textId="77777777" w:rsidR="005B7093" w:rsidRDefault="005B7093" w:rsidP="005B7093">
            <w:pPr>
              <w:rPr>
                <w:rFonts w:ascii="Verdana" w:eastAsia="Gill Sans MT" w:hAnsi="Verdana"/>
                <w:sz w:val="24"/>
                <w:szCs w:val="24"/>
              </w:rPr>
            </w:pPr>
          </w:p>
          <w:p w14:paraId="26FFDED3"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4B491434" w14:textId="77777777" w:rsidR="005B7093" w:rsidRDefault="005B7093" w:rsidP="005B7093">
            <w:pPr>
              <w:jc w:val="center"/>
              <w:rPr>
                <w:rFonts w:ascii="Verdana" w:eastAsia="Gill Sans MT" w:hAnsi="Verdana"/>
                <w:sz w:val="24"/>
                <w:szCs w:val="24"/>
              </w:rPr>
            </w:pPr>
          </w:p>
          <w:p w14:paraId="005CC46C" w14:textId="0F765FE2"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1E98EAB3" w14:textId="77777777" w:rsidR="005B7093" w:rsidRDefault="005B7093" w:rsidP="005B7093">
            <w:pPr>
              <w:jc w:val="center"/>
              <w:rPr>
                <w:rFonts w:ascii="Verdana" w:eastAsia="Gill Sans MT" w:hAnsi="Verdana"/>
                <w:sz w:val="24"/>
                <w:szCs w:val="24"/>
              </w:rPr>
            </w:pPr>
          </w:p>
          <w:p w14:paraId="7195E83A"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1C53CE86" w14:textId="77777777" w:rsidR="005B7093" w:rsidRDefault="005B7093" w:rsidP="005B7093">
            <w:pPr>
              <w:jc w:val="center"/>
              <w:rPr>
                <w:rFonts w:ascii="Verdana" w:eastAsia="Gill Sans MT" w:hAnsi="Verdana"/>
                <w:sz w:val="24"/>
                <w:szCs w:val="24"/>
              </w:rPr>
            </w:pPr>
          </w:p>
          <w:p w14:paraId="73459890" w14:textId="5626BB74" w:rsidR="005B7093" w:rsidRPr="0041456C" w:rsidRDefault="005B7093" w:rsidP="005B7093">
            <w:pPr>
              <w:jc w:val="center"/>
              <w:rPr>
                <w:rFonts w:ascii="Gill Sans MT" w:eastAsia="Gill Sans MT" w:hAnsi="Gill Sans MT"/>
              </w:rPr>
            </w:pPr>
            <w:r w:rsidRPr="005B7093">
              <w:rPr>
                <w:rFonts w:ascii="Verdana" w:eastAsia="Gill Sans MT" w:hAnsi="Verdana"/>
                <w:sz w:val="24"/>
                <w:szCs w:val="24"/>
              </w:rPr>
              <w:t>A/I/T</w:t>
            </w:r>
          </w:p>
        </w:tc>
      </w:tr>
      <w:tr w:rsidR="0041456C" w:rsidRPr="0041456C" w14:paraId="7FE7E04A" w14:textId="77777777" w:rsidTr="0041456C">
        <w:trPr>
          <w:jc w:val="center"/>
        </w:trPr>
        <w:tc>
          <w:tcPr>
            <w:tcW w:w="1275" w:type="dxa"/>
          </w:tcPr>
          <w:p w14:paraId="61FDC749" w14:textId="72A45DE1" w:rsidR="0041456C" w:rsidRPr="0041456C" w:rsidRDefault="0041456C" w:rsidP="0041456C">
            <w:pPr>
              <w:jc w:val="center"/>
              <w:rPr>
                <w:rFonts w:ascii="Gill Sans MT" w:eastAsia="Gill Sans MT" w:hAnsi="Gill Sans MT"/>
                <w:b/>
              </w:rPr>
            </w:pPr>
          </w:p>
          <w:p w14:paraId="5FD33341" w14:textId="5E0DEC04" w:rsidR="0041456C" w:rsidRPr="0041456C" w:rsidRDefault="003B2596" w:rsidP="0041456C">
            <w:pPr>
              <w:jc w:val="center"/>
              <w:rPr>
                <w:rFonts w:ascii="Gill Sans MT" w:eastAsia="Gill Sans MT" w:hAnsi="Gill Sans MT"/>
                <w:b/>
              </w:rPr>
            </w:pPr>
            <w:r w:rsidRPr="0041456C">
              <w:rPr>
                <w:rFonts w:ascii="Verdana" w:eastAsia="Gill Sans MT" w:hAnsi="Verdana"/>
                <w:b/>
                <w:noProof/>
              </w:rPr>
              <w:drawing>
                <wp:inline distT="0" distB="0" distL="0" distR="0" wp14:anchorId="0E57D739" wp14:editId="55785047">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0B082D" w:rsidRDefault="0041456C" w:rsidP="0041456C">
            <w:pPr>
              <w:spacing w:after="0" w:line="240" w:lineRule="auto"/>
              <w:jc w:val="both"/>
              <w:rPr>
                <w:rFonts w:ascii="Verdana" w:eastAsia="Gill Sans MT" w:hAnsi="Verdana" w:cs="Arial"/>
                <w:b/>
                <w:sz w:val="24"/>
                <w:szCs w:val="24"/>
                <w:lang w:val="en-GB"/>
              </w:rPr>
            </w:pPr>
            <w:r w:rsidRPr="000B082D">
              <w:rPr>
                <w:rFonts w:ascii="Verdana" w:eastAsia="Gill Sans MT" w:hAnsi="Verdana" w:cs="Arial"/>
                <w:b/>
                <w:sz w:val="24"/>
                <w:szCs w:val="24"/>
                <w:lang w:val="en-GB"/>
              </w:rPr>
              <w:t>Skills</w:t>
            </w:r>
          </w:p>
          <w:p w14:paraId="082EAF2C" w14:textId="77777777" w:rsidR="0041456C" w:rsidRDefault="0041456C" w:rsidP="0020240C">
            <w:pPr>
              <w:jc w:val="both"/>
              <w:rPr>
                <w:rFonts w:ascii="Arial" w:hAnsi="Arial"/>
              </w:rPr>
            </w:pPr>
          </w:p>
          <w:p w14:paraId="41219F61" w14:textId="4C80652E" w:rsidR="0093760F" w:rsidRPr="005A0754" w:rsidRDefault="0093760F" w:rsidP="000C077B">
            <w:pPr>
              <w:pStyle w:val="TableParagraph"/>
              <w:numPr>
                <w:ilvl w:val="0"/>
                <w:numId w:val="21"/>
              </w:numPr>
              <w:tabs>
                <w:tab w:val="left" w:pos="813"/>
                <w:tab w:val="left" w:pos="814"/>
              </w:tabs>
              <w:ind w:right="158"/>
              <w:rPr>
                <w:rFonts w:ascii="Verdana" w:hAnsi="Verdana"/>
                <w:sz w:val="24"/>
              </w:rPr>
            </w:pPr>
            <w:r w:rsidRPr="005A0754">
              <w:rPr>
                <w:rFonts w:ascii="Verdana" w:hAnsi="Verdana"/>
                <w:sz w:val="24"/>
              </w:rPr>
              <w:t>Flexible, passionate and adaptive leadership approach that is genuinely interested and curious about others and what</w:t>
            </w:r>
            <w:r w:rsidRPr="005A0754">
              <w:rPr>
                <w:rFonts w:ascii="Verdana" w:hAnsi="Verdana"/>
                <w:spacing w:val="-21"/>
                <w:sz w:val="24"/>
              </w:rPr>
              <w:t xml:space="preserve"> </w:t>
            </w:r>
            <w:r w:rsidRPr="005A0754">
              <w:rPr>
                <w:rFonts w:ascii="Verdana" w:hAnsi="Verdana"/>
                <w:sz w:val="24"/>
              </w:rPr>
              <w:t xml:space="preserve">motivates/drives </w:t>
            </w:r>
            <w:proofErr w:type="gramStart"/>
            <w:r w:rsidRPr="005A0754">
              <w:rPr>
                <w:rFonts w:ascii="Verdana" w:hAnsi="Verdana"/>
                <w:sz w:val="24"/>
              </w:rPr>
              <w:t>people</w:t>
            </w:r>
            <w:proofErr w:type="gramEnd"/>
          </w:p>
          <w:p w14:paraId="41EC1B32" w14:textId="77777777" w:rsidR="0093760F" w:rsidRPr="005A0754" w:rsidRDefault="0093760F" w:rsidP="0093760F">
            <w:pPr>
              <w:pStyle w:val="TableParagraph"/>
              <w:spacing w:before="10"/>
              <w:rPr>
                <w:rFonts w:ascii="Verdana" w:hAnsi="Verdana"/>
                <w:sz w:val="23"/>
              </w:rPr>
            </w:pPr>
          </w:p>
          <w:p w14:paraId="19DC30BF" w14:textId="77777777" w:rsidR="0093760F" w:rsidRPr="005A0754" w:rsidRDefault="0093760F" w:rsidP="0093760F">
            <w:pPr>
              <w:pStyle w:val="TableParagraph"/>
              <w:numPr>
                <w:ilvl w:val="0"/>
                <w:numId w:val="21"/>
              </w:numPr>
              <w:tabs>
                <w:tab w:val="left" w:pos="813"/>
                <w:tab w:val="left" w:pos="814"/>
              </w:tabs>
              <w:ind w:right="242"/>
              <w:rPr>
                <w:rFonts w:ascii="Verdana" w:hAnsi="Verdana"/>
                <w:sz w:val="24"/>
              </w:rPr>
            </w:pPr>
            <w:r w:rsidRPr="005A0754">
              <w:rPr>
                <w:rFonts w:ascii="Verdana" w:hAnsi="Verdana"/>
                <w:sz w:val="24"/>
              </w:rPr>
              <w:t xml:space="preserve">Intellectual </w:t>
            </w:r>
            <w:proofErr w:type="spellStart"/>
            <w:r w:rsidRPr="005A0754">
              <w:rPr>
                <w:rFonts w:ascii="Verdana" w:hAnsi="Verdana"/>
                <w:sz w:val="24"/>
              </w:rPr>
              <w:t>rigour</w:t>
            </w:r>
            <w:proofErr w:type="spellEnd"/>
            <w:r w:rsidRPr="005A0754">
              <w:rPr>
                <w:rFonts w:ascii="Verdana" w:hAnsi="Verdana"/>
                <w:sz w:val="24"/>
              </w:rPr>
              <w:t>, which is used to “cut through the noise” to identify what the ‘real’ priorities are and harnesses key talent and capacity to deliver</w:t>
            </w:r>
            <w:r w:rsidRPr="005A0754">
              <w:rPr>
                <w:rFonts w:ascii="Verdana" w:hAnsi="Verdana"/>
                <w:spacing w:val="-4"/>
                <w:sz w:val="24"/>
              </w:rPr>
              <w:t xml:space="preserve"> </w:t>
            </w:r>
            <w:proofErr w:type="gramStart"/>
            <w:r w:rsidRPr="005A0754">
              <w:rPr>
                <w:rFonts w:ascii="Verdana" w:hAnsi="Verdana"/>
                <w:sz w:val="24"/>
              </w:rPr>
              <w:t>this</w:t>
            </w:r>
            <w:proofErr w:type="gramEnd"/>
          </w:p>
          <w:p w14:paraId="2F46D239" w14:textId="77777777" w:rsidR="0093760F" w:rsidRPr="005A0754" w:rsidRDefault="0093760F" w:rsidP="0093760F">
            <w:pPr>
              <w:pStyle w:val="TableParagraph"/>
              <w:rPr>
                <w:rFonts w:ascii="Verdana" w:hAnsi="Verdana"/>
                <w:sz w:val="24"/>
              </w:rPr>
            </w:pPr>
          </w:p>
          <w:p w14:paraId="4AFBAF72" w14:textId="77777777" w:rsidR="0093760F" w:rsidRPr="005A0754" w:rsidRDefault="0093760F" w:rsidP="0093760F">
            <w:pPr>
              <w:pStyle w:val="TableParagraph"/>
              <w:numPr>
                <w:ilvl w:val="0"/>
                <w:numId w:val="21"/>
              </w:numPr>
              <w:tabs>
                <w:tab w:val="left" w:pos="813"/>
                <w:tab w:val="left" w:pos="814"/>
              </w:tabs>
              <w:ind w:right="136"/>
              <w:rPr>
                <w:rFonts w:ascii="Verdana" w:hAnsi="Verdana"/>
                <w:sz w:val="24"/>
              </w:rPr>
            </w:pPr>
            <w:r w:rsidRPr="005A0754">
              <w:rPr>
                <w:rFonts w:ascii="Verdana" w:hAnsi="Verdana"/>
                <w:sz w:val="24"/>
              </w:rPr>
              <w:t>Invigorates and refreshes people through demanding and continuous transformation maintains momentum and passion over the long</w:t>
            </w:r>
            <w:r w:rsidRPr="005A0754">
              <w:rPr>
                <w:rFonts w:ascii="Verdana" w:hAnsi="Verdana"/>
                <w:spacing w:val="-2"/>
                <w:sz w:val="24"/>
              </w:rPr>
              <w:t xml:space="preserve"> </w:t>
            </w:r>
            <w:proofErr w:type="gramStart"/>
            <w:r w:rsidRPr="005A0754">
              <w:rPr>
                <w:rFonts w:ascii="Verdana" w:hAnsi="Verdana"/>
                <w:sz w:val="24"/>
              </w:rPr>
              <w:t>term</w:t>
            </w:r>
            <w:proofErr w:type="gramEnd"/>
          </w:p>
          <w:p w14:paraId="348680FB" w14:textId="77777777" w:rsidR="0093760F" w:rsidRPr="005A0754" w:rsidRDefault="0093760F" w:rsidP="0093760F">
            <w:pPr>
              <w:pStyle w:val="TableParagraph"/>
              <w:spacing w:before="10"/>
              <w:rPr>
                <w:rFonts w:ascii="Verdana" w:hAnsi="Verdana"/>
                <w:sz w:val="23"/>
              </w:rPr>
            </w:pPr>
          </w:p>
          <w:p w14:paraId="270EEB7C" w14:textId="77777777" w:rsidR="0093760F" w:rsidRPr="005A0754" w:rsidRDefault="0093760F" w:rsidP="0093760F">
            <w:pPr>
              <w:pStyle w:val="TableParagraph"/>
              <w:numPr>
                <w:ilvl w:val="0"/>
                <w:numId w:val="21"/>
              </w:numPr>
              <w:tabs>
                <w:tab w:val="left" w:pos="813"/>
                <w:tab w:val="left" w:pos="814"/>
              </w:tabs>
              <w:ind w:right="350"/>
              <w:rPr>
                <w:rFonts w:ascii="Verdana" w:hAnsi="Verdana"/>
                <w:sz w:val="24"/>
              </w:rPr>
            </w:pPr>
            <w:r w:rsidRPr="005A0754">
              <w:rPr>
                <w:rFonts w:ascii="Verdana" w:hAnsi="Verdana"/>
                <w:sz w:val="24"/>
              </w:rPr>
              <w:t xml:space="preserve">Visible presence and influence in the places that </w:t>
            </w:r>
            <w:proofErr w:type="gramStart"/>
            <w:r w:rsidRPr="005A0754">
              <w:rPr>
                <w:rFonts w:ascii="Verdana" w:hAnsi="Verdana"/>
                <w:sz w:val="24"/>
              </w:rPr>
              <w:t>matter most,</w:t>
            </w:r>
            <w:proofErr w:type="gramEnd"/>
            <w:r w:rsidRPr="005A0754">
              <w:rPr>
                <w:rFonts w:ascii="Verdana" w:hAnsi="Verdana"/>
                <w:spacing w:val="-17"/>
                <w:sz w:val="24"/>
              </w:rPr>
              <w:t xml:space="preserve"> </w:t>
            </w:r>
            <w:r w:rsidRPr="005A0754">
              <w:rPr>
                <w:rFonts w:ascii="Verdana" w:hAnsi="Verdana"/>
                <w:sz w:val="24"/>
              </w:rPr>
              <w:t>to secure</w:t>
            </w:r>
            <w:r w:rsidRPr="005A0754">
              <w:rPr>
                <w:rFonts w:ascii="Verdana" w:hAnsi="Verdana"/>
                <w:spacing w:val="-3"/>
                <w:sz w:val="24"/>
              </w:rPr>
              <w:t xml:space="preserve"> </w:t>
            </w:r>
            <w:r w:rsidRPr="005A0754">
              <w:rPr>
                <w:rFonts w:ascii="Verdana" w:hAnsi="Verdana"/>
                <w:sz w:val="24"/>
              </w:rPr>
              <w:t>outcomes</w:t>
            </w:r>
          </w:p>
          <w:p w14:paraId="026CC6C6" w14:textId="77777777" w:rsidR="0093760F" w:rsidRPr="005A0754" w:rsidRDefault="0093760F" w:rsidP="0093760F">
            <w:pPr>
              <w:pStyle w:val="TableParagraph"/>
              <w:rPr>
                <w:rFonts w:ascii="Verdana" w:hAnsi="Verdana"/>
                <w:sz w:val="24"/>
              </w:rPr>
            </w:pPr>
          </w:p>
          <w:p w14:paraId="22123B6D" w14:textId="77777777" w:rsidR="0093760F" w:rsidRPr="005A0754" w:rsidRDefault="0093760F" w:rsidP="0093760F">
            <w:pPr>
              <w:pStyle w:val="TableParagraph"/>
              <w:numPr>
                <w:ilvl w:val="0"/>
                <w:numId w:val="21"/>
              </w:numPr>
              <w:tabs>
                <w:tab w:val="left" w:pos="813"/>
                <w:tab w:val="left" w:pos="814"/>
              </w:tabs>
              <w:ind w:right="218"/>
              <w:rPr>
                <w:rFonts w:ascii="Verdana" w:hAnsi="Verdana"/>
                <w:sz w:val="24"/>
              </w:rPr>
            </w:pPr>
            <w:r w:rsidRPr="005A0754">
              <w:rPr>
                <w:rFonts w:ascii="Verdana" w:hAnsi="Verdana"/>
                <w:sz w:val="24"/>
              </w:rPr>
              <w:t>Creates collaboration and commitment, through a diplomatic and engaging style whilst comfortably holding others to</w:t>
            </w:r>
            <w:r w:rsidRPr="005A0754">
              <w:rPr>
                <w:rFonts w:ascii="Verdana" w:hAnsi="Verdana"/>
                <w:spacing w:val="-10"/>
                <w:sz w:val="24"/>
              </w:rPr>
              <w:t xml:space="preserve"> </w:t>
            </w:r>
            <w:proofErr w:type="gramStart"/>
            <w:r w:rsidRPr="005A0754">
              <w:rPr>
                <w:rFonts w:ascii="Verdana" w:hAnsi="Verdana"/>
                <w:sz w:val="24"/>
              </w:rPr>
              <w:t>account</w:t>
            </w:r>
            <w:proofErr w:type="gramEnd"/>
          </w:p>
          <w:p w14:paraId="307E7F7F" w14:textId="77777777" w:rsidR="0093760F" w:rsidRPr="005A0754" w:rsidRDefault="0093760F" w:rsidP="0093760F">
            <w:pPr>
              <w:pStyle w:val="TableParagraph"/>
              <w:spacing w:before="9"/>
              <w:rPr>
                <w:rFonts w:ascii="Verdana" w:hAnsi="Verdana"/>
                <w:sz w:val="23"/>
              </w:rPr>
            </w:pPr>
          </w:p>
          <w:p w14:paraId="0EFD44B0" w14:textId="6ED3F945" w:rsidR="0093760F" w:rsidRPr="00D243AF" w:rsidRDefault="0093760F" w:rsidP="00D243AF">
            <w:pPr>
              <w:pStyle w:val="ListParagraph"/>
              <w:numPr>
                <w:ilvl w:val="0"/>
                <w:numId w:val="22"/>
              </w:numPr>
              <w:jc w:val="both"/>
              <w:rPr>
                <w:rFonts w:ascii="Arial" w:hAnsi="Arial"/>
              </w:rPr>
            </w:pPr>
            <w:r w:rsidRPr="005A0754">
              <w:rPr>
                <w:rFonts w:ascii="Verdana" w:hAnsi="Verdana"/>
                <w:sz w:val="24"/>
              </w:rPr>
              <w:t xml:space="preserve">Believes in the art of possible, not the actions of the past </w:t>
            </w:r>
            <w:r w:rsidR="00AB2076" w:rsidRPr="005A0754">
              <w:rPr>
                <w:rFonts w:ascii="Verdana" w:hAnsi="Verdana"/>
                <w:sz w:val="24"/>
              </w:rPr>
              <w:t>– actively</w:t>
            </w:r>
            <w:r w:rsidRPr="005A0754">
              <w:rPr>
                <w:rFonts w:ascii="Verdana" w:hAnsi="Verdana"/>
                <w:sz w:val="24"/>
              </w:rPr>
              <w:t xml:space="preserve"> challenges and motivates others to be their best </w:t>
            </w:r>
            <w:proofErr w:type="gramStart"/>
            <w:r w:rsidRPr="005A0754">
              <w:rPr>
                <w:rFonts w:ascii="Verdana" w:hAnsi="Verdana"/>
                <w:sz w:val="24"/>
              </w:rPr>
              <w:t>all of</w:t>
            </w:r>
            <w:proofErr w:type="gramEnd"/>
            <w:r w:rsidRPr="005A0754">
              <w:rPr>
                <w:rFonts w:ascii="Verdana" w:hAnsi="Verdana"/>
                <w:sz w:val="24"/>
              </w:rPr>
              <w:t xml:space="preserve"> the time – accepts failure and success as</w:t>
            </w:r>
            <w:r w:rsidRPr="005A0754">
              <w:rPr>
                <w:rFonts w:ascii="Verdana" w:hAnsi="Verdana"/>
                <w:spacing w:val="-12"/>
                <w:sz w:val="24"/>
              </w:rPr>
              <w:t xml:space="preserve"> </w:t>
            </w:r>
            <w:r w:rsidRPr="005A0754">
              <w:rPr>
                <w:rFonts w:ascii="Verdana" w:hAnsi="Verdana"/>
                <w:sz w:val="24"/>
              </w:rPr>
              <w:t>learning</w:t>
            </w:r>
          </w:p>
        </w:tc>
        <w:tc>
          <w:tcPr>
            <w:tcW w:w="1946" w:type="dxa"/>
          </w:tcPr>
          <w:p w14:paraId="48F4025E" w14:textId="02EEA7D5" w:rsidR="0041456C" w:rsidRPr="0041456C" w:rsidRDefault="0041456C" w:rsidP="0041456C">
            <w:pPr>
              <w:rPr>
                <w:rFonts w:ascii="Gill Sans MT" w:eastAsia="Gill Sans MT" w:hAnsi="Gill Sans MT"/>
              </w:rPr>
            </w:pPr>
          </w:p>
          <w:p w14:paraId="61BC435B" w14:textId="77777777" w:rsidR="005B7093" w:rsidRDefault="005B7093" w:rsidP="0041456C">
            <w:pPr>
              <w:jc w:val="center"/>
              <w:rPr>
                <w:rFonts w:ascii="Verdana" w:eastAsia="Gill Sans MT" w:hAnsi="Verdana"/>
                <w:sz w:val="24"/>
                <w:szCs w:val="24"/>
              </w:rPr>
            </w:pPr>
          </w:p>
          <w:p w14:paraId="1E467923" w14:textId="77777777" w:rsidR="0041456C" w:rsidRDefault="005B7093" w:rsidP="0041456C">
            <w:pPr>
              <w:jc w:val="center"/>
              <w:rPr>
                <w:rFonts w:ascii="Verdana" w:eastAsia="Gill Sans MT" w:hAnsi="Verdana"/>
                <w:sz w:val="24"/>
                <w:szCs w:val="24"/>
              </w:rPr>
            </w:pPr>
            <w:r w:rsidRPr="005B7093">
              <w:rPr>
                <w:rFonts w:ascii="Verdana" w:eastAsia="Gill Sans MT" w:hAnsi="Verdana"/>
                <w:sz w:val="24"/>
                <w:szCs w:val="24"/>
              </w:rPr>
              <w:t>A/I/T</w:t>
            </w:r>
          </w:p>
          <w:p w14:paraId="2F7C8579" w14:textId="77777777" w:rsidR="005B7093" w:rsidRDefault="005B7093" w:rsidP="0041456C">
            <w:pPr>
              <w:jc w:val="center"/>
              <w:rPr>
                <w:rFonts w:ascii="Verdana" w:eastAsia="Gill Sans MT" w:hAnsi="Verdana"/>
                <w:sz w:val="24"/>
                <w:szCs w:val="24"/>
              </w:rPr>
            </w:pPr>
          </w:p>
          <w:p w14:paraId="70085B81" w14:textId="77777777" w:rsidR="005B7093" w:rsidRDefault="005B7093" w:rsidP="0041456C">
            <w:pPr>
              <w:jc w:val="center"/>
              <w:rPr>
                <w:rFonts w:ascii="Verdana" w:eastAsia="Gill Sans MT" w:hAnsi="Verdana"/>
                <w:sz w:val="24"/>
                <w:szCs w:val="24"/>
              </w:rPr>
            </w:pPr>
            <w:r w:rsidRPr="005B7093">
              <w:rPr>
                <w:rFonts w:ascii="Verdana" w:eastAsia="Gill Sans MT" w:hAnsi="Verdana"/>
                <w:sz w:val="24"/>
                <w:szCs w:val="24"/>
              </w:rPr>
              <w:t>A/I/T</w:t>
            </w:r>
          </w:p>
          <w:p w14:paraId="45595DE5" w14:textId="77777777" w:rsidR="005B7093" w:rsidRDefault="005B7093" w:rsidP="0041456C">
            <w:pPr>
              <w:jc w:val="center"/>
              <w:rPr>
                <w:rFonts w:ascii="Verdana" w:eastAsia="Gill Sans MT" w:hAnsi="Verdana"/>
                <w:sz w:val="24"/>
                <w:szCs w:val="24"/>
              </w:rPr>
            </w:pPr>
          </w:p>
          <w:p w14:paraId="49A25CE2" w14:textId="77777777" w:rsidR="005B7093" w:rsidRDefault="005B7093" w:rsidP="0041456C">
            <w:pPr>
              <w:jc w:val="center"/>
              <w:rPr>
                <w:rFonts w:ascii="Verdana" w:eastAsia="Gill Sans MT" w:hAnsi="Verdana"/>
                <w:sz w:val="24"/>
                <w:szCs w:val="24"/>
              </w:rPr>
            </w:pPr>
          </w:p>
          <w:p w14:paraId="6A89AC5F"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1820EEAC" w14:textId="77777777" w:rsidR="005B7093" w:rsidRDefault="005B7093" w:rsidP="005B7093">
            <w:pPr>
              <w:jc w:val="center"/>
              <w:rPr>
                <w:rFonts w:ascii="Verdana" w:eastAsia="Gill Sans MT" w:hAnsi="Verdana"/>
                <w:sz w:val="24"/>
                <w:szCs w:val="24"/>
              </w:rPr>
            </w:pPr>
          </w:p>
          <w:p w14:paraId="6A01204B"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77B681E6" w14:textId="77777777" w:rsidR="005B7093" w:rsidRDefault="005B7093" w:rsidP="005B7093">
            <w:pPr>
              <w:jc w:val="center"/>
              <w:rPr>
                <w:rFonts w:ascii="Verdana" w:eastAsia="Gill Sans MT" w:hAnsi="Verdana"/>
                <w:sz w:val="24"/>
                <w:szCs w:val="24"/>
              </w:rPr>
            </w:pPr>
          </w:p>
          <w:p w14:paraId="332A9279" w14:textId="77777777" w:rsidR="005B7093" w:rsidRDefault="005B7093" w:rsidP="005B7093">
            <w:pPr>
              <w:jc w:val="center"/>
              <w:rPr>
                <w:rFonts w:ascii="Verdana" w:eastAsia="Gill Sans MT" w:hAnsi="Verdana"/>
                <w:sz w:val="24"/>
                <w:szCs w:val="24"/>
              </w:rPr>
            </w:pPr>
            <w:r w:rsidRPr="005B7093">
              <w:rPr>
                <w:rFonts w:ascii="Verdana" w:eastAsia="Gill Sans MT" w:hAnsi="Verdana"/>
                <w:sz w:val="24"/>
                <w:szCs w:val="24"/>
              </w:rPr>
              <w:t>A/I/T</w:t>
            </w:r>
          </w:p>
          <w:p w14:paraId="16E54BC9" w14:textId="77777777" w:rsidR="005B7093" w:rsidRDefault="005B7093" w:rsidP="005B7093">
            <w:pPr>
              <w:jc w:val="center"/>
              <w:rPr>
                <w:rFonts w:ascii="Verdana" w:eastAsia="Gill Sans MT" w:hAnsi="Verdana"/>
                <w:sz w:val="24"/>
                <w:szCs w:val="24"/>
              </w:rPr>
            </w:pPr>
          </w:p>
          <w:p w14:paraId="41C6BA5A" w14:textId="75992E58" w:rsidR="005B7093" w:rsidRPr="0041456C" w:rsidRDefault="005B7093" w:rsidP="005B7093">
            <w:pPr>
              <w:jc w:val="center"/>
              <w:rPr>
                <w:rFonts w:ascii="Gill Sans MT" w:eastAsia="Gill Sans MT" w:hAnsi="Gill Sans MT"/>
              </w:rPr>
            </w:pPr>
            <w:r w:rsidRPr="005B7093">
              <w:rPr>
                <w:rFonts w:ascii="Verdana" w:eastAsia="Gill Sans MT" w:hAnsi="Verdana"/>
                <w:sz w:val="24"/>
                <w:szCs w:val="24"/>
              </w:rPr>
              <w:t>A/I/T</w:t>
            </w:r>
          </w:p>
        </w:tc>
      </w:tr>
    </w:tbl>
    <w:p w14:paraId="66A26FF5" w14:textId="23B76ECB" w:rsidR="0041456C" w:rsidRDefault="0041456C" w:rsidP="0041456C">
      <w:pPr>
        <w:jc w:val="both"/>
        <w:rPr>
          <w:rFonts w:ascii="Gill Sans MT" w:eastAsia="Gill Sans MT" w:hAnsi="Gill Sans MT"/>
          <w:b/>
          <w:szCs w:val="20"/>
        </w:rPr>
      </w:pPr>
    </w:p>
    <w:p w14:paraId="2AD99DD5" w14:textId="4C2517D4" w:rsidR="0041456C" w:rsidRPr="005B7093" w:rsidRDefault="003B2596" w:rsidP="0041456C">
      <w:pPr>
        <w:jc w:val="both"/>
        <w:rPr>
          <w:rFonts w:ascii="Verdana" w:eastAsia="Gill Sans MT" w:hAnsi="Verdana" w:cs="Arial"/>
          <w:sz w:val="24"/>
          <w:szCs w:val="24"/>
        </w:rPr>
      </w:pPr>
      <w:r w:rsidRPr="0041456C">
        <w:rPr>
          <w:rFonts w:ascii="Verdana" w:eastAsia="Gill Sans MT" w:hAnsi="Verdana"/>
          <w:b/>
          <w:noProof/>
        </w:rPr>
        <w:lastRenderedPageBreak/>
        <w:drawing>
          <wp:inline distT="0" distB="0" distL="0" distR="0" wp14:anchorId="69C2AB3C" wp14:editId="6C3016ED">
            <wp:extent cx="501015" cy="243205"/>
            <wp:effectExtent l="0" t="0" r="0" b="0"/>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41456C">
        <w:rPr>
          <w:rFonts w:ascii="Verdana" w:eastAsia="Gill Sans MT" w:hAnsi="Verdana"/>
          <w:b/>
        </w:rPr>
        <w:t xml:space="preserve"> </w:t>
      </w:r>
      <w:r w:rsidR="0041456C" w:rsidRPr="005B709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5B7093" w:rsidRDefault="0041456C" w:rsidP="0041456C">
      <w:pPr>
        <w:pStyle w:val="Header"/>
        <w:jc w:val="both"/>
        <w:rPr>
          <w:rFonts w:ascii="Verdana" w:eastAsia="Gill Sans MT" w:hAnsi="Verdana" w:cs="Arial"/>
          <w:sz w:val="24"/>
          <w:szCs w:val="24"/>
        </w:rPr>
      </w:pPr>
      <w:r w:rsidRPr="005B7093">
        <w:rPr>
          <w:rFonts w:ascii="Verdana" w:eastAsia="Gill Sans MT" w:hAnsi="Verdana" w:cs="Arial"/>
          <w:sz w:val="24"/>
          <w:szCs w:val="24"/>
        </w:rPr>
        <w:t xml:space="preserve">We are proud to display the Disability Confidence Symbol, which is a recognition given by Job </w:t>
      </w:r>
      <w:proofErr w:type="spellStart"/>
      <w:r w:rsidRPr="005B7093">
        <w:rPr>
          <w:rFonts w:ascii="Verdana" w:eastAsia="Gill Sans MT" w:hAnsi="Verdana" w:cs="Arial"/>
          <w:sz w:val="24"/>
          <w:szCs w:val="24"/>
        </w:rPr>
        <w:t>centre</w:t>
      </w:r>
      <w:proofErr w:type="spellEnd"/>
      <w:r w:rsidRPr="005B7093">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5658" w14:textId="77777777" w:rsidR="00D74D0E" w:rsidRDefault="00D74D0E" w:rsidP="003E7AA3">
      <w:pPr>
        <w:spacing w:after="0" w:line="240" w:lineRule="auto"/>
      </w:pPr>
      <w:r>
        <w:separator/>
      </w:r>
    </w:p>
  </w:endnote>
  <w:endnote w:type="continuationSeparator" w:id="0">
    <w:p w14:paraId="7FAE764D" w14:textId="77777777" w:rsidR="00D74D0E" w:rsidRDefault="00D74D0E" w:rsidP="003E7AA3">
      <w:pPr>
        <w:spacing w:after="0" w:line="240" w:lineRule="auto"/>
      </w:pPr>
      <w:r>
        <w:continuationSeparator/>
      </w:r>
    </w:p>
  </w:endnote>
  <w:endnote w:type="continuationNotice" w:id="1">
    <w:p w14:paraId="2E58DAAF" w14:textId="77777777" w:rsidR="00D74D0E" w:rsidRDefault="00D74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9830" w14:textId="77777777" w:rsidR="00D74D0E" w:rsidRDefault="00D74D0E" w:rsidP="003E7AA3">
      <w:pPr>
        <w:spacing w:after="0" w:line="240" w:lineRule="auto"/>
      </w:pPr>
      <w:r>
        <w:separator/>
      </w:r>
    </w:p>
  </w:footnote>
  <w:footnote w:type="continuationSeparator" w:id="0">
    <w:p w14:paraId="0FF1585E" w14:textId="77777777" w:rsidR="00D74D0E" w:rsidRDefault="00D74D0E" w:rsidP="003E7AA3">
      <w:pPr>
        <w:spacing w:after="0" w:line="240" w:lineRule="auto"/>
      </w:pPr>
      <w:r>
        <w:continuationSeparator/>
      </w:r>
    </w:p>
  </w:footnote>
  <w:footnote w:type="continuationNotice" w:id="1">
    <w:p w14:paraId="476E3155" w14:textId="77777777" w:rsidR="00D74D0E" w:rsidRDefault="00D74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043E9C"/>
    <w:multiLevelType w:val="hybridMultilevel"/>
    <w:tmpl w:val="5998A690"/>
    <w:lvl w:ilvl="0" w:tplc="7E90EBFA">
      <w:start w:val="1"/>
      <w:numFmt w:val="decimal"/>
      <w:lvlText w:val="%1."/>
      <w:lvlJc w:val="left"/>
      <w:pPr>
        <w:ind w:left="833" w:hanging="360"/>
      </w:pPr>
      <w:rPr>
        <w:rFonts w:hint="default"/>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4B5464"/>
    <w:multiLevelType w:val="hybridMultilevel"/>
    <w:tmpl w:val="75D03834"/>
    <w:lvl w:ilvl="0" w:tplc="8D30D1B4">
      <w:numFmt w:val="bullet"/>
      <w:lvlText w:val=""/>
      <w:lvlJc w:val="left"/>
      <w:pPr>
        <w:ind w:left="813" w:hanging="360"/>
      </w:pPr>
      <w:rPr>
        <w:rFonts w:ascii="Symbol" w:eastAsia="Symbol" w:hAnsi="Symbol" w:cs="Symbol" w:hint="default"/>
        <w:w w:val="100"/>
        <w:sz w:val="24"/>
        <w:szCs w:val="24"/>
      </w:rPr>
    </w:lvl>
    <w:lvl w:ilvl="1" w:tplc="8684188C">
      <w:numFmt w:val="bullet"/>
      <w:lvlText w:val="•"/>
      <w:lvlJc w:val="left"/>
      <w:pPr>
        <w:ind w:left="1479" w:hanging="360"/>
      </w:pPr>
      <w:rPr>
        <w:rFonts w:hint="default"/>
      </w:rPr>
    </w:lvl>
    <w:lvl w:ilvl="2" w:tplc="1DE2A8BC">
      <w:numFmt w:val="bullet"/>
      <w:lvlText w:val="•"/>
      <w:lvlJc w:val="left"/>
      <w:pPr>
        <w:ind w:left="2138" w:hanging="360"/>
      </w:pPr>
      <w:rPr>
        <w:rFonts w:hint="default"/>
      </w:rPr>
    </w:lvl>
    <w:lvl w:ilvl="3" w:tplc="C74E975E">
      <w:numFmt w:val="bullet"/>
      <w:lvlText w:val="•"/>
      <w:lvlJc w:val="left"/>
      <w:pPr>
        <w:ind w:left="2797" w:hanging="360"/>
      </w:pPr>
      <w:rPr>
        <w:rFonts w:hint="default"/>
      </w:rPr>
    </w:lvl>
    <w:lvl w:ilvl="4" w:tplc="89B6B15E">
      <w:numFmt w:val="bullet"/>
      <w:lvlText w:val="•"/>
      <w:lvlJc w:val="left"/>
      <w:pPr>
        <w:ind w:left="3456" w:hanging="360"/>
      </w:pPr>
      <w:rPr>
        <w:rFonts w:hint="default"/>
      </w:rPr>
    </w:lvl>
    <w:lvl w:ilvl="5" w:tplc="159A39E2">
      <w:numFmt w:val="bullet"/>
      <w:lvlText w:val="•"/>
      <w:lvlJc w:val="left"/>
      <w:pPr>
        <w:ind w:left="4116" w:hanging="360"/>
      </w:pPr>
      <w:rPr>
        <w:rFonts w:hint="default"/>
      </w:rPr>
    </w:lvl>
    <w:lvl w:ilvl="6" w:tplc="231C2E5C">
      <w:numFmt w:val="bullet"/>
      <w:lvlText w:val="•"/>
      <w:lvlJc w:val="left"/>
      <w:pPr>
        <w:ind w:left="4775" w:hanging="360"/>
      </w:pPr>
      <w:rPr>
        <w:rFonts w:hint="default"/>
      </w:rPr>
    </w:lvl>
    <w:lvl w:ilvl="7" w:tplc="CA2EF98E">
      <w:numFmt w:val="bullet"/>
      <w:lvlText w:val="•"/>
      <w:lvlJc w:val="left"/>
      <w:pPr>
        <w:ind w:left="5434" w:hanging="360"/>
      </w:pPr>
      <w:rPr>
        <w:rFonts w:hint="default"/>
      </w:rPr>
    </w:lvl>
    <w:lvl w:ilvl="8" w:tplc="7ADCB648">
      <w:numFmt w:val="bullet"/>
      <w:lvlText w:val="•"/>
      <w:lvlJc w:val="left"/>
      <w:pPr>
        <w:ind w:left="6093" w:hanging="360"/>
      </w:pPr>
      <w:rPr>
        <w:rFont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D95FE7"/>
    <w:multiLevelType w:val="hybridMultilevel"/>
    <w:tmpl w:val="DCEA8E48"/>
    <w:lvl w:ilvl="0" w:tplc="DEEE024E">
      <w:numFmt w:val="bullet"/>
      <w:lvlText w:val=""/>
      <w:lvlJc w:val="left"/>
      <w:pPr>
        <w:ind w:left="813" w:hanging="360"/>
      </w:pPr>
      <w:rPr>
        <w:rFonts w:ascii="Symbol" w:eastAsia="Symbol" w:hAnsi="Symbol" w:cs="Symbol" w:hint="default"/>
        <w:w w:val="100"/>
        <w:sz w:val="24"/>
        <w:szCs w:val="24"/>
      </w:rPr>
    </w:lvl>
    <w:lvl w:ilvl="1" w:tplc="A9B2BA18">
      <w:numFmt w:val="bullet"/>
      <w:lvlText w:val="•"/>
      <w:lvlJc w:val="left"/>
      <w:pPr>
        <w:ind w:left="1479" w:hanging="360"/>
      </w:pPr>
      <w:rPr>
        <w:rFonts w:hint="default"/>
      </w:rPr>
    </w:lvl>
    <w:lvl w:ilvl="2" w:tplc="995251F8">
      <w:numFmt w:val="bullet"/>
      <w:lvlText w:val="•"/>
      <w:lvlJc w:val="left"/>
      <w:pPr>
        <w:ind w:left="2138" w:hanging="360"/>
      </w:pPr>
      <w:rPr>
        <w:rFonts w:hint="default"/>
      </w:rPr>
    </w:lvl>
    <w:lvl w:ilvl="3" w:tplc="F0EAFBA8">
      <w:numFmt w:val="bullet"/>
      <w:lvlText w:val="•"/>
      <w:lvlJc w:val="left"/>
      <w:pPr>
        <w:ind w:left="2797" w:hanging="360"/>
      </w:pPr>
      <w:rPr>
        <w:rFonts w:hint="default"/>
      </w:rPr>
    </w:lvl>
    <w:lvl w:ilvl="4" w:tplc="18CE0DEC">
      <w:numFmt w:val="bullet"/>
      <w:lvlText w:val="•"/>
      <w:lvlJc w:val="left"/>
      <w:pPr>
        <w:ind w:left="3456" w:hanging="360"/>
      </w:pPr>
      <w:rPr>
        <w:rFonts w:hint="default"/>
      </w:rPr>
    </w:lvl>
    <w:lvl w:ilvl="5" w:tplc="6EE6CB5A">
      <w:numFmt w:val="bullet"/>
      <w:lvlText w:val="•"/>
      <w:lvlJc w:val="left"/>
      <w:pPr>
        <w:ind w:left="4116" w:hanging="360"/>
      </w:pPr>
      <w:rPr>
        <w:rFonts w:hint="default"/>
      </w:rPr>
    </w:lvl>
    <w:lvl w:ilvl="6" w:tplc="E5440994">
      <w:numFmt w:val="bullet"/>
      <w:lvlText w:val="•"/>
      <w:lvlJc w:val="left"/>
      <w:pPr>
        <w:ind w:left="4775" w:hanging="360"/>
      </w:pPr>
      <w:rPr>
        <w:rFonts w:hint="default"/>
      </w:rPr>
    </w:lvl>
    <w:lvl w:ilvl="7" w:tplc="DFEACCE8">
      <w:numFmt w:val="bullet"/>
      <w:lvlText w:val="•"/>
      <w:lvlJc w:val="left"/>
      <w:pPr>
        <w:ind w:left="5434" w:hanging="360"/>
      </w:pPr>
      <w:rPr>
        <w:rFonts w:hint="default"/>
      </w:rPr>
    </w:lvl>
    <w:lvl w:ilvl="8" w:tplc="545488B8">
      <w:numFmt w:val="bullet"/>
      <w:lvlText w:val="•"/>
      <w:lvlJc w:val="left"/>
      <w:pPr>
        <w:ind w:left="6093" w:hanging="360"/>
      </w:pPr>
      <w:rPr>
        <w:rFont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60A66"/>
    <w:multiLevelType w:val="hybridMultilevel"/>
    <w:tmpl w:val="35A4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81EB9"/>
    <w:multiLevelType w:val="hybridMultilevel"/>
    <w:tmpl w:val="9F14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741B7"/>
    <w:multiLevelType w:val="hybridMultilevel"/>
    <w:tmpl w:val="C98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9"/>
  </w:num>
  <w:num w:numId="5" w16cid:durableId="1964458954">
    <w:abstractNumId w:val="2"/>
  </w:num>
  <w:num w:numId="6" w16cid:durableId="1504541025">
    <w:abstractNumId w:val="18"/>
  </w:num>
  <w:num w:numId="7" w16cid:durableId="1903982057">
    <w:abstractNumId w:val="13"/>
  </w:num>
  <w:num w:numId="8" w16cid:durableId="280694580">
    <w:abstractNumId w:val="20"/>
  </w:num>
  <w:num w:numId="9" w16cid:durableId="1787309150">
    <w:abstractNumId w:val="8"/>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11"/>
  </w:num>
  <w:num w:numId="17" w16cid:durableId="1318922770">
    <w:abstractNumId w:val="9"/>
  </w:num>
  <w:num w:numId="18" w16cid:durableId="1950895828">
    <w:abstractNumId w:val="16"/>
  </w:num>
  <w:num w:numId="19" w16cid:durableId="930820694">
    <w:abstractNumId w:val="17"/>
  </w:num>
  <w:num w:numId="20" w16cid:durableId="1731268667">
    <w:abstractNumId w:val="10"/>
  </w:num>
  <w:num w:numId="21" w16cid:durableId="1064373023">
    <w:abstractNumId w:val="12"/>
  </w:num>
  <w:num w:numId="22" w16cid:durableId="17046740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5F9A"/>
    <w:rsid w:val="0004578C"/>
    <w:rsid w:val="0005558E"/>
    <w:rsid w:val="000B082D"/>
    <w:rsid w:val="000B2785"/>
    <w:rsid w:val="000F5850"/>
    <w:rsid w:val="000F655A"/>
    <w:rsid w:val="00141D89"/>
    <w:rsid w:val="00161FE8"/>
    <w:rsid w:val="00162BF4"/>
    <w:rsid w:val="001661A9"/>
    <w:rsid w:val="001667C8"/>
    <w:rsid w:val="001A15EA"/>
    <w:rsid w:val="001F3113"/>
    <w:rsid w:val="0020240C"/>
    <w:rsid w:val="002103A0"/>
    <w:rsid w:val="00213480"/>
    <w:rsid w:val="002141BE"/>
    <w:rsid w:val="0024586E"/>
    <w:rsid w:val="00261654"/>
    <w:rsid w:val="00262B53"/>
    <w:rsid w:val="00265281"/>
    <w:rsid w:val="002939DC"/>
    <w:rsid w:val="002B4738"/>
    <w:rsid w:val="002D237E"/>
    <w:rsid w:val="002D413B"/>
    <w:rsid w:val="002F6DE8"/>
    <w:rsid w:val="00316CA7"/>
    <w:rsid w:val="00323CF2"/>
    <w:rsid w:val="00337ED7"/>
    <w:rsid w:val="00366F6C"/>
    <w:rsid w:val="003739AB"/>
    <w:rsid w:val="003B2596"/>
    <w:rsid w:val="003B4C81"/>
    <w:rsid w:val="003E7AA3"/>
    <w:rsid w:val="003F50AB"/>
    <w:rsid w:val="00410BF8"/>
    <w:rsid w:val="0041456C"/>
    <w:rsid w:val="004347A4"/>
    <w:rsid w:val="00465664"/>
    <w:rsid w:val="004B469D"/>
    <w:rsid w:val="004C58E3"/>
    <w:rsid w:val="004E2C1E"/>
    <w:rsid w:val="005230D6"/>
    <w:rsid w:val="00535B0F"/>
    <w:rsid w:val="00577B86"/>
    <w:rsid w:val="005A0754"/>
    <w:rsid w:val="005A72DB"/>
    <w:rsid w:val="005B7093"/>
    <w:rsid w:val="005D467F"/>
    <w:rsid w:val="00636F40"/>
    <w:rsid w:val="00671CC9"/>
    <w:rsid w:val="00671F0C"/>
    <w:rsid w:val="00677547"/>
    <w:rsid w:val="00684B38"/>
    <w:rsid w:val="006D75F6"/>
    <w:rsid w:val="006E6EDE"/>
    <w:rsid w:val="0070227B"/>
    <w:rsid w:val="00770B6C"/>
    <w:rsid w:val="00792EE5"/>
    <w:rsid w:val="00797BFE"/>
    <w:rsid w:val="007A6708"/>
    <w:rsid w:val="007E0A39"/>
    <w:rsid w:val="0080309F"/>
    <w:rsid w:val="008161C7"/>
    <w:rsid w:val="00816AA1"/>
    <w:rsid w:val="00841A14"/>
    <w:rsid w:val="0086439D"/>
    <w:rsid w:val="00872B70"/>
    <w:rsid w:val="008B4F3B"/>
    <w:rsid w:val="008E17A6"/>
    <w:rsid w:val="0093760F"/>
    <w:rsid w:val="009446C3"/>
    <w:rsid w:val="0096580A"/>
    <w:rsid w:val="0097248E"/>
    <w:rsid w:val="009740CB"/>
    <w:rsid w:val="00977EA1"/>
    <w:rsid w:val="0098215C"/>
    <w:rsid w:val="00987F0E"/>
    <w:rsid w:val="00991972"/>
    <w:rsid w:val="0099470D"/>
    <w:rsid w:val="009D4679"/>
    <w:rsid w:val="009D51A0"/>
    <w:rsid w:val="009F63B7"/>
    <w:rsid w:val="00A131A8"/>
    <w:rsid w:val="00A34FE9"/>
    <w:rsid w:val="00A3647F"/>
    <w:rsid w:val="00A421DD"/>
    <w:rsid w:val="00A53790"/>
    <w:rsid w:val="00A57FDB"/>
    <w:rsid w:val="00A645DA"/>
    <w:rsid w:val="00A761DD"/>
    <w:rsid w:val="00AB2076"/>
    <w:rsid w:val="00AB5A42"/>
    <w:rsid w:val="00AD6686"/>
    <w:rsid w:val="00AF7726"/>
    <w:rsid w:val="00B11A4C"/>
    <w:rsid w:val="00B122CA"/>
    <w:rsid w:val="00B33CD0"/>
    <w:rsid w:val="00B55392"/>
    <w:rsid w:val="00B9509B"/>
    <w:rsid w:val="00BB233B"/>
    <w:rsid w:val="00BB75C6"/>
    <w:rsid w:val="00C003AD"/>
    <w:rsid w:val="00C055B5"/>
    <w:rsid w:val="00C20BE9"/>
    <w:rsid w:val="00C302E9"/>
    <w:rsid w:val="00C760A3"/>
    <w:rsid w:val="00C86E78"/>
    <w:rsid w:val="00CA45C1"/>
    <w:rsid w:val="00CD038B"/>
    <w:rsid w:val="00CE77D4"/>
    <w:rsid w:val="00CF33CD"/>
    <w:rsid w:val="00D01CE1"/>
    <w:rsid w:val="00D05DC9"/>
    <w:rsid w:val="00D243AF"/>
    <w:rsid w:val="00D570E7"/>
    <w:rsid w:val="00D729BB"/>
    <w:rsid w:val="00D74D0E"/>
    <w:rsid w:val="00D75504"/>
    <w:rsid w:val="00D93736"/>
    <w:rsid w:val="00DB70A1"/>
    <w:rsid w:val="00DE15AD"/>
    <w:rsid w:val="00DF0A92"/>
    <w:rsid w:val="00DF4F6C"/>
    <w:rsid w:val="00DF5E5F"/>
    <w:rsid w:val="00EC0C4E"/>
    <w:rsid w:val="00EE50CC"/>
    <w:rsid w:val="00F177FC"/>
    <w:rsid w:val="00F311E6"/>
    <w:rsid w:val="00F7231E"/>
    <w:rsid w:val="00F72F3D"/>
    <w:rsid w:val="00FC632D"/>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14AA1D"/>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qFormat/>
    <w:rsid w:val="00AF7726"/>
    <w:pPr>
      <w:widowControl w:val="0"/>
      <w:autoSpaceDE w:val="0"/>
      <w:autoSpaceDN w:val="0"/>
      <w:spacing w:after="0" w:line="240" w:lineRule="auto"/>
    </w:pPr>
    <w:rPr>
      <w:rFonts w:ascii="Gill Sans MT" w:eastAsia="Gill Sans MT" w:hAnsi="Gill Sans MT" w:cs="Gill Sans MT"/>
      <w:sz w:val="24"/>
      <w:szCs w:val="24"/>
    </w:rPr>
  </w:style>
  <w:style w:type="character" w:customStyle="1" w:styleId="BodyTextChar">
    <w:name w:val="Body Text Char"/>
    <w:basedOn w:val="DefaultParagraphFont"/>
    <w:link w:val="BodyText"/>
    <w:uiPriority w:val="1"/>
    <w:rsid w:val="00AF7726"/>
    <w:rPr>
      <w:rFonts w:ascii="Gill Sans MT" w:eastAsia="Gill Sans MT" w:hAnsi="Gill Sans MT" w:cs="Gill Sans MT"/>
      <w:sz w:val="24"/>
      <w:szCs w:val="24"/>
    </w:rPr>
  </w:style>
  <w:style w:type="paragraph" w:styleId="Revision">
    <w:name w:val="Revision"/>
    <w:hidden/>
    <w:uiPriority w:val="99"/>
    <w:semiHidden/>
    <w:rsid w:val="00A57FDB"/>
    <w:pPr>
      <w:spacing w:after="0" w:line="240" w:lineRule="auto"/>
    </w:pPr>
  </w:style>
  <w:style w:type="paragraph" w:customStyle="1" w:styleId="TableParagraph">
    <w:name w:val="Table Paragraph"/>
    <w:basedOn w:val="Normal"/>
    <w:uiPriority w:val="1"/>
    <w:qFormat/>
    <w:rsid w:val="00F177FC"/>
    <w:pPr>
      <w:widowControl w:val="0"/>
      <w:autoSpaceDE w:val="0"/>
      <w:autoSpaceDN w:val="0"/>
      <w:spacing w:after="0" w:line="240" w:lineRule="auto"/>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purl.org/dc/dcmitype/"/>
    <ds:schemaRef ds:uri="http://schemas.microsoft.com/office/2006/documentManagement/types"/>
    <ds:schemaRef ds:uri="http://purl.org/dc/elements/1.1/"/>
    <ds:schemaRef ds:uri="http://schemas.microsoft.com/office/2006/metadata/properties"/>
    <ds:schemaRef ds:uri="419b95a3-ce3a-49f0-a34c-ab50080338be"/>
    <ds:schemaRef ds:uri="http://www.w3.org/XML/1998/namespace"/>
    <ds:schemaRef ds:uri="f809f247-91c8-4c12-bf0c-0ad48c29d5e9"/>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56</cp:revision>
  <dcterms:created xsi:type="dcterms:W3CDTF">2023-10-26T13:55:00Z</dcterms:created>
  <dcterms:modified xsi:type="dcterms:W3CDTF">2023-10-26T16:01:00Z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