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D760" w14:textId="77777777" w:rsidR="00FA3E46" w:rsidRPr="00DC654B" w:rsidRDefault="001F3113" w:rsidP="00FA3E46">
      <w:pPr>
        <w:pStyle w:val="JobTitle"/>
        <w:tabs>
          <w:tab w:val="left" w:pos="2385"/>
        </w:tabs>
        <w:rPr>
          <w:sz w:val="36"/>
          <w:szCs w:val="36"/>
        </w:rPr>
      </w:pPr>
      <w:r w:rsidRPr="00DC654B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849A04" wp14:editId="7BF60FBD">
            <wp:simplePos x="0" y="0"/>
            <wp:positionH relativeFrom="column">
              <wp:posOffset>-100965</wp:posOffset>
            </wp:positionH>
            <wp:positionV relativeFrom="paragraph">
              <wp:posOffset>-97155</wp:posOffset>
            </wp:positionV>
            <wp:extent cx="6116320" cy="1600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DC654B">
        <w:rPr>
          <w:sz w:val="36"/>
          <w:szCs w:val="36"/>
        </w:rPr>
        <w:t>Job Title</w:t>
      </w:r>
    </w:p>
    <w:p w14:paraId="3151C0DC" w14:textId="7AF81A2B" w:rsidR="00816AA1" w:rsidRPr="00DC654B" w:rsidRDefault="005A5B11" w:rsidP="00FA3E46">
      <w:pPr>
        <w:pStyle w:val="JobTitle"/>
        <w:tabs>
          <w:tab w:val="left" w:pos="2385"/>
        </w:tabs>
        <w:rPr>
          <w:sz w:val="36"/>
          <w:szCs w:val="36"/>
        </w:rPr>
      </w:pPr>
      <w:r w:rsidRPr="00DC654B">
        <w:rPr>
          <w:sz w:val="36"/>
          <w:szCs w:val="36"/>
        </w:rPr>
        <w:t>Legal Executive</w:t>
      </w:r>
      <w:r w:rsidR="00DC654B" w:rsidRPr="00DC654B">
        <w:rPr>
          <w:sz w:val="36"/>
          <w:szCs w:val="36"/>
        </w:rPr>
        <w:t>/</w:t>
      </w:r>
      <w:r w:rsidR="00B52D32" w:rsidRPr="00B52D32">
        <w:rPr>
          <w:sz w:val="36"/>
          <w:szCs w:val="36"/>
        </w:rPr>
        <w:t xml:space="preserve"> </w:t>
      </w:r>
      <w:r w:rsidR="00B52D32" w:rsidRPr="00DC654B">
        <w:rPr>
          <w:sz w:val="36"/>
          <w:szCs w:val="36"/>
        </w:rPr>
        <w:t>Solicitor</w:t>
      </w:r>
      <w:r w:rsidR="00B52D32">
        <w:rPr>
          <w:sz w:val="36"/>
          <w:szCs w:val="36"/>
        </w:rPr>
        <w:t>/</w:t>
      </w:r>
      <w:r w:rsidR="00DC654B" w:rsidRPr="00DC654B">
        <w:rPr>
          <w:sz w:val="36"/>
          <w:szCs w:val="36"/>
        </w:rPr>
        <w:t xml:space="preserve">Barrister (Level </w:t>
      </w:r>
      <w:r w:rsidR="00D96D9D">
        <w:rPr>
          <w:sz w:val="36"/>
          <w:szCs w:val="36"/>
        </w:rPr>
        <w:t>2</w:t>
      </w:r>
      <w:r w:rsidR="00DC654B" w:rsidRPr="00DC654B">
        <w:rPr>
          <w:sz w:val="36"/>
          <w:szCs w:val="36"/>
        </w:rPr>
        <w:t>)</w:t>
      </w:r>
      <w:r w:rsidRPr="00DC654B">
        <w:rPr>
          <w:sz w:val="36"/>
          <w:szCs w:val="36"/>
        </w:rPr>
        <w:t xml:space="preserve"> </w:t>
      </w:r>
      <w:r w:rsidR="00FA3E46" w:rsidRPr="00DC654B">
        <w:rPr>
          <w:sz w:val="36"/>
          <w:szCs w:val="36"/>
        </w:rPr>
        <w:t>–</w:t>
      </w:r>
      <w:r w:rsidR="000A4576">
        <w:rPr>
          <w:sz w:val="36"/>
          <w:szCs w:val="36"/>
        </w:rPr>
        <w:t>Property</w:t>
      </w:r>
      <w:r w:rsidR="001F3113" w:rsidRPr="00DC654B">
        <w:rPr>
          <w:sz w:val="36"/>
          <w:szCs w:val="36"/>
        </w:rPr>
        <w:br/>
      </w:r>
      <w:r w:rsidR="10F4C3C6" w:rsidRPr="00DC654B">
        <w:rPr>
          <w:sz w:val="36"/>
          <w:szCs w:val="36"/>
        </w:rPr>
        <w:t>Grade</w:t>
      </w:r>
      <w:r w:rsidR="60B7468B" w:rsidRPr="00DC654B">
        <w:rPr>
          <w:sz w:val="36"/>
          <w:szCs w:val="36"/>
        </w:rPr>
        <w:t>:</w:t>
      </w:r>
      <w:r w:rsidRPr="00DC654B">
        <w:rPr>
          <w:sz w:val="36"/>
          <w:szCs w:val="36"/>
        </w:rPr>
        <w:t xml:space="preserve"> 1</w:t>
      </w:r>
      <w:r w:rsidR="00D96D9D">
        <w:rPr>
          <w:sz w:val="36"/>
          <w:szCs w:val="36"/>
        </w:rPr>
        <w:t>0</w:t>
      </w:r>
      <w:r w:rsidRPr="00DC654B">
        <w:rPr>
          <w:sz w:val="36"/>
          <w:szCs w:val="36"/>
        </w:rPr>
        <w:t xml:space="preserve"> </w:t>
      </w:r>
      <w:r w:rsidR="60B7468B" w:rsidRPr="00DC654B">
        <w:rPr>
          <w:sz w:val="36"/>
          <w:szCs w:val="36"/>
        </w:rPr>
        <w:t xml:space="preserve"> </w:t>
      </w:r>
    </w:p>
    <w:p w14:paraId="6DCB4DCB" w14:textId="77777777" w:rsidR="00FA3E46" w:rsidRPr="00816AA1" w:rsidRDefault="00FA3E46" w:rsidP="00FA3E46">
      <w:pPr>
        <w:pStyle w:val="JobTitle"/>
        <w:tabs>
          <w:tab w:val="left" w:pos="2385"/>
        </w:tabs>
      </w:pP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2EC603CB" w:rsidR="00816AA1" w:rsidRPr="00816AA1" w:rsidRDefault="00816AA1" w:rsidP="001F3113">
      <w:pPr>
        <w:pStyle w:val="Body-text"/>
      </w:pPr>
      <w:r>
        <w:t xml:space="preserve">A county where big ambitions, great connections and greener living give everyone the opportunity to prosper, be healthy and </w:t>
      </w:r>
      <w:proofErr w:type="gramStart"/>
      <w:r>
        <w:t>happy</w:t>
      </w:r>
      <w:proofErr w:type="gramEnd"/>
      <w:r>
        <w:t xml:space="preserve">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</w:t>
      </w:r>
      <w:proofErr w:type="gramStart"/>
      <w:r>
        <w:t>growth</w:t>
      </w:r>
      <w:proofErr w:type="gramEnd"/>
      <w:r>
        <w:t xml:space="preserve">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</w:t>
      </w:r>
      <w:proofErr w:type="gramStart"/>
      <w:r>
        <w:t>longer</w:t>
      </w:r>
      <w:proofErr w:type="gramEnd"/>
      <w:r>
        <w:t xml:space="preserve">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happier and more supported in their </w:t>
      </w:r>
      <w:proofErr w:type="gramStart"/>
      <w:r>
        <w:t>community</w:t>
      </w:r>
      <w:proofErr w:type="gramEnd"/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bookmarkStart w:id="0" w:name="_Hlk97750979"/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 xml:space="preserve">Ambitious – We are ambitious for our communities and </w:t>
      </w:r>
      <w:proofErr w:type="gramStart"/>
      <w:r>
        <w:t>citizens</w:t>
      </w:r>
      <w:proofErr w:type="gramEnd"/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 xml:space="preserve">courageous </w:t>
      </w:r>
      <w:proofErr w:type="gramStart"/>
      <w:r>
        <w:t>decisions</w:t>
      </w:r>
      <w:proofErr w:type="gramEnd"/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bookmarkEnd w:id="0"/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68092D88" w14:textId="67822314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Gill Sans MT" w:eastAsia="Gill Sans MT" w:hAnsi="Gill Sans MT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>Staffordshire Legal Services is a support service within the Corporate Services Directorate.  It</w:t>
      </w:r>
      <w:r>
        <w:rPr>
          <w:rFonts w:ascii="Verdana" w:eastAsia="Gill Sans MT" w:hAnsi="Verdana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 xml:space="preserve">provides quality services, within resources, promoting Staffordshire County Council’s pursuit of excellence. </w:t>
      </w:r>
    </w:p>
    <w:p w14:paraId="715478A5" w14:textId="5BC6BE35" w:rsidR="00FA3E46" w:rsidRPr="000930A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lastRenderedPageBreak/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t xml:space="preserve">We </w:t>
      </w:r>
      <w:proofErr w:type="spellStart"/>
      <w:r w:rsidRPr="00FA3E46">
        <w:rPr>
          <w:rFonts w:ascii="Verdana" w:eastAsia="Gill Sans MT" w:hAnsi="Verdana"/>
          <w:sz w:val="24"/>
          <w:szCs w:val="24"/>
        </w:rPr>
        <w:t>endeavour</w:t>
      </w:r>
      <w:proofErr w:type="spellEnd"/>
      <w:r w:rsidRPr="00FA3E46">
        <w:rPr>
          <w:rFonts w:ascii="Verdana" w:eastAsia="Gill Sans MT" w:hAnsi="Verdana"/>
          <w:sz w:val="24"/>
          <w:szCs w:val="24"/>
        </w:rPr>
        <w:t xml:space="preserve"> to deliver by </w:t>
      </w:r>
      <w:proofErr w:type="gramStart"/>
      <w:r w:rsidRPr="00FA3E46">
        <w:rPr>
          <w:rFonts w:ascii="Verdana" w:eastAsia="Gill Sans MT" w:hAnsi="Verdana"/>
          <w:sz w:val="24"/>
          <w:szCs w:val="24"/>
        </w:rPr>
        <w:t>taking into account</w:t>
      </w:r>
      <w:proofErr w:type="gramEnd"/>
      <w:r w:rsidRPr="00FA3E46">
        <w:rPr>
          <w:rFonts w:ascii="Verdana" w:eastAsia="Gill Sans MT" w:hAnsi="Verdana"/>
          <w:sz w:val="24"/>
          <w:szCs w:val="24"/>
        </w:rPr>
        <w:t xml:space="preserve"> our customer commitments, our values and our individual targets.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38A66DEA" w:rsidR="00816AA1" w:rsidRPr="00250F5C" w:rsidRDefault="00816AA1" w:rsidP="001F3113">
      <w:pPr>
        <w:pStyle w:val="Body-Bold"/>
        <w:rPr>
          <w:b w:val="0"/>
          <w:bCs w:val="0"/>
        </w:rPr>
      </w:pPr>
      <w:r>
        <w:t xml:space="preserve">Responsible to: </w:t>
      </w:r>
      <w:r w:rsidR="4AC544A3">
        <w:t xml:space="preserve"> </w:t>
      </w:r>
      <w:r w:rsidR="00250F5C" w:rsidRPr="00250F5C">
        <w:rPr>
          <w:b w:val="0"/>
          <w:bCs w:val="0"/>
        </w:rPr>
        <w:t>Team Senior</w:t>
      </w:r>
      <w:r w:rsidR="005A5B11" w:rsidRPr="00250F5C">
        <w:rPr>
          <w:b w:val="0"/>
          <w:bCs w:val="0"/>
        </w:rPr>
        <w:t xml:space="preserve"> (</w:t>
      </w:r>
      <w:r w:rsidR="0086543E" w:rsidRPr="0086543E">
        <w:rPr>
          <w:b w:val="0"/>
          <w:bCs w:val="0"/>
        </w:rPr>
        <w:t>non-</w:t>
      </w:r>
      <w:r w:rsidR="0086543E">
        <w:rPr>
          <w:b w:val="0"/>
          <w:bCs w:val="0"/>
        </w:rPr>
        <w:t>c</w:t>
      </w:r>
      <w:r w:rsidR="0086543E" w:rsidRPr="0086543E">
        <w:rPr>
          <w:b w:val="0"/>
          <w:bCs w:val="0"/>
        </w:rPr>
        <w:t>ontentious</w:t>
      </w:r>
      <w:r w:rsidR="005A5B11" w:rsidRPr="00250F5C">
        <w:rPr>
          <w:b w:val="0"/>
          <w:bCs w:val="0"/>
        </w:rPr>
        <w:t>)</w:t>
      </w:r>
    </w:p>
    <w:p w14:paraId="0DEA4EB3" w14:textId="18080EBA" w:rsidR="00250F5C" w:rsidRDefault="725E4267" w:rsidP="00250F5C">
      <w:pPr>
        <w:jc w:val="both"/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250F5C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Responsible for:</w:t>
      </w:r>
      <w:r w:rsidRPr="79EE954F">
        <w:rPr>
          <w:rFonts w:eastAsia="Calibri"/>
          <w:color w:val="000000" w:themeColor="text1"/>
        </w:rPr>
        <w:t xml:space="preserve"> </w:t>
      </w:r>
      <w:r w:rsidR="2A17B73C" w:rsidRPr="79EE954F">
        <w:rPr>
          <w:rFonts w:eastAsia="Calibri"/>
          <w:color w:val="000000" w:themeColor="text1"/>
        </w:rPr>
        <w:t xml:space="preserve"> </w:t>
      </w:r>
      <w:r w:rsidR="00250F5C" w:rsidRPr="00250F5C">
        <w:rPr>
          <w:rFonts w:ascii="Verdana" w:hAnsi="Verdana" w:cs="Avenir Heavy"/>
          <w:color w:val="000000"/>
          <w:sz w:val="24"/>
          <w:szCs w:val="24"/>
          <w:lang w:val="en-GB"/>
        </w:rPr>
        <w:t xml:space="preserve">Management of staff including WLR upon </w:t>
      </w:r>
      <w:proofErr w:type="gramStart"/>
      <w:r w:rsidR="00250F5C" w:rsidRPr="00250F5C">
        <w:rPr>
          <w:rFonts w:ascii="Verdana" w:hAnsi="Verdana" w:cs="Avenir Heavy"/>
          <w:color w:val="000000"/>
          <w:sz w:val="24"/>
          <w:szCs w:val="24"/>
          <w:lang w:val="en-GB"/>
        </w:rPr>
        <w:t>request</w:t>
      </w:r>
      <w:proofErr w:type="gramEnd"/>
    </w:p>
    <w:p w14:paraId="12F67CD1" w14:textId="77777777" w:rsidR="00626390" w:rsidRDefault="00626390" w:rsidP="00626390">
      <w:pPr>
        <w:pStyle w:val="Body-Bold"/>
        <w:spacing w:line="240" w:lineRule="auto"/>
      </w:pPr>
      <w:r>
        <w:t xml:space="preserve">Key Accountabilities: </w:t>
      </w:r>
    </w:p>
    <w:p w14:paraId="7338D2AE" w14:textId="2D7233FC" w:rsidR="00D96D9D" w:rsidRPr="00B52D32" w:rsidRDefault="00D96D9D" w:rsidP="00D6331B">
      <w:pPr>
        <w:pStyle w:val="ListParagraph"/>
        <w:numPr>
          <w:ilvl w:val="0"/>
          <w:numId w:val="20"/>
        </w:numPr>
        <w:tabs>
          <w:tab w:val="left" w:pos="709"/>
        </w:tabs>
        <w:spacing w:line="240" w:lineRule="auto"/>
        <w:jc w:val="both"/>
        <w:rPr>
          <w:rFonts w:ascii="Verdana" w:hAnsi="Verdana"/>
          <w:sz w:val="24"/>
          <w:szCs w:val="24"/>
        </w:rPr>
      </w:pPr>
      <w:r w:rsidRPr="00B52D32">
        <w:rPr>
          <w:rFonts w:ascii="Verdana" w:hAnsi="Verdana"/>
          <w:sz w:val="24"/>
          <w:szCs w:val="24"/>
        </w:rPr>
        <w:t xml:space="preserve">Delivery of moderately complex commercial conveyancing </w:t>
      </w:r>
      <w:r w:rsidR="0045613F">
        <w:rPr>
          <w:rFonts w:ascii="Verdana" w:hAnsi="Verdana"/>
          <w:sz w:val="24"/>
          <w:szCs w:val="24"/>
        </w:rPr>
        <w:t xml:space="preserve">including </w:t>
      </w:r>
      <w:r w:rsidRPr="00B52D32">
        <w:rPr>
          <w:rFonts w:ascii="Verdana" w:hAnsi="Verdana"/>
          <w:sz w:val="24"/>
          <w:szCs w:val="24"/>
        </w:rPr>
        <w:t xml:space="preserve">drafting documents, </w:t>
      </w:r>
      <w:r w:rsidR="0045613F">
        <w:rPr>
          <w:rFonts w:ascii="Verdana" w:hAnsi="Verdana"/>
          <w:sz w:val="24"/>
          <w:szCs w:val="24"/>
        </w:rPr>
        <w:t xml:space="preserve">advising clients </w:t>
      </w:r>
      <w:r w:rsidR="0045613F" w:rsidRPr="0045613F">
        <w:rPr>
          <w:rFonts w:ascii="Verdana" w:hAnsi="Verdana"/>
          <w:sz w:val="24"/>
          <w:szCs w:val="24"/>
        </w:rPr>
        <w:t>(both internal and external to the County Council)</w:t>
      </w:r>
      <w:r w:rsidRPr="00B52D32">
        <w:rPr>
          <w:rFonts w:ascii="Verdana" w:hAnsi="Verdana"/>
          <w:sz w:val="24"/>
          <w:szCs w:val="24"/>
        </w:rPr>
        <w:t xml:space="preserve"> and </w:t>
      </w:r>
      <w:r w:rsidR="0045613F">
        <w:rPr>
          <w:rFonts w:ascii="Verdana" w:hAnsi="Verdana"/>
          <w:sz w:val="24"/>
          <w:szCs w:val="24"/>
        </w:rPr>
        <w:t xml:space="preserve">attending </w:t>
      </w:r>
      <w:r w:rsidRPr="00B52D32">
        <w:rPr>
          <w:rFonts w:ascii="Verdana" w:hAnsi="Verdana"/>
          <w:sz w:val="24"/>
          <w:szCs w:val="24"/>
        </w:rPr>
        <w:t>meetings.</w:t>
      </w:r>
    </w:p>
    <w:p w14:paraId="74DE8E9C" w14:textId="77777777" w:rsidR="00D96D9D" w:rsidRPr="00B52D32" w:rsidRDefault="00D96D9D" w:rsidP="00D6331B">
      <w:pPr>
        <w:pStyle w:val="ListParagraph"/>
        <w:tabs>
          <w:tab w:val="left" w:pos="709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5DB63E07" w14:textId="065AF27A" w:rsidR="00D96D9D" w:rsidRPr="00D6331B" w:rsidRDefault="00D96D9D" w:rsidP="00D6331B">
      <w:pPr>
        <w:pStyle w:val="ListParagraph"/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F20363">
        <w:rPr>
          <w:rFonts w:ascii="Verdana" w:hAnsi="Verdana"/>
          <w:sz w:val="24"/>
          <w:szCs w:val="24"/>
        </w:rPr>
        <w:t xml:space="preserve">Delivery of development and property </w:t>
      </w:r>
      <w:proofErr w:type="gramStart"/>
      <w:r w:rsidRPr="00F20363">
        <w:rPr>
          <w:rFonts w:ascii="Verdana" w:hAnsi="Verdana"/>
          <w:sz w:val="24"/>
          <w:szCs w:val="24"/>
        </w:rPr>
        <w:t>projects</w:t>
      </w:r>
      <w:r w:rsidR="00F20363" w:rsidRPr="00F20363">
        <w:t xml:space="preserve"> </w:t>
      </w:r>
      <w:r w:rsidR="00F20363">
        <w:t xml:space="preserve"> </w:t>
      </w:r>
      <w:r w:rsidR="00F20363" w:rsidRPr="00D6331B">
        <w:rPr>
          <w:rFonts w:ascii="Verdana" w:hAnsi="Verdana"/>
          <w:sz w:val="24"/>
          <w:szCs w:val="24"/>
        </w:rPr>
        <w:t>including</w:t>
      </w:r>
      <w:proofErr w:type="gramEnd"/>
      <w:r w:rsidR="00F20363" w:rsidRPr="00D6331B">
        <w:rPr>
          <w:rFonts w:ascii="Verdana" w:hAnsi="Verdana"/>
          <w:sz w:val="24"/>
          <w:szCs w:val="24"/>
        </w:rPr>
        <w:t xml:space="preserve"> </w:t>
      </w:r>
      <w:r w:rsidR="00F20363" w:rsidRPr="00F20363">
        <w:rPr>
          <w:rFonts w:ascii="Verdana" w:hAnsi="Verdana"/>
          <w:sz w:val="24"/>
          <w:szCs w:val="24"/>
        </w:rPr>
        <w:t xml:space="preserve">providing support </w:t>
      </w:r>
      <w:r w:rsidR="0037734F">
        <w:rPr>
          <w:rFonts w:ascii="Verdana" w:hAnsi="Verdana"/>
          <w:sz w:val="24"/>
          <w:szCs w:val="24"/>
        </w:rPr>
        <w:t>to</w:t>
      </w:r>
      <w:r w:rsidR="00F20363" w:rsidRPr="00F20363">
        <w:rPr>
          <w:rFonts w:ascii="Verdana" w:hAnsi="Verdana"/>
          <w:sz w:val="24"/>
          <w:szCs w:val="24"/>
        </w:rPr>
        <w:t xml:space="preserve"> senior team members in relation to large or complex transactions.</w:t>
      </w:r>
    </w:p>
    <w:p w14:paraId="0AB1BCF4" w14:textId="77777777" w:rsidR="00D96D9D" w:rsidRPr="00B52D32" w:rsidRDefault="00D96D9D" w:rsidP="00D6331B">
      <w:pPr>
        <w:pStyle w:val="ListParagraph"/>
        <w:spacing w:line="240" w:lineRule="auto"/>
        <w:rPr>
          <w:rFonts w:ascii="Verdana" w:hAnsi="Verdana"/>
          <w:sz w:val="24"/>
          <w:szCs w:val="24"/>
        </w:rPr>
      </w:pPr>
    </w:p>
    <w:p w14:paraId="7ACF5797" w14:textId="69B0D7E9" w:rsidR="00A16AB3" w:rsidRDefault="00D96D9D" w:rsidP="00D6331B">
      <w:pPr>
        <w:pStyle w:val="ListParagraph"/>
        <w:numPr>
          <w:ilvl w:val="0"/>
          <w:numId w:val="19"/>
        </w:numPr>
        <w:tabs>
          <w:tab w:val="clear" w:pos="960"/>
          <w:tab w:val="left" w:pos="709"/>
        </w:tabs>
        <w:spacing w:line="240" w:lineRule="auto"/>
        <w:ind w:left="709" w:hanging="349"/>
        <w:jc w:val="both"/>
        <w:rPr>
          <w:rFonts w:ascii="Verdana" w:hAnsi="Verdana"/>
          <w:sz w:val="24"/>
          <w:szCs w:val="24"/>
        </w:rPr>
      </w:pPr>
      <w:r w:rsidRPr="00B52D32">
        <w:rPr>
          <w:rFonts w:ascii="Verdana" w:hAnsi="Verdana"/>
          <w:sz w:val="24"/>
          <w:szCs w:val="24"/>
        </w:rPr>
        <w:t>Delivery to internal and external clients, to ensure that all tasks are completed effectively and on schedule.</w:t>
      </w:r>
    </w:p>
    <w:p w14:paraId="57506F84" w14:textId="77777777" w:rsidR="00A16AB3" w:rsidRPr="00D6331B" w:rsidRDefault="00A16AB3" w:rsidP="00D6331B">
      <w:pPr>
        <w:pStyle w:val="ListParagraph"/>
        <w:tabs>
          <w:tab w:val="left" w:pos="709"/>
        </w:tabs>
        <w:spacing w:line="240" w:lineRule="auto"/>
        <w:ind w:left="709"/>
        <w:jc w:val="both"/>
        <w:rPr>
          <w:rFonts w:ascii="Verdana" w:hAnsi="Verdana"/>
          <w:sz w:val="24"/>
          <w:szCs w:val="24"/>
        </w:rPr>
      </w:pPr>
    </w:p>
    <w:p w14:paraId="0E2EB224" w14:textId="1715C51F" w:rsidR="00F20363" w:rsidRDefault="00A16AB3" w:rsidP="00F20363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</w:t>
      </w:r>
      <w:r w:rsidRPr="00A16AB3">
        <w:rPr>
          <w:rFonts w:ascii="Verdana" w:hAnsi="Verdana"/>
          <w:sz w:val="24"/>
          <w:szCs w:val="24"/>
        </w:rPr>
        <w:t xml:space="preserve">ave a </w:t>
      </w:r>
      <w:r>
        <w:rPr>
          <w:rFonts w:ascii="Verdana" w:hAnsi="Verdana"/>
          <w:sz w:val="24"/>
          <w:szCs w:val="24"/>
        </w:rPr>
        <w:t>good</w:t>
      </w:r>
      <w:r w:rsidRPr="00A16AB3">
        <w:rPr>
          <w:rFonts w:ascii="Verdana" w:hAnsi="Verdana"/>
          <w:sz w:val="24"/>
          <w:szCs w:val="24"/>
        </w:rPr>
        <w:t xml:space="preserve"> understanding of County Council procedures</w:t>
      </w:r>
      <w:r w:rsidR="002B39EB">
        <w:rPr>
          <w:rFonts w:ascii="Verdana" w:hAnsi="Verdana"/>
          <w:sz w:val="24"/>
          <w:szCs w:val="24"/>
        </w:rPr>
        <w:t>.</w:t>
      </w:r>
    </w:p>
    <w:p w14:paraId="4911D2BA" w14:textId="77777777" w:rsidR="00F20363" w:rsidRPr="00D6331B" w:rsidRDefault="00F20363" w:rsidP="00D6331B">
      <w:pPr>
        <w:pStyle w:val="ListParagraph"/>
        <w:rPr>
          <w:rFonts w:ascii="Verdana" w:hAnsi="Verdana"/>
          <w:sz w:val="24"/>
          <w:szCs w:val="24"/>
        </w:rPr>
      </w:pPr>
    </w:p>
    <w:p w14:paraId="1B989ED3" w14:textId="77777777" w:rsidR="00F20363" w:rsidRPr="00D6331B" w:rsidRDefault="00F20363" w:rsidP="00D6331B">
      <w:pPr>
        <w:pStyle w:val="ListParagraph"/>
        <w:spacing w:line="240" w:lineRule="auto"/>
        <w:ind w:left="960"/>
        <w:rPr>
          <w:rFonts w:ascii="Verdana" w:hAnsi="Verdana"/>
          <w:sz w:val="24"/>
          <w:szCs w:val="24"/>
        </w:rPr>
      </w:pPr>
    </w:p>
    <w:p w14:paraId="283E8E12" w14:textId="77777777" w:rsidR="00D96D9D" w:rsidRDefault="00D96D9D" w:rsidP="00D6331B">
      <w:pPr>
        <w:pStyle w:val="ListParagraph"/>
        <w:numPr>
          <w:ilvl w:val="0"/>
          <w:numId w:val="19"/>
        </w:numPr>
        <w:tabs>
          <w:tab w:val="clear" w:pos="960"/>
          <w:tab w:val="left" w:pos="709"/>
        </w:tabs>
        <w:spacing w:line="240" w:lineRule="auto"/>
        <w:ind w:left="709" w:hanging="349"/>
        <w:jc w:val="both"/>
        <w:rPr>
          <w:rFonts w:ascii="Verdana" w:hAnsi="Verdana"/>
          <w:sz w:val="24"/>
          <w:szCs w:val="24"/>
        </w:rPr>
      </w:pPr>
      <w:bookmarkStart w:id="1" w:name="_Hlk150253108"/>
      <w:r w:rsidRPr="00B52D32">
        <w:rPr>
          <w:rFonts w:ascii="Verdana" w:hAnsi="Verdana"/>
          <w:sz w:val="24"/>
          <w:szCs w:val="24"/>
        </w:rPr>
        <w:t>To carry out such other duties as may reasonably be required.</w:t>
      </w:r>
    </w:p>
    <w:bookmarkEnd w:id="1"/>
    <w:p w14:paraId="4208E736" w14:textId="77777777" w:rsidR="0045613F" w:rsidRPr="00D6331B" w:rsidRDefault="0045613F" w:rsidP="00D6331B">
      <w:pPr>
        <w:pStyle w:val="ListParagraph"/>
        <w:spacing w:line="240" w:lineRule="auto"/>
        <w:rPr>
          <w:rFonts w:ascii="Verdana" w:hAnsi="Verdana"/>
          <w:sz w:val="24"/>
          <w:szCs w:val="24"/>
        </w:rPr>
      </w:pPr>
    </w:p>
    <w:p w14:paraId="7F60DCF0" w14:textId="149EACAD" w:rsidR="0045613F" w:rsidRDefault="0045613F" w:rsidP="00D6331B">
      <w:pPr>
        <w:pStyle w:val="ListParagraph"/>
        <w:numPr>
          <w:ilvl w:val="0"/>
          <w:numId w:val="19"/>
        </w:numPr>
        <w:tabs>
          <w:tab w:val="clear" w:pos="960"/>
          <w:tab w:val="left" w:pos="709"/>
        </w:tabs>
        <w:spacing w:line="240" w:lineRule="auto"/>
        <w:ind w:left="709" w:hanging="349"/>
        <w:jc w:val="both"/>
        <w:rPr>
          <w:rFonts w:ascii="Verdana" w:hAnsi="Verdana"/>
          <w:sz w:val="24"/>
          <w:szCs w:val="24"/>
        </w:rPr>
      </w:pPr>
      <w:r w:rsidRPr="0045613F">
        <w:rPr>
          <w:rFonts w:ascii="Verdana" w:hAnsi="Verdana"/>
          <w:sz w:val="24"/>
          <w:szCs w:val="24"/>
        </w:rPr>
        <w:t>Adherence to the Legal Services Unit’s quality standards (Lexcel) including time-recording and contributing to the process of securing re-accreditation as and when.</w:t>
      </w:r>
    </w:p>
    <w:p w14:paraId="70360BC9" w14:textId="77777777" w:rsidR="0045613F" w:rsidRPr="00D6331B" w:rsidRDefault="0045613F" w:rsidP="00D6331B">
      <w:pPr>
        <w:pStyle w:val="ListParagraph"/>
        <w:spacing w:line="240" w:lineRule="auto"/>
        <w:rPr>
          <w:rFonts w:ascii="Verdana" w:hAnsi="Verdana"/>
          <w:sz w:val="24"/>
          <w:szCs w:val="24"/>
        </w:rPr>
      </w:pPr>
    </w:p>
    <w:p w14:paraId="2105A274" w14:textId="78C60B44" w:rsidR="0045613F" w:rsidRDefault="0045613F" w:rsidP="00D6331B">
      <w:pPr>
        <w:pStyle w:val="ListParagraph"/>
        <w:numPr>
          <w:ilvl w:val="0"/>
          <w:numId w:val="19"/>
        </w:numPr>
        <w:tabs>
          <w:tab w:val="clear" w:pos="960"/>
          <w:tab w:val="left" w:pos="709"/>
        </w:tabs>
        <w:spacing w:line="240" w:lineRule="auto"/>
        <w:ind w:left="709" w:hanging="349"/>
        <w:jc w:val="both"/>
        <w:rPr>
          <w:rFonts w:ascii="Verdana" w:hAnsi="Verdana"/>
          <w:sz w:val="24"/>
          <w:szCs w:val="24"/>
        </w:rPr>
      </w:pPr>
      <w:r w:rsidRPr="0045613F">
        <w:rPr>
          <w:rFonts w:ascii="Verdana" w:hAnsi="Verdana"/>
          <w:sz w:val="24"/>
          <w:szCs w:val="24"/>
        </w:rPr>
        <w:t>To undertake in-service training as required by the training plan and to participate in the in-service training of other staff.</w:t>
      </w:r>
    </w:p>
    <w:p w14:paraId="097254C5" w14:textId="77777777" w:rsidR="0045613F" w:rsidRPr="00D6331B" w:rsidRDefault="0045613F" w:rsidP="00D6331B">
      <w:pPr>
        <w:pStyle w:val="ListParagraph"/>
        <w:spacing w:line="240" w:lineRule="auto"/>
        <w:rPr>
          <w:rFonts w:ascii="Verdana" w:hAnsi="Verdana"/>
          <w:sz w:val="24"/>
          <w:szCs w:val="24"/>
        </w:rPr>
      </w:pPr>
    </w:p>
    <w:p w14:paraId="46B42EC0" w14:textId="2D39D830" w:rsidR="0045613F" w:rsidRDefault="0045613F" w:rsidP="00D6331B">
      <w:pPr>
        <w:pStyle w:val="ListParagraph"/>
        <w:numPr>
          <w:ilvl w:val="0"/>
          <w:numId w:val="19"/>
        </w:numPr>
        <w:tabs>
          <w:tab w:val="clear" w:pos="960"/>
          <w:tab w:val="left" w:pos="709"/>
        </w:tabs>
        <w:spacing w:line="240" w:lineRule="auto"/>
        <w:ind w:left="709" w:hanging="349"/>
        <w:jc w:val="both"/>
        <w:rPr>
          <w:rFonts w:ascii="Verdana" w:hAnsi="Verdana"/>
          <w:sz w:val="24"/>
          <w:szCs w:val="24"/>
        </w:rPr>
      </w:pPr>
      <w:r w:rsidRPr="0045613F">
        <w:rPr>
          <w:rFonts w:ascii="Verdana" w:hAnsi="Verdana"/>
          <w:sz w:val="24"/>
          <w:szCs w:val="24"/>
        </w:rPr>
        <w:t>To comply with employee’s health and safety responsibilities.</w:t>
      </w:r>
    </w:p>
    <w:p w14:paraId="67C145D0" w14:textId="77777777" w:rsidR="001F0271" w:rsidRDefault="001F0271" w:rsidP="001F0271">
      <w:pPr>
        <w:tabs>
          <w:tab w:val="left" w:pos="709"/>
        </w:tabs>
        <w:jc w:val="both"/>
        <w:rPr>
          <w:rFonts w:ascii="Verdana" w:hAnsi="Verdana"/>
          <w:sz w:val="24"/>
          <w:szCs w:val="24"/>
        </w:rPr>
      </w:pPr>
    </w:p>
    <w:p w14:paraId="60128301" w14:textId="77777777" w:rsidR="001F0271" w:rsidRPr="000A4576" w:rsidRDefault="001F0271" w:rsidP="001F0271">
      <w:pPr>
        <w:jc w:val="both"/>
        <w:rPr>
          <w:rFonts w:ascii="Verdana" w:eastAsia="Gill Sans MT" w:hAnsi="Verdana"/>
          <w:b/>
          <w:bCs/>
          <w:sz w:val="24"/>
          <w:szCs w:val="24"/>
        </w:rPr>
      </w:pPr>
      <w:r w:rsidRPr="000A4576">
        <w:rPr>
          <w:rFonts w:ascii="Verdana" w:eastAsia="Gill Sans MT" w:hAnsi="Verdana"/>
          <w:b/>
          <w:bCs/>
          <w:sz w:val="24"/>
          <w:szCs w:val="24"/>
        </w:rPr>
        <w:t>POSITION OVERVIEW</w:t>
      </w:r>
    </w:p>
    <w:p w14:paraId="4138B76C" w14:textId="77777777" w:rsidR="001F0271" w:rsidRPr="007F2D09" w:rsidRDefault="001F0271" w:rsidP="001F0271">
      <w:pPr>
        <w:jc w:val="both"/>
        <w:rPr>
          <w:rFonts w:ascii="Gill Sans MT" w:eastAsia="Gill Sans MT" w:hAnsi="Gill Sans MT"/>
        </w:rPr>
      </w:pPr>
    </w:p>
    <w:p w14:paraId="37E17FF4" w14:textId="77777777" w:rsidR="001F0271" w:rsidRPr="000A4576" w:rsidRDefault="001F0271" w:rsidP="001F0271">
      <w:pPr>
        <w:numPr>
          <w:ilvl w:val="0"/>
          <w:numId w:val="18"/>
        </w:numPr>
        <w:rPr>
          <w:rFonts w:ascii="Verdana" w:eastAsia="Gill Sans MT" w:hAnsi="Verdana"/>
          <w:sz w:val="24"/>
          <w:szCs w:val="24"/>
        </w:rPr>
      </w:pPr>
      <w:r w:rsidRPr="000A4576">
        <w:rPr>
          <w:rFonts w:ascii="Verdana" w:eastAsia="Gill Sans MT" w:hAnsi="Verdana"/>
          <w:sz w:val="24"/>
          <w:szCs w:val="24"/>
        </w:rPr>
        <w:lastRenderedPageBreak/>
        <w:t>The post holder must either be a Solicitor, or a Fellow of CILEX or be a qualified Barrister.</w:t>
      </w:r>
    </w:p>
    <w:p w14:paraId="60F685AF" w14:textId="56ADD5E7" w:rsidR="001F0271" w:rsidRDefault="001F0271" w:rsidP="001F0271">
      <w:pPr>
        <w:numPr>
          <w:ilvl w:val="0"/>
          <w:numId w:val="18"/>
        </w:numPr>
        <w:rPr>
          <w:rFonts w:ascii="Verdana" w:eastAsia="Gill Sans MT" w:hAnsi="Verdana"/>
          <w:sz w:val="24"/>
          <w:szCs w:val="24"/>
        </w:rPr>
      </w:pPr>
      <w:r>
        <w:rPr>
          <w:rFonts w:ascii="Verdana" w:eastAsia="Gill Sans MT" w:hAnsi="Verdana"/>
          <w:sz w:val="24"/>
          <w:szCs w:val="24"/>
        </w:rPr>
        <w:t xml:space="preserve">Moderately </w:t>
      </w:r>
      <w:r w:rsidRPr="000A4576">
        <w:rPr>
          <w:rFonts w:ascii="Verdana" w:eastAsia="Gill Sans MT" w:hAnsi="Verdana"/>
          <w:sz w:val="24"/>
          <w:szCs w:val="24"/>
        </w:rPr>
        <w:t xml:space="preserve">complex legal case work </w:t>
      </w:r>
      <w:r w:rsidR="00B70BB3">
        <w:rPr>
          <w:rFonts w:ascii="Verdana" w:eastAsia="Gill Sans MT" w:hAnsi="Verdana"/>
          <w:sz w:val="24"/>
          <w:szCs w:val="24"/>
        </w:rPr>
        <w:t xml:space="preserve">relevant to length of experience/job requirements, </w:t>
      </w:r>
      <w:r w:rsidRPr="000A4576">
        <w:rPr>
          <w:rFonts w:ascii="Verdana" w:eastAsia="Gill Sans MT" w:hAnsi="Verdana"/>
          <w:sz w:val="24"/>
          <w:szCs w:val="24"/>
        </w:rPr>
        <w:t>requiring a good understanding of their area of specialism and the County Council’s and other client’s procedures and structures.</w:t>
      </w:r>
    </w:p>
    <w:p w14:paraId="408CADF5" w14:textId="77777777" w:rsidR="00B70BB3" w:rsidRPr="00B70BB3" w:rsidRDefault="00B70BB3" w:rsidP="00B70BB3">
      <w:pPr>
        <w:pStyle w:val="ListParagraph"/>
        <w:numPr>
          <w:ilvl w:val="0"/>
          <w:numId w:val="18"/>
        </w:numPr>
        <w:rPr>
          <w:rFonts w:ascii="Verdana" w:eastAsia="Gill Sans MT" w:hAnsi="Verdana"/>
          <w:sz w:val="24"/>
          <w:szCs w:val="24"/>
        </w:rPr>
      </w:pPr>
      <w:r w:rsidRPr="00B70BB3">
        <w:rPr>
          <w:rFonts w:ascii="Verdana" w:eastAsia="Gill Sans MT" w:hAnsi="Verdana"/>
          <w:sz w:val="24"/>
          <w:szCs w:val="24"/>
        </w:rPr>
        <w:t>Participate in the training and guidance of other more junior staff in the same team. Cover for other colleagues in same team during periods of holiday etc.</w:t>
      </w:r>
    </w:p>
    <w:p w14:paraId="20687F7A" w14:textId="77777777" w:rsidR="001F0271" w:rsidRPr="00D6331B" w:rsidRDefault="001F0271" w:rsidP="00D6331B">
      <w:pPr>
        <w:tabs>
          <w:tab w:val="left" w:pos="709"/>
        </w:tabs>
        <w:jc w:val="both"/>
        <w:rPr>
          <w:rFonts w:ascii="Verdana" w:hAnsi="Verdana"/>
          <w:sz w:val="24"/>
          <w:szCs w:val="24"/>
        </w:rPr>
      </w:pPr>
    </w:p>
    <w:p w14:paraId="6EB9A21E" w14:textId="77777777" w:rsidR="00176181" w:rsidRPr="00E30B0A" w:rsidRDefault="00176181" w:rsidP="00176181">
      <w:pPr>
        <w:spacing w:after="0" w:line="240" w:lineRule="auto"/>
        <w:rPr>
          <w:rFonts w:ascii="Verdana" w:hAnsi="Verdana"/>
          <w:b/>
          <w:smallCaps/>
          <w:sz w:val="24"/>
          <w:szCs w:val="24"/>
        </w:rPr>
      </w:pPr>
      <w:bookmarkStart w:id="2" w:name="_Hlk150261232"/>
      <w:r w:rsidRPr="00E30B0A">
        <w:rPr>
          <w:rFonts w:ascii="Verdana" w:hAnsi="Verdana"/>
          <w:b/>
          <w:smallCaps/>
          <w:sz w:val="24"/>
          <w:szCs w:val="24"/>
        </w:rPr>
        <w:t>Additional</w:t>
      </w:r>
    </w:p>
    <w:p w14:paraId="628D4D43" w14:textId="77777777" w:rsidR="00176181" w:rsidRPr="00E30B0A" w:rsidRDefault="00176181" w:rsidP="00176181">
      <w:pPr>
        <w:spacing w:after="0" w:line="240" w:lineRule="auto"/>
        <w:rPr>
          <w:rFonts w:ascii="Verdana" w:hAnsi="Verdana"/>
          <w:b/>
          <w:smallCaps/>
          <w:sz w:val="24"/>
          <w:szCs w:val="24"/>
          <w:u w:val="single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4200"/>
      </w:tblGrid>
      <w:tr w:rsidR="00176181" w:rsidRPr="00E30B0A" w14:paraId="3E2732F6" w14:textId="77777777" w:rsidTr="00615FF5">
        <w:tc>
          <w:tcPr>
            <w:tcW w:w="3720" w:type="dxa"/>
          </w:tcPr>
          <w:p w14:paraId="61D9E0A0" w14:textId="77777777" w:rsidR="00176181" w:rsidRPr="00E30B0A" w:rsidRDefault="00176181" w:rsidP="00615FF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0B0A">
              <w:rPr>
                <w:rFonts w:ascii="Verdana" w:hAnsi="Verdana"/>
                <w:sz w:val="24"/>
                <w:szCs w:val="24"/>
              </w:rPr>
              <w:t>Driving Requirement</w:t>
            </w:r>
          </w:p>
        </w:tc>
        <w:tc>
          <w:tcPr>
            <w:tcW w:w="4200" w:type="dxa"/>
          </w:tcPr>
          <w:p w14:paraId="7E8B396E" w14:textId="77777777" w:rsidR="00176181" w:rsidRPr="00E30B0A" w:rsidRDefault="00176181" w:rsidP="00615FF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0B0A">
              <w:rPr>
                <w:rFonts w:ascii="Verdana" w:hAnsi="Verdana"/>
                <w:sz w:val="24"/>
                <w:szCs w:val="24"/>
              </w:rPr>
              <w:t>Yes</w:t>
            </w:r>
          </w:p>
        </w:tc>
      </w:tr>
      <w:tr w:rsidR="00176181" w:rsidRPr="00E30B0A" w14:paraId="6665F02D" w14:textId="77777777" w:rsidTr="00615FF5">
        <w:tc>
          <w:tcPr>
            <w:tcW w:w="3720" w:type="dxa"/>
          </w:tcPr>
          <w:p w14:paraId="00DAE6E8" w14:textId="77777777" w:rsidR="00176181" w:rsidRPr="00E30B0A" w:rsidRDefault="00176181" w:rsidP="00615FF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0B0A">
              <w:rPr>
                <w:rFonts w:ascii="Verdana" w:hAnsi="Verdana"/>
                <w:sz w:val="24"/>
                <w:szCs w:val="24"/>
              </w:rPr>
              <w:t>Car Allowance</w:t>
            </w:r>
          </w:p>
        </w:tc>
        <w:tc>
          <w:tcPr>
            <w:tcW w:w="4200" w:type="dxa"/>
          </w:tcPr>
          <w:p w14:paraId="68D8F618" w14:textId="77777777" w:rsidR="00176181" w:rsidRPr="00E30B0A" w:rsidRDefault="00176181" w:rsidP="00615FF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0B0A">
              <w:rPr>
                <w:rFonts w:ascii="Verdana" w:hAnsi="Verdana"/>
                <w:sz w:val="24"/>
                <w:szCs w:val="24"/>
              </w:rPr>
              <w:t>Casual</w:t>
            </w:r>
          </w:p>
        </w:tc>
      </w:tr>
      <w:tr w:rsidR="00176181" w:rsidRPr="00E30B0A" w14:paraId="5CD65413" w14:textId="77777777" w:rsidTr="00615FF5">
        <w:tc>
          <w:tcPr>
            <w:tcW w:w="3720" w:type="dxa"/>
          </w:tcPr>
          <w:p w14:paraId="577C112F" w14:textId="77777777" w:rsidR="00176181" w:rsidRPr="00E30B0A" w:rsidRDefault="00176181" w:rsidP="00615FF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0B0A">
              <w:rPr>
                <w:rFonts w:ascii="Verdana" w:hAnsi="Verdana"/>
                <w:sz w:val="24"/>
                <w:szCs w:val="24"/>
              </w:rPr>
              <w:t>Flexi time</w:t>
            </w:r>
          </w:p>
        </w:tc>
        <w:tc>
          <w:tcPr>
            <w:tcW w:w="4200" w:type="dxa"/>
          </w:tcPr>
          <w:p w14:paraId="4DAC0F5D" w14:textId="77777777" w:rsidR="00176181" w:rsidRPr="00E30B0A" w:rsidRDefault="00176181" w:rsidP="00615FF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0B0A">
              <w:rPr>
                <w:rFonts w:ascii="Verdana" w:hAnsi="Verdana"/>
                <w:sz w:val="24"/>
                <w:szCs w:val="24"/>
              </w:rPr>
              <w:t>Yes</w:t>
            </w:r>
          </w:p>
        </w:tc>
      </w:tr>
      <w:bookmarkEnd w:id="2"/>
    </w:tbl>
    <w:p w14:paraId="5050A8AC" w14:textId="7634C8EF" w:rsidR="00626390" w:rsidRPr="00D96D9D" w:rsidRDefault="00626390" w:rsidP="00D96D9D">
      <w:pPr>
        <w:pStyle w:val="ListParagraph"/>
        <w:tabs>
          <w:tab w:val="left" w:pos="709"/>
        </w:tabs>
        <w:jc w:val="both"/>
        <w:rPr>
          <w:rFonts w:ascii="Arial" w:hAnsi="Arial"/>
        </w:rPr>
      </w:pPr>
    </w:p>
    <w:p w14:paraId="3AED7B58" w14:textId="7BF1457C" w:rsidR="0041456C" w:rsidRPr="00CB325D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79EE954F">
        <w:rPr>
          <w:color w:val="000000" w:themeColor="text1"/>
        </w:rPr>
        <w:t>Professional Accountabilities:</w:t>
      </w:r>
    </w:p>
    <w:p w14:paraId="3D9F3990" w14:textId="492829EB" w:rsidR="0045613F" w:rsidRPr="00D6331B" w:rsidRDefault="0041456C" w:rsidP="0041456C">
      <w:pPr>
        <w:jc w:val="both"/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</w:pPr>
      <w:r w:rsidRPr="11053D4C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0934E95E" w14:textId="0D4AD420" w:rsidR="000C33D2" w:rsidRDefault="0041456C" w:rsidP="0008136F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6C7296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</w:t>
      </w:r>
      <w:r w:rsidRPr="006C7296">
        <w:rPr>
          <w:rFonts w:ascii="Verdana" w:eastAsiaTheme="minorHAnsi" w:hAnsi="Verdana"/>
          <w:sz w:val="22"/>
          <w:szCs w:val="22"/>
          <w:lang w:val="en-GB"/>
        </w:rPr>
        <w:t xml:space="preserve">Assessed at Application </w:t>
      </w:r>
    </w:p>
    <w:p w14:paraId="1208F236" w14:textId="77777777" w:rsidR="0041456C" w:rsidRPr="006C7296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  <w:lang w:val="en-GB"/>
        </w:rPr>
      </w:pPr>
      <w:r w:rsidRPr="006C7296">
        <w:rPr>
          <w:rFonts w:ascii="Verdana" w:hAnsi="Verdana" w:cs="Arial"/>
          <w:color w:val="000000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6C7296">
        <w:rPr>
          <w:rFonts w:ascii="Verdana" w:hAnsi="Verdana" w:cs="Arial"/>
          <w:color w:val="000000"/>
          <w:lang w:val="en-GB"/>
        </w:rPr>
        <w:t>T = Assessed through Test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943311D" w:rsidR="0041456C" w:rsidRPr="0041456C" w:rsidRDefault="0041456C" w:rsidP="00250F5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250F5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6C7296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Verdana" w:eastAsia="Gill Sans MT" w:hAnsi="Verdana" w:cs="Arial"/>
                <w:bCs/>
                <w:szCs w:val="24"/>
                <w:lang w:val="en-GB"/>
              </w:rPr>
            </w:pPr>
            <w:r w:rsidRPr="006C7296">
              <w:rPr>
                <w:rFonts w:ascii="Verdana" w:eastAsia="Gill Sans MT" w:hAnsi="Verdana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6C7296" w:rsidRDefault="0041456C" w:rsidP="0041456C">
            <w:pPr>
              <w:jc w:val="center"/>
              <w:rPr>
                <w:rFonts w:ascii="Verdana" w:eastAsia="Gill Sans MT" w:hAnsi="Verdana"/>
                <w:b/>
              </w:rPr>
            </w:pPr>
            <w:r w:rsidRPr="006C7296">
              <w:rPr>
                <w:rFonts w:ascii="Verdana" w:eastAsia="Gill Sans MT" w:hAnsi="Verdana"/>
                <w:b/>
              </w:rPr>
              <w:t>Measured by</w:t>
            </w:r>
          </w:p>
        </w:tc>
      </w:tr>
      <w:tr w:rsidR="0041456C" w:rsidRPr="0041456C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Pr="00250F5C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</w:rPr>
            </w:pPr>
            <w:r w:rsidRPr="00250F5C">
              <w:rPr>
                <w:rFonts w:ascii="Verdana" w:eastAsia="Gill Sans MT" w:hAnsi="Verdana" w:cs="Gill Sans MT"/>
                <w:b/>
                <w:bCs/>
              </w:rPr>
              <w:t>Qualifications</w:t>
            </w:r>
          </w:p>
          <w:p w14:paraId="2304B17E" w14:textId="77777777" w:rsidR="00FA3E46" w:rsidRDefault="00FA3E46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747D5781" w14:textId="7EE2F05A" w:rsidR="00B52D32" w:rsidRPr="00B52D32" w:rsidRDefault="00B52D32" w:rsidP="00B52D32">
            <w:pPr>
              <w:numPr>
                <w:ilvl w:val="0"/>
                <w:numId w:val="23"/>
              </w:numPr>
              <w:tabs>
                <w:tab w:val="clear" w:pos="720"/>
                <w:tab w:val="left" w:pos="372"/>
                <w:tab w:val="num" w:pos="405"/>
              </w:tabs>
              <w:spacing w:after="0" w:line="240" w:lineRule="auto"/>
              <w:ind w:left="405" w:hanging="425"/>
              <w:rPr>
                <w:rFonts w:ascii="Verdana" w:hAnsi="Verdana" w:cs="Arial"/>
              </w:rPr>
            </w:pPr>
            <w:r w:rsidRPr="00B52D32">
              <w:rPr>
                <w:rFonts w:ascii="Verdana" w:hAnsi="Verdana" w:cs="Arial"/>
              </w:rPr>
              <w:t>Qualified solicitor</w:t>
            </w:r>
            <w:r w:rsidR="00176181">
              <w:rPr>
                <w:rFonts w:ascii="Verdana" w:hAnsi="Verdana" w:cs="Arial"/>
              </w:rPr>
              <w:t xml:space="preserve">, </w:t>
            </w:r>
            <w:proofErr w:type="gramStart"/>
            <w:r w:rsidR="00176181">
              <w:rPr>
                <w:rFonts w:ascii="Verdana" w:hAnsi="Verdana" w:cs="Arial"/>
              </w:rPr>
              <w:t>Barrister</w:t>
            </w:r>
            <w:proofErr w:type="gramEnd"/>
            <w:r w:rsidR="00176181">
              <w:rPr>
                <w:rFonts w:ascii="Verdana" w:hAnsi="Verdana" w:cs="Arial"/>
              </w:rPr>
              <w:t xml:space="preserve"> or a Fellow of CILEX</w:t>
            </w:r>
            <w:r w:rsidRPr="00B52D32">
              <w:rPr>
                <w:rFonts w:ascii="Verdana" w:hAnsi="Verdana" w:cs="Arial"/>
              </w:rPr>
              <w:t xml:space="preserve"> with practicing certificate</w:t>
            </w:r>
            <w:r w:rsidR="00176181">
              <w:rPr>
                <w:rFonts w:ascii="Verdana" w:hAnsi="Verdana" w:cs="Arial"/>
              </w:rPr>
              <w:t>.</w:t>
            </w:r>
          </w:p>
          <w:p w14:paraId="74AB4191" w14:textId="0DA2362A" w:rsidR="00FA3E46" w:rsidRPr="0041456C" w:rsidRDefault="00FA3E46" w:rsidP="00D6331B">
            <w:pPr>
              <w:tabs>
                <w:tab w:val="left" w:pos="372"/>
              </w:tabs>
              <w:spacing w:after="0" w:line="240" w:lineRule="auto"/>
              <w:ind w:left="405"/>
              <w:rPr>
                <w:rFonts w:ascii="Gill Sans MT" w:eastAsia="Gill Sans MT" w:hAnsi="Gill Sans MT" w:cs="Gill Sans MT"/>
                <w:b/>
                <w:bCs/>
              </w:rPr>
            </w:pPr>
          </w:p>
        </w:tc>
        <w:tc>
          <w:tcPr>
            <w:tcW w:w="1946" w:type="dxa"/>
          </w:tcPr>
          <w:p w14:paraId="68FF5ED8" w14:textId="2A9EFC33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303DF371" w14:textId="76109CA7" w:rsidR="00FA3E46" w:rsidRPr="0041456C" w:rsidRDefault="00FA3E46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  <w:p w14:paraId="4FA5215D" w14:textId="4BFF1A3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53749555" w14:textId="77777777" w:rsidR="00250F5C" w:rsidRDefault="00250F5C" w:rsidP="000930A6">
            <w:pPr>
              <w:jc w:val="center"/>
              <w:rPr>
                <w:rFonts w:ascii="Gill Sans MT" w:eastAsia="Gill Sans MT" w:hAnsi="Gill Sans MT"/>
              </w:rPr>
            </w:pPr>
          </w:p>
          <w:p w14:paraId="59067C5E" w14:textId="51C025BD" w:rsidR="000930A6" w:rsidRDefault="0041456C" w:rsidP="000930A6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95C4F" w14:textId="77777777" w:rsidR="000930A6" w:rsidRDefault="000930A6" w:rsidP="000930A6">
            <w:pPr>
              <w:jc w:val="center"/>
              <w:rPr>
                <w:rFonts w:ascii="Gill Sans MT" w:eastAsia="Gill Sans MT" w:hAnsi="Gill Sans MT"/>
              </w:rPr>
            </w:pPr>
          </w:p>
          <w:p w14:paraId="2A40B1B5" w14:textId="0EEE3703" w:rsidR="000930A6" w:rsidRPr="0041456C" w:rsidRDefault="000930A6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250F5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250F5C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51E30358" w14:textId="420C239A" w:rsidR="00250F5C" w:rsidRPr="00250F5C" w:rsidRDefault="00B70BB3" w:rsidP="00250F5C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 good</w:t>
            </w:r>
            <w:r w:rsidR="00250F5C" w:rsidRPr="00250F5C">
              <w:rPr>
                <w:rFonts w:ascii="Verdana" w:hAnsi="Verdana" w:cs="Arial"/>
              </w:rPr>
              <w:t xml:space="preserve"> understanding of County Council processes and procedures.</w:t>
            </w:r>
          </w:p>
          <w:p w14:paraId="0D0421B6" w14:textId="462A6D42" w:rsidR="00250F5C" w:rsidRPr="00250F5C" w:rsidRDefault="00B52D32" w:rsidP="00250F5C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Ability to c</w:t>
            </w:r>
            <w:r w:rsidR="00250F5C" w:rsidRPr="00250F5C">
              <w:rPr>
                <w:rFonts w:ascii="Verdana" w:hAnsi="Verdana" w:cs="Arial"/>
              </w:rPr>
              <w:t>ompetently manage a case load of relevant complexity.</w:t>
            </w:r>
          </w:p>
          <w:p w14:paraId="728DF551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 xml:space="preserve">Demonstrate knowledge and understanding of the theory and principles underpinning the relevant field or discipline. </w:t>
            </w:r>
          </w:p>
          <w:p w14:paraId="4B091917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proofErr w:type="spellStart"/>
            <w:r w:rsidRPr="00250F5C">
              <w:rPr>
                <w:rFonts w:ascii="Verdana" w:hAnsi="Verdana" w:cs="Arial"/>
              </w:rPr>
              <w:t>Utilise</w:t>
            </w:r>
            <w:proofErr w:type="spellEnd"/>
            <w:r w:rsidRPr="00250F5C">
              <w:rPr>
                <w:rFonts w:ascii="Verdana" w:hAnsi="Verdana" w:cs="Arial"/>
              </w:rPr>
              <w:t xml:space="preserve"> professional knowledge, combined with an understanding of council policy, to advise upon or determine the appropriate course of action.</w:t>
            </w:r>
          </w:p>
          <w:p w14:paraId="37145A27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 xml:space="preserve">Ability to work autonomously, </w:t>
            </w:r>
            <w:proofErr w:type="gramStart"/>
            <w:r w:rsidRPr="00250F5C">
              <w:rPr>
                <w:rFonts w:ascii="Verdana" w:hAnsi="Verdana" w:cs="Arial"/>
              </w:rPr>
              <w:t>planning</w:t>
            </w:r>
            <w:proofErr w:type="gramEnd"/>
            <w:r w:rsidRPr="00250F5C">
              <w:rPr>
                <w:rFonts w:ascii="Verdana" w:hAnsi="Verdana" w:cs="Arial"/>
              </w:rPr>
              <w:t xml:space="preserve"> and </w:t>
            </w:r>
            <w:proofErr w:type="spellStart"/>
            <w:r w:rsidRPr="00250F5C">
              <w:rPr>
                <w:rFonts w:ascii="Verdana" w:hAnsi="Verdana" w:cs="Arial"/>
              </w:rPr>
              <w:t>prioritising</w:t>
            </w:r>
            <w:proofErr w:type="spellEnd"/>
            <w:r w:rsidRPr="00250F5C">
              <w:rPr>
                <w:rFonts w:ascii="Verdana" w:hAnsi="Verdana" w:cs="Arial"/>
              </w:rPr>
              <w:t xml:space="preserve"> own workload, in order to achieve the goals, targets and responsibilities. </w:t>
            </w:r>
          </w:p>
          <w:p w14:paraId="22D358FF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>Understanding professional development and how to apply it in a dynamic and challenging environment.</w:t>
            </w:r>
          </w:p>
          <w:p w14:paraId="2109E569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 xml:space="preserve">Be able to provide analysis or explanations for others and translate complex technical or procedural understanding into appropriate language and/or information.  </w:t>
            </w:r>
          </w:p>
          <w:p w14:paraId="13B2BE85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>Understand how to persuade and negotiate in an assertive manner whilst being sensitive to the views of others.</w:t>
            </w:r>
          </w:p>
          <w:p w14:paraId="4B43B1D5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 xml:space="preserve">Ability to </w:t>
            </w:r>
            <w:proofErr w:type="spellStart"/>
            <w:r w:rsidRPr="00250F5C">
              <w:rPr>
                <w:rFonts w:ascii="Verdana" w:hAnsi="Verdana" w:cs="Arial"/>
              </w:rPr>
              <w:t>analyse</w:t>
            </w:r>
            <w:proofErr w:type="spellEnd"/>
            <w:r w:rsidRPr="00250F5C">
              <w:rPr>
                <w:rFonts w:ascii="Verdana" w:hAnsi="Verdana" w:cs="Arial"/>
              </w:rPr>
              <w:t xml:space="preserve"> situations, determine problems and identify appropriate solutions. </w:t>
            </w:r>
          </w:p>
          <w:p w14:paraId="7F0A1716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>Knowledge of project working and methodology.</w:t>
            </w:r>
          </w:p>
          <w:p w14:paraId="186B0F1C" w14:textId="312DE6DA" w:rsidR="00FA3E46" w:rsidRPr="000930A6" w:rsidRDefault="00FA3E46" w:rsidP="00250F5C">
            <w:pPr>
              <w:spacing w:after="0" w:line="240" w:lineRule="auto"/>
              <w:ind w:left="648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14:paraId="0EB5AE74" w14:textId="64220807" w:rsidR="0041456C" w:rsidRPr="0041456C" w:rsidRDefault="0041456C" w:rsidP="11053D4C">
            <w:pPr>
              <w:rPr>
                <w:rFonts w:ascii="Gill Sans MT" w:eastAsia="Gill Sans MT" w:hAnsi="Gill Sans MT"/>
              </w:rPr>
            </w:pPr>
          </w:p>
          <w:p w14:paraId="73459890" w14:textId="712E40FA" w:rsidR="0041456C" w:rsidRPr="00250F5C" w:rsidRDefault="00250F5C" w:rsidP="000930A6">
            <w:pPr>
              <w:spacing w:line="240" w:lineRule="auto"/>
              <w:rPr>
                <w:rFonts w:ascii="Verdana" w:eastAsia="Gill Sans MT" w:hAnsi="Verdana"/>
              </w:rPr>
            </w:pPr>
            <w:r w:rsidRPr="00250F5C">
              <w:rPr>
                <w:rFonts w:ascii="Verdana" w:eastAsia="Gill Sans MT" w:hAnsi="Verdana"/>
              </w:rPr>
              <w:t>All A/I</w:t>
            </w:r>
          </w:p>
        </w:tc>
      </w:tr>
      <w:tr w:rsidR="0041456C" w:rsidRPr="0041456C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9D383D5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42757120" w14:textId="6964050B" w:rsidR="00250F5C" w:rsidRPr="0041456C" w:rsidRDefault="00250F5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3D2278C6" wp14:editId="6E800E7B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D33341" w14:textId="209565DF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4462287E" w14:textId="02510FF4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6C9DFB19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 xml:space="preserve">To be able to contribute to the team by supporting, </w:t>
            </w:r>
            <w:proofErr w:type="gramStart"/>
            <w:r w:rsidRPr="00250F5C">
              <w:rPr>
                <w:rFonts w:ascii="Verdana" w:hAnsi="Verdana" w:cs="Arial"/>
              </w:rPr>
              <w:t>influencing</w:t>
            </w:r>
            <w:proofErr w:type="gramEnd"/>
            <w:r w:rsidRPr="00250F5C">
              <w:rPr>
                <w:rFonts w:ascii="Verdana" w:hAnsi="Verdana" w:cs="Arial"/>
              </w:rPr>
              <w:t xml:space="preserve"> and motivating others.</w:t>
            </w:r>
          </w:p>
          <w:p w14:paraId="03B6EC91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 xml:space="preserve">Ability to work under pressure. </w:t>
            </w:r>
          </w:p>
          <w:p w14:paraId="1B9E1B2B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>Ability to work on own initiative.</w:t>
            </w:r>
          </w:p>
          <w:p w14:paraId="1B8505B5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>Customer focused with a solution driven approach.</w:t>
            </w:r>
          </w:p>
          <w:p w14:paraId="5938B65C" w14:textId="77777777" w:rsidR="00250F5C" w:rsidRPr="00250F5C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>Managing competing priorities.</w:t>
            </w:r>
          </w:p>
          <w:p w14:paraId="261F4577" w14:textId="77777777" w:rsidR="00A10BE1" w:rsidRDefault="00250F5C" w:rsidP="00250F5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307" w:hanging="307"/>
              <w:rPr>
                <w:rFonts w:ascii="Verdana" w:hAnsi="Verdana" w:cs="Arial"/>
              </w:rPr>
            </w:pPr>
            <w:r w:rsidRPr="00250F5C">
              <w:rPr>
                <w:rFonts w:ascii="Verdana" w:hAnsi="Verdana" w:cs="Arial"/>
              </w:rPr>
              <w:t>Developing leadership skills.</w:t>
            </w:r>
          </w:p>
          <w:p w14:paraId="0EFD44B0" w14:textId="497F8EC8" w:rsidR="0041456C" w:rsidRPr="0041456C" w:rsidRDefault="0041456C" w:rsidP="006C7296">
            <w:pPr>
              <w:jc w:val="both"/>
              <w:rPr>
                <w:rFonts w:ascii="Arial" w:eastAsia="Arial" w:hAnsi="Arial" w:cs="Arial"/>
              </w:rPr>
            </w:pPr>
            <w:r w:rsidRPr="00250F5C">
              <w:rPr>
                <w:rFonts w:ascii="Verdana" w:hAnsi="Verdana"/>
              </w:rPr>
              <w:t xml:space="preserve">This post is designated as a casual </w:t>
            </w:r>
            <w:r w:rsidR="000930A6" w:rsidRPr="00250F5C">
              <w:rPr>
                <w:rFonts w:ascii="Verdana" w:hAnsi="Verdana"/>
              </w:rPr>
              <w:t>car user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0C925CE7" w14:textId="64AE5CBC" w:rsidR="000930A6" w:rsidRPr="00250F5C" w:rsidRDefault="00250F5C" w:rsidP="000930A6">
            <w:pPr>
              <w:rPr>
                <w:rFonts w:ascii="Verdana" w:eastAsia="Gill Sans MT" w:hAnsi="Verdana"/>
              </w:rPr>
            </w:pPr>
            <w:r w:rsidRPr="00250F5C">
              <w:rPr>
                <w:rFonts w:ascii="Verdana" w:eastAsia="Gill Sans MT" w:hAnsi="Verdana"/>
              </w:rPr>
              <w:t>All A/I</w:t>
            </w:r>
          </w:p>
          <w:p w14:paraId="41C6BA5A" w14:textId="7B792D4D" w:rsidR="0041456C" w:rsidRPr="0041456C" w:rsidRDefault="0041456C" w:rsidP="00250F5C">
            <w:pPr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12089CFC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B52D32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Talent and Resourcing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12089CFC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B52D32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Talent and Resourcing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4F89" w14:textId="77777777" w:rsidR="006C3BD5" w:rsidRDefault="006C3BD5" w:rsidP="003E7AA3">
      <w:pPr>
        <w:spacing w:after="0" w:line="240" w:lineRule="auto"/>
      </w:pPr>
      <w:r>
        <w:separator/>
      </w:r>
    </w:p>
  </w:endnote>
  <w:endnote w:type="continuationSeparator" w:id="0">
    <w:p w14:paraId="49A1A5EF" w14:textId="77777777" w:rsidR="006C3BD5" w:rsidRDefault="006C3BD5" w:rsidP="003E7AA3">
      <w:pPr>
        <w:spacing w:after="0" w:line="240" w:lineRule="auto"/>
      </w:pPr>
      <w:r>
        <w:continuationSeparator/>
      </w:r>
    </w:p>
  </w:endnote>
  <w:endnote w:type="continuationNotice" w:id="1">
    <w:p w14:paraId="79C83807" w14:textId="77777777" w:rsidR="006C3BD5" w:rsidRDefault="006C3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0F8D" w14:textId="77777777" w:rsidR="006C3BD5" w:rsidRDefault="006C3BD5" w:rsidP="003E7AA3">
      <w:pPr>
        <w:spacing w:after="0" w:line="240" w:lineRule="auto"/>
      </w:pPr>
      <w:r>
        <w:separator/>
      </w:r>
    </w:p>
  </w:footnote>
  <w:footnote w:type="continuationSeparator" w:id="0">
    <w:p w14:paraId="499D2F71" w14:textId="77777777" w:rsidR="006C3BD5" w:rsidRDefault="006C3BD5" w:rsidP="003E7AA3">
      <w:pPr>
        <w:spacing w:after="0" w:line="240" w:lineRule="auto"/>
      </w:pPr>
      <w:r>
        <w:continuationSeparator/>
      </w:r>
    </w:p>
  </w:footnote>
  <w:footnote w:type="continuationNotice" w:id="1">
    <w:p w14:paraId="48801A80" w14:textId="77777777" w:rsidR="006C3BD5" w:rsidRDefault="006C3B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26A6"/>
    <w:multiLevelType w:val="hybridMultilevel"/>
    <w:tmpl w:val="E44003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2268F"/>
    <w:multiLevelType w:val="hybridMultilevel"/>
    <w:tmpl w:val="0C16E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D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2145"/>
    <w:multiLevelType w:val="hybridMultilevel"/>
    <w:tmpl w:val="B980FEE8"/>
    <w:lvl w:ilvl="0" w:tplc="C46294C4">
      <w:start w:val="1"/>
      <w:numFmt w:val="decimal"/>
      <w:lvlText w:val="%1."/>
      <w:lvlJc w:val="left"/>
      <w:pPr>
        <w:ind w:left="960" w:hanging="60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167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953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69252F"/>
    <w:multiLevelType w:val="hybridMultilevel"/>
    <w:tmpl w:val="C786D2CE"/>
    <w:lvl w:ilvl="0" w:tplc="CBF89D5C">
      <w:start w:val="3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7CFD"/>
    <w:multiLevelType w:val="hybridMultilevel"/>
    <w:tmpl w:val="915A93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334F0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D4B7B6A"/>
    <w:multiLevelType w:val="hybridMultilevel"/>
    <w:tmpl w:val="39B2C766"/>
    <w:lvl w:ilvl="0" w:tplc="AFB67FD2">
      <w:numFmt w:val="bullet"/>
      <w:lvlText w:val="•"/>
      <w:lvlJc w:val="left"/>
      <w:pPr>
        <w:ind w:left="720" w:hanging="360"/>
      </w:pPr>
      <w:rPr>
        <w:rFonts w:ascii="Gill Sans MT" w:eastAsia="Gill Sans MT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24AF7"/>
    <w:multiLevelType w:val="hybridMultilevel"/>
    <w:tmpl w:val="F364C3E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B7881"/>
    <w:multiLevelType w:val="hybridMultilevel"/>
    <w:tmpl w:val="5AE67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20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21" w15:restartNumberingAfterBreak="0">
    <w:nsid w:val="69F100D5"/>
    <w:multiLevelType w:val="hybridMultilevel"/>
    <w:tmpl w:val="F364C3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142026">
    <w:abstractNumId w:val="3"/>
  </w:num>
  <w:num w:numId="2" w16cid:durableId="1840735347">
    <w:abstractNumId w:val="8"/>
  </w:num>
  <w:num w:numId="3" w16cid:durableId="926841531">
    <w:abstractNumId w:val="12"/>
  </w:num>
  <w:num w:numId="4" w16cid:durableId="1247373835">
    <w:abstractNumId w:val="4"/>
  </w:num>
  <w:num w:numId="5" w16cid:durableId="1284340652">
    <w:abstractNumId w:val="5"/>
  </w:num>
  <w:num w:numId="6" w16cid:durableId="1892766246">
    <w:abstractNumId w:val="17"/>
  </w:num>
  <w:num w:numId="7" w16cid:durableId="1808280942">
    <w:abstractNumId w:val="22"/>
  </w:num>
  <w:num w:numId="8" w16cid:durableId="508065151">
    <w:abstractNumId w:val="7"/>
  </w:num>
  <w:num w:numId="9" w16cid:durableId="2036926449">
    <w:abstractNumId w:val="21"/>
  </w:num>
  <w:num w:numId="10" w16cid:durableId="1574511061">
    <w:abstractNumId w:val="23"/>
  </w:num>
  <w:num w:numId="11" w16cid:durableId="605044633">
    <w:abstractNumId w:val="19"/>
  </w:num>
  <w:num w:numId="12" w16cid:durableId="1935507109">
    <w:abstractNumId w:val="20"/>
  </w:num>
  <w:num w:numId="13" w16cid:durableId="713306608">
    <w:abstractNumId w:val="9"/>
  </w:num>
  <w:num w:numId="14" w16cid:durableId="1961524576">
    <w:abstractNumId w:val="10"/>
  </w:num>
  <w:num w:numId="15" w16cid:durableId="1503276082">
    <w:abstractNumId w:val="2"/>
  </w:num>
  <w:num w:numId="16" w16cid:durableId="626546001">
    <w:abstractNumId w:val="14"/>
  </w:num>
  <w:num w:numId="17" w16cid:durableId="849874553">
    <w:abstractNumId w:val="16"/>
  </w:num>
  <w:num w:numId="18" w16cid:durableId="717170426">
    <w:abstractNumId w:val="15"/>
  </w:num>
  <w:num w:numId="19" w16cid:durableId="2081101142">
    <w:abstractNumId w:val="11"/>
  </w:num>
  <w:num w:numId="20" w16cid:durableId="376708399">
    <w:abstractNumId w:val="18"/>
  </w:num>
  <w:num w:numId="21" w16cid:durableId="1701858838">
    <w:abstractNumId w:val="6"/>
  </w:num>
  <w:num w:numId="22" w16cid:durableId="1105996834">
    <w:abstractNumId w:val="13"/>
  </w:num>
  <w:num w:numId="23" w16cid:durableId="2089032194">
    <w:abstractNumId w:val="0"/>
  </w:num>
  <w:num w:numId="24" w16cid:durableId="29341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8136F"/>
    <w:rsid w:val="000930A6"/>
    <w:rsid w:val="000A4576"/>
    <w:rsid w:val="000A6B3A"/>
    <w:rsid w:val="000C33D2"/>
    <w:rsid w:val="000F571E"/>
    <w:rsid w:val="00131E71"/>
    <w:rsid w:val="00141D89"/>
    <w:rsid w:val="001520AB"/>
    <w:rsid w:val="001667C8"/>
    <w:rsid w:val="00176181"/>
    <w:rsid w:val="001A15EA"/>
    <w:rsid w:val="001F0271"/>
    <w:rsid w:val="001F3113"/>
    <w:rsid w:val="00231B51"/>
    <w:rsid w:val="00250F5C"/>
    <w:rsid w:val="00261654"/>
    <w:rsid w:val="00265281"/>
    <w:rsid w:val="002B39EB"/>
    <w:rsid w:val="002D413B"/>
    <w:rsid w:val="00316CA7"/>
    <w:rsid w:val="00364A7E"/>
    <w:rsid w:val="0037734F"/>
    <w:rsid w:val="003E7AA3"/>
    <w:rsid w:val="003F20E0"/>
    <w:rsid w:val="003F50AB"/>
    <w:rsid w:val="0041456C"/>
    <w:rsid w:val="0045613F"/>
    <w:rsid w:val="00465664"/>
    <w:rsid w:val="00535B0F"/>
    <w:rsid w:val="005A5B11"/>
    <w:rsid w:val="00621499"/>
    <w:rsid w:val="00626390"/>
    <w:rsid w:val="00671CC9"/>
    <w:rsid w:val="006C3BD5"/>
    <w:rsid w:val="006C7296"/>
    <w:rsid w:val="00770B6C"/>
    <w:rsid w:val="00797BFE"/>
    <w:rsid w:val="007A6708"/>
    <w:rsid w:val="0080309F"/>
    <w:rsid w:val="00816AA1"/>
    <w:rsid w:val="0086543E"/>
    <w:rsid w:val="00872B70"/>
    <w:rsid w:val="009446C3"/>
    <w:rsid w:val="0096580A"/>
    <w:rsid w:val="00977EA1"/>
    <w:rsid w:val="0099470D"/>
    <w:rsid w:val="009F4FF6"/>
    <w:rsid w:val="00A10BE1"/>
    <w:rsid w:val="00A16AB3"/>
    <w:rsid w:val="00A34FE9"/>
    <w:rsid w:val="00A645DA"/>
    <w:rsid w:val="00AD6686"/>
    <w:rsid w:val="00B52D32"/>
    <w:rsid w:val="00B70BB3"/>
    <w:rsid w:val="00B9509B"/>
    <w:rsid w:val="00BB233B"/>
    <w:rsid w:val="00C20BE9"/>
    <w:rsid w:val="00C86E78"/>
    <w:rsid w:val="00CD038B"/>
    <w:rsid w:val="00CF33CD"/>
    <w:rsid w:val="00D6331B"/>
    <w:rsid w:val="00D90113"/>
    <w:rsid w:val="00D96D9D"/>
    <w:rsid w:val="00DC654B"/>
    <w:rsid w:val="00DF0A92"/>
    <w:rsid w:val="00E51D4B"/>
    <w:rsid w:val="00EC0C4E"/>
    <w:rsid w:val="00EE50CC"/>
    <w:rsid w:val="00F20363"/>
    <w:rsid w:val="00F72F3D"/>
    <w:rsid w:val="00FA3E46"/>
    <w:rsid w:val="00FC632D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621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935</Words>
  <Characters>5335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Olshevska, Valeria (Corporate)</cp:lastModifiedBy>
  <cp:revision>2</cp:revision>
  <dcterms:created xsi:type="dcterms:W3CDTF">2023-11-08T11:33:00Z</dcterms:created>
  <dcterms:modified xsi:type="dcterms:W3CDTF">2023-11-08T11:33:00Z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