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D30F1" w14:textId="4335C967" w:rsidR="00D05DC9" w:rsidRDefault="001F3113" w:rsidP="0094343E">
      <w:pPr>
        <w:pStyle w:val="JobTitle"/>
        <w:ind w:right="-77"/>
        <w:rPr>
          <w:sz w:val="32"/>
          <w:szCs w:val="32"/>
        </w:rPr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0E9867A" w:rsidRPr="51719A25">
        <w:rPr>
          <w:sz w:val="32"/>
          <w:szCs w:val="32"/>
        </w:rPr>
        <w:t>Job Title</w:t>
      </w:r>
      <w:r w:rsidR="49A15F79" w:rsidRPr="51719A25">
        <w:rPr>
          <w:sz w:val="32"/>
          <w:szCs w:val="32"/>
        </w:rPr>
        <w:t xml:space="preserve"> </w:t>
      </w:r>
      <w:r w:rsidR="00587514">
        <w:rPr>
          <w:sz w:val="32"/>
          <w:szCs w:val="32"/>
        </w:rPr>
        <w:t>Project Support Officer</w:t>
      </w:r>
    </w:p>
    <w:p w14:paraId="18320E88" w14:textId="67AC08FD" w:rsidR="00816AA1" w:rsidRDefault="49A15F79" w:rsidP="00D81FE9">
      <w:pPr>
        <w:pStyle w:val="JobTitle"/>
        <w:ind w:right="774"/>
        <w:rPr>
          <w:sz w:val="32"/>
          <w:szCs w:val="32"/>
        </w:rPr>
      </w:pPr>
      <w:r w:rsidRPr="3337517E">
        <w:rPr>
          <w:sz w:val="32"/>
          <w:szCs w:val="32"/>
        </w:rPr>
        <w:t>Grade</w:t>
      </w:r>
      <w:r w:rsidR="41D18CB4" w:rsidRPr="3337517E">
        <w:rPr>
          <w:sz w:val="32"/>
          <w:szCs w:val="32"/>
        </w:rPr>
        <w:t xml:space="preserve"> </w:t>
      </w:r>
      <w:r w:rsidR="00587514">
        <w:rPr>
          <w:sz w:val="32"/>
          <w:szCs w:val="32"/>
        </w:rPr>
        <w:t>8</w:t>
      </w:r>
    </w:p>
    <w:p w14:paraId="12C8BA94" w14:textId="1952FD02" w:rsidR="13E7D087" w:rsidRDefault="13E7D087" w:rsidP="00D81FE9">
      <w:pPr>
        <w:pStyle w:val="JobTitle"/>
        <w:ind w:right="774"/>
      </w:pPr>
    </w:p>
    <w:p w14:paraId="449A529D" w14:textId="77777777" w:rsidR="00D05DC9" w:rsidRDefault="00D05DC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</w:p>
    <w:p w14:paraId="05EF42B5" w14:textId="2417EAE0" w:rsidR="001F3113" w:rsidRDefault="49A15F7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  <w:r w:rsidRPr="13E7D087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0CD5DDD9" w14:textId="7B901CBC" w:rsidR="1777271E" w:rsidRDefault="1777271E" w:rsidP="00D81FE9">
      <w:pPr>
        <w:spacing w:line="288" w:lineRule="auto"/>
        <w:ind w:right="774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An innovative, ambitious and sustainable county, where everyone </w:t>
      </w:r>
      <w:proofErr w:type="gramStart"/>
      <w:r w:rsidRPr="18B353DE">
        <w:rPr>
          <w:rFonts w:ascii="Segoe UI" w:eastAsia="Segoe UI" w:hAnsi="Segoe UI" w:cs="Segoe UI"/>
          <w:color w:val="323130"/>
          <w:sz w:val="27"/>
          <w:szCs w:val="27"/>
        </w:rPr>
        <w:t>has the opportunity to</w:t>
      </w:r>
      <w:proofErr w:type="gramEnd"/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 prosper, be healthy and happy.</w:t>
      </w:r>
    </w:p>
    <w:p w14:paraId="700EC88E" w14:textId="0C8C33A8" w:rsidR="2B77B527" w:rsidRDefault="2B77B527" w:rsidP="00D81FE9">
      <w:pPr>
        <w:pStyle w:val="Body-text"/>
        <w:ind w:right="774"/>
      </w:pPr>
    </w:p>
    <w:p w14:paraId="7C9A647E" w14:textId="6874233B" w:rsidR="00816AA1" w:rsidRDefault="00816AA1" w:rsidP="00D81FE9">
      <w:pPr>
        <w:pStyle w:val="Body-Bold"/>
        <w:ind w:right="774"/>
        <w:rPr>
          <w:rFonts w:cs="Avenir Roman"/>
        </w:rPr>
      </w:pPr>
      <w:r>
        <w:t>Our Outcomes</w:t>
      </w:r>
    </w:p>
    <w:p w14:paraId="4300B294" w14:textId="7071A81E" w:rsidR="72F261EF" w:rsidRDefault="72F261EF" w:rsidP="00D81FE9">
      <w:pPr>
        <w:pStyle w:val="Bullets"/>
        <w:numPr>
          <w:ilvl w:val="0"/>
          <w:numId w:val="0"/>
        </w:numPr>
        <w:ind w:right="774"/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94343E">
      <w:pPr>
        <w:pStyle w:val="ListParagraph"/>
        <w:numPr>
          <w:ilvl w:val="0"/>
          <w:numId w:val="16"/>
        </w:numPr>
        <w:spacing w:line="288" w:lineRule="auto"/>
        <w:ind w:right="65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D81FE9">
      <w:pPr>
        <w:pStyle w:val="Body-Bold"/>
        <w:ind w:right="774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D81FE9">
      <w:pPr>
        <w:pStyle w:val="Body-text"/>
        <w:ind w:right="774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7EC295AA" w:rsidR="00816AA1" w:rsidRPr="001F3113" w:rsidRDefault="00816AA1" w:rsidP="00D81FE9">
      <w:pPr>
        <w:pStyle w:val="Bullets"/>
        <w:spacing w:before="240"/>
        <w:ind w:right="774"/>
      </w:pPr>
      <w:r>
        <w:t xml:space="preserve">Ambitious – We are ambitious for our communities and </w:t>
      </w:r>
      <w:r w:rsidR="65E9A44D">
        <w:t>the people of Staffordshire</w:t>
      </w:r>
    </w:p>
    <w:p w14:paraId="7FAB97AC" w14:textId="58EF0E79" w:rsidR="00816AA1" w:rsidRPr="001F3113" w:rsidRDefault="00816AA1" w:rsidP="00D81FE9">
      <w:pPr>
        <w:pStyle w:val="Bullets"/>
        <w:ind w:right="774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D81FE9">
      <w:pPr>
        <w:pStyle w:val="Bullets"/>
        <w:ind w:right="774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BFEB554" w14:textId="77777777" w:rsidR="00EF7CBE" w:rsidRDefault="00EF7CBE" w:rsidP="00EF7CBE">
      <w:pPr>
        <w:pStyle w:val="Body-Bold"/>
        <w:jc w:val="both"/>
      </w:pPr>
      <w:r w:rsidRPr="001F3113">
        <w:t>About the Service</w:t>
      </w:r>
    </w:p>
    <w:p w14:paraId="557F3061" w14:textId="77777777" w:rsidR="00EF7CBE" w:rsidRPr="00B57A93" w:rsidRDefault="00EF7CBE" w:rsidP="00EF7CBE">
      <w:pPr>
        <w:pStyle w:val="Body-Bold"/>
        <w:jc w:val="both"/>
      </w:pPr>
      <w:r w:rsidRPr="00B57A93">
        <w:t>Directorate Purpose and Values:</w:t>
      </w:r>
    </w:p>
    <w:p w14:paraId="0B6FE36A" w14:textId="77777777" w:rsidR="00EF7CBE" w:rsidRPr="00B57A93" w:rsidRDefault="00EF7CBE" w:rsidP="00EF7CBE">
      <w:pPr>
        <w:pStyle w:val="Body-Bold"/>
        <w:jc w:val="both"/>
        <w:rPr>
          <w:b w:val="0"/>
          <w:bCs w:val="0"/>
        </w:rPr>
      </w:pPr>
      <w:r w:rsidRPr="00B57A93">
        <w:rPr>
          <w:b w:val="0"/>
          <w:bCs w:val="0"/>
        </w:rPr>
        <w:t xml:space="preserve">Staffordshire County Council is one of the largest local authorities in the UK with an ambitious vision for Staffordshire and its people. Achievement of that vision </w:t>
      </w:r>
      <w:r w:rsidRPr="00B57A93">
        <w:rPr>
          <w:b w:val="0"/>
          <w:bCs w:val="0"/>
        </w:rPr>
        <w:lastRenderedPageBreak/>
        <w:t xml:space="preserve">will be underpinned by the support of the </w:t>
      </w:r>
      <w:r>
        <w:rPr>
          <w:b w:val="0"/>
          <w:bCs w:val="0"/>
        </w:rPr>
        <w:t>C</w:t>
      </w:r>
      <w:r w:rsidRPr="00B57A93">
        <w:rPr>
          <w:b w:val="0"/>
          <w:bCs w:val="0"/>
        </w:rPr>
        <w:t xml:space="preserve">ounty </w:t>
      </w:r>
      <w:r>
        <w:rPr>
          <w:b w:val="0"/>
          <w:bCs w:val="0"/>
        </w:rPr>
        <w:t>C</w:t>
      </w:r>
      <w:r w:rsidRPr="00B57A93">
        <w:rPr>
          <w:b w:val="0"/>
          <w:bCs w:val="0"/>
        </w:rPr>
        <w:t xml:space="preserve">ouncil’s Economy, Infrastructure and Skills </w:t>
      </w:r>
      <w:r>
        <w:rPr>
          <w:b w:val="0"/>
          <w:bCs w:val="0"/>
        </w:rPr>
        <w:t>D</w:t>
      </w:r>
      <w:r w:rsidRPr="00B57A93">
        <w:rPr>
          <w:b w:val="0"/>
          <w:bCs w:val="0"/>
        </w:rPr>
        <w:t>irectorate (EIS).</w:t>
      </w:r>
      <w:r w:rsidRPr="00B57A93">
        <w:t xml:space="preserve">  </w:t>
      </w:r>
      <w:r w:rsidRPr="00B57A93">
        <w:rPr>
          <w:b w:val="0"/>
          <w:bCs w:val="0"/>
        </w:rPr>
        <w:t>The vision for EIS is to help</w:t>
      </w:r>
      <w:r w:rsidRPr="00B57A93">
        <w:t xml:space="preserve"> </w:t>
      </w:r>
      <w:r w:rsidRPr="00B57A93">
        <w:rPr>
          <w:b w:val="0"/>
          <w:bCs w:val="0"/>
        </w:rPr>
        <w:t>Staffordshire’s economy grow, so that everyone has the opportunity of a good job and good prospects in a beautiful, safe, accessible, vibrant, cultural, prosperous, business friendly and sustainable county.</w:t>
      </w:r>
    </w:p>
    <w:p w14:paraId="5E741BBE" w14:textId="77777777" w:rsidR="00EF7CBE" w:rsidRPr="00B57A93" w:rsidRDefault="00EF7CBE" w:rsidP="00EF7CBE">
      <w:pPr>
        <w:pStyle w:val="Body-Bold"/>
        <w:jc w:val="both"/>
      </w:pPr>
      <w:r w:rsidRPr="00B57A93">
        <w:t>Service Purpose:</w:t>
      </w:r>
    </w:p>
    <w:p w14:paraId="275937BE" w14:textId="77777777" w:rsidR="00EF7CBE" w:rsidRPr="00647977" w:rsidRDefault="00EF7CBE" w:rsidP="00EF7CBE">
      <w:pPr>
        <w:pStyle w:val="Body-text"/>
        <w:jc w:val="both"/>
        <w:rPr>
          <w:b/>
          <w:bCs/>
        </w:rPr>
      </w:pPr>
      <w:r w:rsidRPr="00647977">
        <w:t>Skills &amp; Employability purpose is</w:t>
      </w:r>
      <w:r w:rsidRPr="00647977">
        <w:rPr>
          <w:bCs/>
        </w:rPr>
        <w:t xml:space="preserve"> to improve people’s lives through learning and training, leading to employment and/or increased personal fulfilment, supporting the growth of Staffordshire’s economy and society</w:t>
      </w:r>
      <w:r>
        <w:rPr>
          <w:bCs/>
        </w:rPr>
        <w:t>:</w:t>
      </w:r>
    </w:p>
    <w:p w14:paraId="24BC4732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Ensuring provision of a wide range of high</w:t>
      </w:r>
      <w:r>
        <w:t>-</w:t>
      </w:r>
      <w:r w:rsidRPr="00647977">
        <w:t>quality learning opportunities to reflect identified local needs and wishes of Staffordshire’s ‘16+’ residents, by enabling provider partnerships and through direct delivery.</w:t>
      </w:r>
    </w:p>
    <w:p w14:paraId="66041477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Providing support, with a focus on targeted groups, to improve participation in learning across Staffordshire.</w:t>
      </w:r>
    </w:p>
    <w:p w14:paraId="45920820" w14:textId="77777777" w:rsidR="00EF7CBE" w:rsidRPr="00647977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Ensuring provision of work-related experience and advice to increase the employability of targeted groups and/or individuals.</w:t>
      </w:r>
    </w:p>
    <w:p w14:paraId="0E4E86E0" w14:textId="77777777" w:rsidR="00EF7CBE" w:rsidRDefault="00EF7CBE" w:rsidP="00EF7CBE">
      <w:pPr>
        <w:pStyle w:val="Body-text"/>
        <w:numPr>
          <w:ilvl w:val="0"/>
          <w:numId w:val="17"/>
        </w:numPr>
        <w:tabs>
          <w:tab w:val="clear" w:pos="397"/>
          <w:tab w:val="left" w:pos="567"/>
        </w:tabs>
        <w:ind w:left="567" w:hanging="283"/>
        <w:jc w:val="both"/>
      </w:pPr>
      <w:r w:rsidRPr="00647977">
        <w:t>Working with providers and partners to ensure that Staffordshire’s social, employment and economic skills demands are met.</w:t>
      </w:r>
    </w:p>
    <w:p w14:paraId="5F3AF95D" w14:textId="7E7DC2D6" w:rsidR="002D413B" w:rsidRDefault="5DBED527" w:rsidP="00D81FE9">
      <w:pPr>
        <w:pStyle w:val="Body-text"/>
        <w:ind w:right="774"/>
        <w:rPr>
          <w:b/>
          <w:bCs/>
          <w:color w:val="000000" w:themeColor="text1"/>
        </w:rPr>
      </w:pPr>
      <w:r w:rsidRPr="0C09183C">
        <w:rPr>
          <w:b/>
          <w:bCs/>
          <w:color w:val="000000" w:themeColor="text1"/>
        </w:rPr>
        <w:t>About the Role</w:t>
      </w:r>
    </w:p>
    <w:p w14:paraId="477C957D" w14:textId="74CD19A0" w:rsidR="00587514" w:rsidRPr="00587514" w:rsidRDefault="00587514" w:rsidP="00D81FE9">
      <w:pPr>
        <w:pStyle w:val="Body-text"/>
        <w:ind w:right="774"/>
        <w:rPr>
          <w:color w:val="000000" w:themeColor="text1"/>
        </w:rPr>
      </w:pPr>
      <w:r w:rsidRPr="00587514">
        <w:rPr>
          <w:color w:val="000000" w:themeColor="text1"/>
        </w:rPr>
        <w:t xml:space="preserve">The Project Support Officer </w:t>
      </w:r>
      <w:r>
        <w:rPr>
          <w:color w:val="000000" w:themeColor="text1"/>
        </w:rPr>
        <w:t xml:space="preserve">will be required to work across the Skills &amp; Employability service to provide project plans, to assist in the effective management of programmes by monitoring and reporting on project activities, timescales, budgets and resources. </w:t>
      </w:r>
    </w:p>
    <w:p w14:paraId="1FC3286B" w14:textId="7ED58034" w:rsidR="00816AA1" w:rsidRPr="00816AA1" w:rsidRDefault="00816AA1" w:rsidP="00D81FE9">
      <w:pPr>
        <w:pStyle w:val="Body-Bold"/>
        <w:ind w:right="774"/>
      </w:pPr>
      <w:r w:rsidRPr="00816AA1">
        <w:t>Reporting Relationships</w:t>
      </w:r>
    </w:p>
    <w:p w14:paraId="3C61700C" w14:textId="79DF1579" w:rsidR="00816AA1" w:rsidRDefault="00816AA1" w:rsidP="00D81FE9">
      <w:pPr>
        <w:pStyle w:val="Body-Bold"/>
        <w:ind w:right="774"/>
      </w:pPr>
      <w:r>
        <w:t xml:space="preserve">Responsible to: </w:t>
      </w:r>
      <w:r w:rsidR="00981351">
        <w:rPr>
          <w:b w:val="0"/>
          <w:bCs w:val="0"/>
        </w:rPr>
        <w:t>Skills Strategy Programme Manager</w:t>
      </w:r>
    </w:p>
    <w:p w14:paraId="4A748012" w14:textId="6BE11B34" w:rsidR="0C09183C" w:rsidRDefault="0C09183C" w:rsidP="00D81FE9">
      <w:pPr>
        <w:pStyle w:val="Body-Bold"/>
        <w:spacing w:line="240" w:lineRule="auto"/>
        <w:ind w:right="774"/>
      </w:pPr>
    </w:p>
    <w:p w14:paraId="0ADF243F" w14:textId="77777777" w:rsidR="0041456C" w:rsidRDefault="0041456C" w:rsidP="00D81FE9">
      <w:pPr>
        <w:pStyle w:val="Body-Bold"/>
        <w:spacing w:line="240" w:lineRule="auto"/>
        <w:ind w:right="774"/>
      </w:pPr>
      <w:r>
        <w:t xml:space="preserve">Key Accountabilities: </w:t>
      </w:r>
    </w:p>
    <w:p w14:paraId="41A6AF57" w14:textId="5F26993A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lastRenderedPageBreak/>
        <w:t>Responsible for providing programmes and project plans for the main elements of the EI&amp;S teams’ functions, including, skills and employability projects and business and enterprise projects</w:t>
      </w:r>
      <w:r w:rsidR="00CB700C">
        <w:rPr>
          <w:rFonts w:ascii="Verdana" w:hAnsi="Verdana"/>
          <w:sz w:val="24"/>
          <w:szCs w:val="24"/>
          <w:lang w:val="en-GB"/>
        </w:rPr>
        <w:t>.</w:t>
      </w:r>
    </w:p>
    <w:p w14:paraId="32A17E17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 xml:space="preserve">To assist in the effective management of programmes by monitoring and reporting on project activities timescales, budgets and resources.  </w:t>
      </w:r>
    </w:p>
    <w:p w14:paraId="786EF7E4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 xml:space="preserve">Develop, monitor and maintain change control </w:t>
      </w:r>
      <w:proofErr w:type="gramStart"/>
      <w:r w:rsidRPr="00587514">
        <w:rPr>
          <w:rFonts w:ascii="Verdana" w:hAnsi="Verdana"/>
          <w:sz w:val="24"/>
          <w:szCs w:val="24"/>
          <w:lang w:val="en-GB"/>
        </w:rPr>
        <w:t>systems;</w:t>
      </w:r>
      <w:proofErr w:type="gramEnd"/>
      <w:r w:rsidRPr="00587514">
        <w:rPr>
          <w:rFonts w:ascii="Verdana" w:hAnsi="Verdana"/>
          <w:sz w:val="24"/>
          <w:szCs w:val="24"/>
          <w:lang w:val="en-GB"/>
        </w:rPr>
        <w:t xml:space="preserve"> including reporting on whether required actions have been carried out to ensure effective programme and project delivery. </w:t>
      </w:r>
    </w:p>
    <w:p w14:paraId="5428E73A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Establish consistent quality control, practices and standards and appropriate programme governance, including, project planning, reporting, analysing risks and maintaining programme / project risk registers.</w:t>
      </w:r>
    </w:p>
    <w:p w14:paraId="403B9096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 xml:space="preserve">Responsible for ensuring project status, issues and risks are communicated to relevant officers / boards to ensure the effective resolution and timely delivery of projects.   </w:t>
      </w:r>
    </w:p>
    <w:p w14:paraId="48268F47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Assist with the production of business cases to support the development of projects by collating relevant economic &amp; skills data and reports.</w:t>
      </w:r>
    </w:p>
    <w:p w14:paraId="0A5366E5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Assist project managers with activities relating to project delivery, including liaison with stakeholders and sub-consultants to ensure progression of project related activities.</w:t>
      </w:r>
    </w:p>
    <w:p w14:paraId="3C9F1956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Under the supervision of the Project Manager manage and deliver routine projects.</w:t>
      </w:r>
      <w:bookmarkStart w:id="0" w:name="_Hlk47628674"/>
    </w:p>
    <w:p w14:paraId="3E9BD049" w14:textId="77777777" w:rsidR="00587514" w:rsidRPr="00587514" w:rsidRDefault="00587514" w:rsidP="00587514">
      <w:pPr>
        <w:numPr>
          <w:ilvl w:val="0"/>
          <w:numId w:val="19"/>
        </w:numPr>
        <w:rPr>
          <w:rFonts w:ascii="Verdana" w:hAnsi="Verdana"/>
          <w:sz w:val="24"/>
          <w:szCs w:val="24"/>
          <w:lang w:val="en-GB"/>
        </w:rPr>
      </w:pPr>
      <w:r w:rsidRPr="00587514">
        <w:rPr>
          <w:rFonts w:ascii="Verdana" w:hAnsi="Verdana"/>
          <w:sz w:val="24"/>
          <w:szCs w:val="24"/>
          <w:lang w:val="en-GB"/>
        </w:rPr>
        <w:t>Responsible for ensuring the project client’s health and safety obligations are understood and carried out to limit and mitigate risks and that projects comply with relevant health and safety legislation.</w:t>
      </w:r>
      <w:bookmarkEnd w:id="0"/>
    </w:p>
    <w:p w14:paraId="4A7BF036" w14:textId="77777777" w:rsidR="0024355E" w:rsidRDefault="0024355E" w:rsidP="00D81FE9">
      <w:pPr>
        <w:ind w:right="774"/>
        <w:jc w:val="both"/>
        <w:rPr>
          <w:rFonts w:ascii="Verdana" w:eastAsia="Verdana" w:hAnsi="Verdana" w:cs="Verdana"/>
          <w:sz w:val="24"/>
          <w:szCs w:val="24"/>
        </w:rPr>
      </w:pPr>
    </w:p>
    <w:p w14:paraId="3AED7B58" w14:textId="36D2A7CB" w:rsidR="0041456C" w:rsidRPr="00CB325D" w:rsidRDefault="0041456C" w:rsidP="00D81FE9">
      <w:pPr>
        <w:ind w:right="774"/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22F841D2" w:rsidR="0041456C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1B18E59A">
        <w:rPr>
          <w:rFonts w:ascii="Verdana" w:hAnsi="Verdana" w:cs="Avenir Heavy"/>
          <w:b/>
          <w:bCs/>
          <w:color w:val="000000" w:themeColor="text1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7DC2EE3F" w:rsidR="0041456C" w:rsidRDefault="0041456C" w:rsidP="00393C93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D173B3" w:rsidRDefault="0041456C" w:rsidP="00D81FE9">
      <w:pPr>
        <w:pStyle w:val="Default"/>
        <w:ind w:right="774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225"/>
        <w:gridCol w:w="2161"/>
      </w:tblGrid>
      <w:tr w:rsidR="0041456C" w:rsidRPr="0041456C" w14:paraId="2B37F757" w14:textId="77777777" w:rsidTr="009445E2">
        <w:trPr>
          <w:trHeight w:val="1356"/>
          <w:jc w:val="center"/>
        </w:trPr>
        <w:tc>
          <w:tcPr>
            <w:tcW w:w="1275" w:type="dxa"/>
            <w:shd w:val="clear" w:color="auto" w:fill="FFFFFF"/>
          </w:tcPr>
          <w:p w14:paraId="57556026" w14:textId="46321113" w:rsidR="0041456C" w:rsidRPr="0041456C" w:rsidRDefault="0041456C" w:rsidP="00102B52">
            <w:pPr>
              <w:ind w:right="36"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102B52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225" w:type="dxa"/>
            <w:shd w:val="clear" w:color="auto" w:fill="FFFFFF"/>
          </w:tcPr>
          <w:p w14:paraId="015675FD" w14:textId="77777777" w:rsidR="0041456C" w:rsidRPr="0041456C" w:rsidRDefault="0041456C" w:rsidP="00D81FE9">
            <w:pPr>
              <w:keepNext/>
              <w:spacing w:after="0" w:line="240" w:lineRule="auto"/>
              <w:ind w:right="774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2161" w:type="dxa"/>
            <w:shd w:val="clear" w:color="auto" w:fill="FFFFFF"/>
          </w:tcPr>
          <w:p w14:paraId="6CF918C4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9445E2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14:paraId="6C52F6E6" w14:textId="77777777" w:rsid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0E281360" w14:textId="77777777" w:rsidR="00F2526C" w:rsidRDefault="00F252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5A8DAD89" w14:textId="63A9E2E2" w:rsidR="00F2526C" w:rsidRPr="007F20BD" w:rsidRDefault="00587514" w:rsidP="007F20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7F20BD">
              <w:rPr>
                <w:rFonts w:ascii="Gill Sans MT" w:eastAsia="Gill Sans MT" w:hAnsi="Gill Sans MT" w:cs="Arial"/>
                <w:sz w:val="24"/>
                <w:szCs w:val="24"/>
              </w:rPr>
              <w:t>Relevant NVQ level 3 or equivalent qualification / level of experience for this type of role</w:t>
            </w:r>
          </w:p>
          <w:p w14:paraId="74AB4191" w14:textId="093A2651" w:rsidR="0041456C" w:rsidRPr="0041456C" w:rsidRDefault="0041456C" w:rsidP="00102B52">
            <w:pPr>
              <w:tabs>
                <w:tab w:val="left" w:pos="6403"/>
              </w:tabs>
              <w:autoSpaceDE w:val="0"/>
              <w:autoSpaceDN w:val="0"/>
              <w:adjustRightInd w:val="0"/>
              <w:spacing w:after="0" w:line="240" w:lineRule="auto"/>
              <w:ind w:right="774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2161" w:type="dxa"/>
          </w:tcPr>
          <w:p w14:paraId="68FF5ED8" w14:textId="77777777" w:rsidR="0041456C" w:rsidRP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3B2532E0" w14:textId="6817CAF4" w:rsidR="0041456C" w:rsidRPr="00587514" w:rsidRDefault="009445E2" w:rsidP="00D81FE9">
            <w:pPr>
              <w:ind w:right="774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</w:t>
            </w:r>
          </w:p>
          <w:p w14:paraId="4FA5215D" w14:textId="4C114BCE" w:rsidR="009445E2" w:rsidRPr="0041456C" w:rsidRDefault="009445E2" w:rsidP="00D81FE9">
            <w:pPr>
              <w:ind w:right="774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ED0572">
        <w:trPr>
          <w:trHeight w:val="1692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225" w:type="dxa"/>
          </w:tcPr>
          <w:p w14:paraId="57609014" w14:textId="77777777" w:rsidR="0041456C" w:rsidRPr="00ED0572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ED0572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625500FC" w14:textId="77777777" w:rsidR="0041456C" w:rsidRPr="00ED0572" w:rsidRDefault="0041456C" w:rsidP="00D81FE9">
            <w:pPr>
              <w:autoSpaceDE w:val="0"/>
              <w:autoSpaceDN w:val="0"/>
              <w:adjustRightInd w:val="0"/>
              <w:spacing w:after="0" w:line="240" w:lineRule="auto"/>
              <w:ind w:right="774"/>
              <w:rPr>
                <w:rFonts w:ascii="Gill Sans MT" w:hAnsi="Gill Sans MT"/>
                <w:sz w:val="24"/>
                <w:szCs w:val="24"/>
              </w:rPr>
            </w:pPr>
          </w:p>
          <w:p w14:paraId="2D3F8146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Working knowledge and awareness of project methodologies, planning processes and techniques and change methodologies</w:t>
            </w:r>
          </w:p>
          <w:p w14:paraId="784F34B7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Experience in programme and project planning, monitoring and reporting techniques</w:t>
            </w:r>
          </w:p>
          <w:p w14:paraId="11A64BF7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Proven experience and ability to quickly aggregate, analyse and report a range of information into a coherent picture of project performance and status</w:t>
            </w:r>
          </w:p>
          <w:p w14:paraId="33BD0365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Numerate and able to interpret numerical data quickly and effectively</w:t>
            </w:r>
          </w:p>
          <w:p w14:paraId="75380A29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bookmarkStart w:id="1" w:name="_Hlk47628551"/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Understanding of Local Government structures and services</w:t>
            </w:r>
          </w:p>
          <w:p w14:paraId="186B0F1C" w14:textId="01EACA3F" w:rsidR="00F2526C" w:rsidRPr="00587514" w:rsidRDefault="00587514" w:rsidP="005875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Awareness of economic and skills projects and activities</w:t>
            </w:r>
            <w:bookmarkEnd w:id="1"/>
          </w:p>
        </w:tc>
        <w:tc>
          <w:tcPr>
            <w:tcW w:w="2161" w:type="dxa"/>
          </w:tcPr>
          <w:p w14:paraId="40E55F9B" w14:textId="77777777" w:rsid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46CC3853" w14:textId="77777777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D84CD0A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101236C" w14:textId="14D4A9DA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593DDF41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29332820" w14:textId="57BF1361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C7B6B3E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5E43B76C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372F81C" w14:textId="55CE168B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52119237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77021662" w14:textId="66E09DC6" w:rsidR="00ED057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229CB5B" w14:textId="77777777" w:rsid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68FAD708" w14:textId="7F607307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1521D382" w14:textId="77777777" w:rsidR="00ED0572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</w:rPr>
            </w:pPr>
          </w:p>
          <w:p w14:paraId="73459890" w14:textId="54445861" w:rsidR="00ED0572" w:rsidRPr="0041456C" w:rsidRDefault="00ED0572" w:rsidP="00587514">
            <w:pPr>
              <w:spacing w:after="0" w:line="240" w:lineRule="auto"/>
              <w:ind w:right="777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9445E2">
        <w:trPr>
          <w:jc w:val="center"/>
        </w:trPr>
        <w:tc>
          <w:tcPr>
            <w:tcW w:w="1275" w:type="dxa"/>
          </w:tcPr>
          <w:p w14:paraId="23880E4E" w14:textId="77777777" w:rsidR="00587514" w:rsidRDefault="00587514" w:rsidP="00587514">
            <w:pPr>
              <w:ind w:right="774"/>
              <w:rPr>
                <w:rFonts w:ascii="Gill Sans MT" w:eastAsia="Gill Sans MT" w:hAnsi="Gill Sans MT"/>
                <w:b/>
              </w:rPr>
            </w:pPr>
          </w:p>
          <w:p w14:paraId="6032C092" w14:textId="77777777" w:rsidR="00587514" w:rsidRPr="0041456C" w:rsidRDefault="00587514" w:rsidP="00587514">
            <w:pPr>
              <w:ind w:right="774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14:paraId="4462287E" w14:textId="77777777" w:rsidR="0041456C" w:rsidRPr="00587514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587514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1A1BC28B" w14:textId="77777777" w:rsidR="00F2526C" w:rsidRPr="00587514" w:rsidRDefault="00F2526C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71224A16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Effective communication (verbal, written, listening) skills</w:t>
            </w:r>
          </w:p>
          <w:p w14:paraId="4B812FFE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Intermediate planning, monitoring and reporting skills</w:t>
            </w:r>
          </w:p>
          <w:p w14:paraId="623F6A86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66AAD6A3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361B02CF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Excellent ICT skills including Microsoft desktop suite</w:t>
            </w:r>
          </w:p>
          <w:p w14:paraId="45478961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A Team Player who can support others and quickly build effective working relationships</w:t>
            </w:r>
          </w:p>
          <w:p w14:paraId="646E2155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Ability to build and manage credible stakeholder relationships with people from varying professional backgrounds, both internally and externally</w:t>
            </w:r>
          </w:p>
          <w:p w14:paraId="7001A493" w14:textId="77777777" w:rsidR="00587514" w:rsidRPr="00587514" w:rsidRDefault="00587514" w:rsidP="00587514">
            <w:pPr>
              <w:numPr>
                <w:ilvl w:val="0"/>
                <w:numId w:val="18"/>
              </w:numPr>
              <w:tabs>
                <w:tab w:val="num" w:pos="146"/>
              </w:tabs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 xml:space="preserve">Ability to travel across the County to attend property sites  </w:t>
            </w:r>
          </w:p>
          <w:p w14:paraId="0A138E6C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2B4B71D1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14:paraId="085A3BB1" w14:textId="77777777" w:rsidR="00587514" w:rsidRPr="00587514" w:rsidRDefault="00587514" w:rsidP="00587514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587514">
              <w:rPr>
                <w:rFonts w:ascii="Gill Sans MT" w:hAnsi="Gill Sans MT"/>
                <w:sz w:val="24"/>
                <w:szCs w:val="24"/>
                <w:lang w:val="en-GB"/>
              </w:rPr>
              <w:t>This post is designated as a casual car user</w:t>
            </w:r>
          </w:p>
          <w:p w14:paraId="0EFD44B0" w14:textId="77777777" w:rsidR="00587514" w:rsidRPr="0041456C" w:rsidRDefault="00587514" w:rsidP="00587514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61" w:type="dxa"/>
          </w:tcPr>
          <w:p w14:paraId="48F4025E" w14:textId="02EEA7D5" w:rsid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2716B83E" w14:textId="02F7270F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38D5013C" w14:textId="06B86679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1BB99A5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1B55CF5" w14:textId="77777777" w:rsid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44FA1D82" w14:textId="77777777" w:rsid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0CCE4D75" w14:textId="75BBE982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0E9C0286" w14:textId="1B6533A9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6BA1BDF0" w14:textId="77777777" w:rsidR="00587514" w:rsidRP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2C0505DF" w14:textId="77777777" w:rsidR="00587514" w:rsidRPr="00587514" w:rsidRDefault="00587514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629CBA14" w14:textId="3700929B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7CCA8274" w14:textId="77777777" w:rsidR="00ED0572" w:rsidRPr="00587514" w:rsidRDefault="00ED057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1F428DC6" w14:textId="4B404CAE" w:rsidR="009445E2" w:rsidRPr="00587514" w:rsidRDefault="009445E2" w:rsidP="00ED0572">
            <w:pPr>
              <w:spacing w:after="0" w:line="240" w:lineRule="auto"/>
              <w:ind w:right="777"/>
              <w:rPr>
                <w:rFonts w:ascii="Gill Sans MT" w:eastAsia="Gill Sans MT" w:hAnsi="Gill Sans MT"/>
                <w:sz w:val="24"/>
                <w:szCs w:val="24"/>
              </w:rPr>
            </w:pPr>
            <w:r w:rsidRPr="00587514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41C6BA5A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D81FE9">
      <w:pPr>
        <w:ind w:right="774"/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D81FE9">
      <w:pPr>
        <w:ind w:right="774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623A641D">
        <w:rPr>
          <w:rFonts w:ascii="Verdana" w:eastAsia="Gill Sans MT" w:hAnsi="Verdana" w:cs="Arial"/>
        </w:rPr>
        <w:t>centre</w:t>
      </w:r>
      <w:proofErr w:type="spellEnd"/>
      <w:r w:rsidRPr="623A641D">
        <w:rPr>
          <w:rFonts w:ascii="Verdana" w:eastAsia="Gill Sans MT" w:hAnsi="Verdana" w:cs="Arial"/>
        </w:rPr>
        <w:t xml:space="preserve"> plus to employers who agree to meet specific requirements </w:t>
      </w:r>
      <w:r w:rsidRPr="623A641D">
        <w:rPr>
          <w:rFonts w:ascii="Verdana" w:eastAsia="Gill Sans MT" w:hAnsi="Verdana" w:cs="Arial"/>
        </w:rPr>
        <w:lastRenderedPageBreak/>
        <w:t>regarding the recruitment, employment, retention, and career development of disabled people.</w:t>
      </w:r>
    </w:p>
    <w:p w14:paraId="1FB24B0C" w14:textId="60E71E52" w:rsidR="623A641D" w:rsidRDefault="623A641D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3D77C7DB" w:rsidSect="003E41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92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99D27" w14:textId="77777777" w:rsidR="003E411F" w:rsidRDefault="003E411F" w:rsidP="003E7AA3">
      <w:pPr>
        <w:spacing w:after="0" w:line="240" w:lineRule="auto"/>
      </w:pPr>
      <w:r>
        <w:separator/>
      </w:r>
    </w:p>
  </w:endnote>
  <w:endnote w:type="continuationSeparator" w:id="0">
    <w:p w14:paraId="18E22524" w14:textId="77777777" w:rsidR="003E411F" w:rsidRDefault="003E411F" w:rsidP="003E7AA3">
      <w:pPr>
        <w:spacing w:after="0" w:line="240" w:lineRule="auto"/>
      </w:pPr>
      <w:r>
        <w:continuationSeparator/>
      </w:r>
    </w:p>
  </w:endnote>
  <w:endnote w:type="continuationNotice" w:id="1">
    <w:p w14:paraId="3BCB6B3F" w14:textId="77777777" w:rsidR="003E411F" w:rsidRDefault="003E4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D75A" w14:textId="77777777" w:rsidR="00407D64" w:rsidRDefault="00407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51719A25" w14:paraId="5E54DB41" w14:textId="77777777" w:rsidTr="51719A25">
      <w:trPr>
        <w:trHeight w:val="300"/>
      </w:trPr>
      <w:tc>
        <w:tcPr>
          <w:tcW w:w="3280" w:type="dxa"/>
        </w:tcPr>
        <w:p w14:paraId="7F355AA6" w14:textId="1AE07277" w:rsidR="51719A25" w:rsidRDefault="51719A25" w:rsidP="51719A25">
          <w:pPr>
            <w:pStyle w:val="Header"/>
            <w:ind w:left="-115"/>
          </w:pPr>
        </w:p>
      </w:tc>
      <w:tc>
        <w:tcPr>
          <w:tcW w:w="3280" w:type="dxa"/>
        </w:tcPr>
        <w:p w14:paraId="0149D654" w14:textId="76D1DF8B" w:rsidR="51719A25" w:rsidRDefault="51719A25" w:rsidP="51719A25">
          <w:pPr>
            <w:pStyle w:val="Header"/>
            <w:jc w:val="center"/>
          </w:pPr>
        </w:p>
      </w:tc>
      <w:tc>
        <w:tcPr>
          <w:tcW w:w="3280" w:type="dxa"/>
        </w:tcPr>
        <w:p w14:paraId="5056E20E" w14:textId="79BFA313" w:rsidR="51719A25" w:rsidRDefault="51719A25" w:rsidP="51719A25">
          <w:pPr>
            <w:pStyle w:val="Header"/>
            <w:ind w:right="-115"/>
            <w:jc w:val="right"/>
          </w:pPr>
        </w:p>
      </w:tc>
    </w:tr>
  </w:tbl>
  <w:p w14:paraId="63554D31" w14:textId="4C19BC5A" w:rsidR="51719A25" w:rsidRDefault="51719A25" w:rsidP="51719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B3E63" w14:textId="77777777" w:rsidR="00407D64" w:rsidRDefault="00407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DC1B" w14:textId="77777777" w:rsidR="003E411F" w:rsidRDefault="003E411F" w:rsidP="003E7AA3">
      <w:pPr>
        <w:spacing w:after="0" w:line="240" w:lineRule="auto"/>
      </w:pPr>
      <w:r>
        <w:separator/>
      </w:r>
    </w:p>
  </w:footnote>
  <w:footnote w:type="continuationSeparator" w:id="0">
    <w:p w14:paraId="6877FF4E" w14:textId="77777777" w:rsidR="003E411F" w:rsidRDefault="003E411F" w:rsidP="003E7AA3">
      <w:pPr>
        <w:spacing w:after="0" w:line="240" w:lineRule="auto"/>
      </w:pPr>
      <w:r>
        <w:continuationSeparator/>
      </w:r>
    </w:p>
  </w:footnote>
  <w:footnote w:type="continuationNotice" w:id="1">
    <w:p w14:paraId="7ACDB126" w14:textId="77777777" w:rsidR="003E411F" w:rsidRDefault="003E4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953C" w14:textId="77777777" w:rsidR="00407D64" w:rsidRDefault="00407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05EC5A76" w:rsidR="0041456C" w:rsidRDefault="00407D64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27B13467">
              <wp:simplePos x="0" y="0"/>
              <wp:positionH relativeFrom="column">
                <wp:posOffset>3185160</wp:posOffset>
              </wp:positionH>
              <wp:positionV relativeFrom="paragraph">
                <wp:posOffset>266700</wp:posOffset>
              </wp:positionV>
              <wp:extent cx="2837180" cy="476250"/>
              <wp:effectExtent l="0" t="0" r="127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ECD26" w14:textId="77777777" w:rsidR="00407D64" w:rsidRDefault="00407D64" w:rsidP="00407D64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Economy, Infrastructure and Skills, Skills and Employability</w:t>
                          </w:r>
                        </w:p>
                        <w:p w14:paraId="1663A4A4" w14:textId="2CBC5D1B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8pt;margin-top:21pt;width:223.4pt;height:3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" filled="f" stroked="f">
              <v:textbox inset="0,0,0,0">
                <w:txbxContent>
                  <w:p w14:paraId="3E0ECD26" w14:textId="77777777" w:rsidR="00407D64" w:rsidRDefault="00407D64" w:rsidP="00407D64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Economy, Infrastructure and Skills, Skills and Employability</w:t>
                    </w:r>
                  </w:p>
                  <w:p w14:paraId="1663A4A4" w14:textId="2CBC5D1B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317AB289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ACBE3" w14:textId="77777777" w:rsidR="00407D64" w:rsidRDefault="00407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0ED3"/>
    <w:multiLevelType w:val="hybridMultilevel"/>
    <w:tmpl w:val="D98E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250A"/>
    <w:multiLevelType w:val="hybridMultilevel"/>
    <w:tmpl w:val="0FEC2B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C563D"/>
    <w:multiLevelType w:val="hybridMultilevel"/>
    <w:tmpl w:val="72DCD8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6C8C"/>
    <w:multiLevelType w:val="hybridMultilevel"/>
    <w:tmpl w:val="19E24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4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7"/>
  </w:num>
  <w:num w:numId="5" w16cid:durableId="1964458954">
    <w:abstractNumId w:val="3"/>
  </w:num>
  <w:num w:numId="6" w16cid:durableId="1504541025">
    <w:abstractNumId w:val="16"/>
  </w:num>
  <w:num w:numId="7" w16cid:durableId="1903982057">
    <w:abstractNumId w:val="12"/>
  </w:num>
  <w:num w:numId="8" w16cid:durableId="280694580">
    <w:abstractNumId w:val="18"/>
  </w:num>
  <w:num w:numId="9" w16cid:durableId="1787309150">
    <w:abstractNumId w:val="10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3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9"/>
  </w:num>
  <w:num w:numId="16" w16cid:durableId="1099839673">
    <w:abstractNumId w:val="11"/>
  </w:num>
  <w:num w:numId="17" w16cid:durableId="1846355402">
    <w:abstractNumId w:val="1"/>
  </w:num>
  <w:num w:numId="18" w16cid:durableId="768700528">
    <w:abstractNumId w:val="15"/>
  </w:num>
  <w:num w:numId="19" w16cid:durableId="696127712">
    <w:abstractNumId w:val="8"/>
  </w:num>
  <w:num w:numId="20" w16cid:durableId="664436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5426"/>
    <w:rsid w:val="0004578C"/>
    <w:rsid w:val="0006086B"/>
    <w:rsid w:val="000B2785"/>
    <w:rsid w:val="000F4C42"/>
    <w:rsid w:val="000F5850"/>
    <w:rsid w:val="00102B52"/>
    <w:rsid w:val="00116C60"/>
    <w:rsid w:val="00133F23"/>
    <w:rsid w:val="00141D89"/>
    <w:rsid w:val="00161FE8"/>
    <w:rsid w:val="001661A9"/>
    <w:rsid w:val="001667C8"/>
    <w:rsid w:val="001A15EA"/>
    <w:rsid w:val="001E5EB1"/>
    <w:rsid w:val="001F3113"/>
    <w:rsid w:val="001F3E78"/>
    <w:rsid w:val="0020240C"/>
    <w:rsid w:val="00213480"/>
    <w:rsid w:val="002141BE"/>
    <w:rsid w:val="0024355E"/>
    <w:rsid w:val="0024586E"/>
    <w:rsid w:val="00261654"/>
    <w:rsid w:val="00265281"/>
    <w:rsid w:val="002B4738"/>
    <w:rsid w:val="002D237E"/>
    <w:rsid w:val="002D413B"/>
    <w:rsid w:val="002F6DE8"/>
    <w:rsid w:val="00307B04"/>
    <w:rsid w:val="003103A6"/>
    <w:rsid w:val="00316CA7"/>
    <w:rsid w:val="00337ED7"/>
    <w:rsid w:val="00366F6C"/>
    <w:rsid w:val="003707FB"/>
    <w:rsid w:val="003739AB"/>
    <w:rsid w:val="00393C93"/>
    <w:rsid w:val="003E411F"/>
    <w:rsid w:val="003E7AA3"/>
    <w:rsid w:val="003F50AB"/>
    <w:rsid w:val="00407D64"/>
    <w:rsid w:val="0041456C"/>
    <w:rsid w:val="00427864"/>
    <w:rsid w:val="004349C5"/>
    <w:rsid w:val="00465664"/>
    <w:rsid w:val="004C58E3"/>
    <w:rsid w:val="004E2C1E"/>
    <w:rsid w:val="0051742B"/>
    <w:rsid w:val="005230D6"/>
    <w:rsid w:val="00523813"/>
    <w:rsid w:val="00535B0F"/>
    <w:rsid w:val="005740B1"/>
    <w:rsid w:val="00577B86"/>
    <w:rsid w:val="00587514"/>
    <w:rsid w:val="005D467F"/>
    <w:rsid w:val="00636F40"/>
    <w:rsid w:val="006506CE"/>
    <w:rsid w:val="00671CC9"/>
    <w:rsid w:val="00697297"/>
    <w:rsid w:val="006A5323"/>
    <w:rsid w:val="006D5C09"/>
    <w:rsid w:val="006D73D7"/>
    <w:rsid w:val="0070227B"/>
    <w:rsid w:val="00770B6C"/>
    <w:rsid w:val="00784093"/>
    <w:rsid w:val="00792EE5"/>
    <w:rsid w:val="00797BFE"/>
    <w:rsid w:val="007A6708"/>
    <w:rsid w:val="007B2A58"/>
    <w:rsid w:val="007F20BD"/>
    <w:rsid w:val="0080309F"/>
    <w:rsid w:val="00816AA1"/>
    <w:rsid w:val="008302B6"/>
    <w:rsid w:val="00841A14"/>
    <w:rsid w:val="00872B70"/>
    <w:rsid w:val="008B4F3B"/>
    <w:rsid w:val="008E17A6"/>
    <w:rsid w:val="0094343E"/>
    <w:rsid w:val="009445E2"/>
    <w:rsid w:val="009446C3"/>
    <w:rsid w:val="0096580A"/>
    <w:rsid w:val="0097248E"/>
    <w:rsid w:val="00977EA1"/>
    <w:rsid w:val="00981351"/>
    <w:rsid w:val="0098215C"/>
    <w:rsid w:val="0099470D"/>
    <w:rsid w:val="009D51A0"/>
    <w:rsid w:val="009F0494"/>
    <w:rsid w:val="00A0516C"/>
    <w:rsid w:val="00A26844"/>
    <w:rsid w:val="00A34FE9"/>
    <w:rsid w:val="00A645DA"/>
    <w:rsid w:val="00A733B1"/>
    <w:rsid w:val="00A761DD"/>
    <w:rsid w:val="00AD6686"/>
    <w:rsid w:val="00AF3D3C"/>
    <w:rsid w:val="00B53369"/>
    <w:rsid w:val="00B738A3"/>
    <w:rsid w:val="00B9509B"/>
    <w:rsid w:val="00BB233B"/>
    <w:rsid w:val="00C003AD"/>
    <w:rsid w:val="00C055B5"/>
    <w:rsid w:val="00C062D9"/>
    <w:rsid w:val="00C20BE9"/>
    <w:rsid w:val="00C302E9"/>
    <w:rsid w:val="00C55220"/>
    <w:rsid w:val="00C86E78"/>
    <w:rsid w:val="00CA45C1"/>
    <w:rsid w:val="00CB700C"/>
    <w:rsid w:val="00CD038B"/>
    <w:rsid w:val="00CD42CF"/>
    <w:rsid w:val="00CE59FD"/>
    <w:rsid w:val="00CE77D4"/>
    <w:rsid w:val="00CF33CD"/>
    <w:rsid w:val="00D01CE1"/>
    <w:rsid w:val="00D05DC9"/>
    <w:rsid w:val="00D15F01"/>
    <w:rsid w:val="00D570E7"/>
    <w:rsid w:val="00D74D0E"/>
    <w:rsid w:val="00D81FE9"/>
    <w:rsid w:val="00DB70A1"/>
    <w:rsid w:val="00DF0A92"/>
    <w:rsid w:val="00E26234"/>
    <w:rsid w:val="00E45D20"/>
    <w:rsid w:val="00E6698E"/>
    <w:rsid w:val="00E96AE3"/>
    <w:rsid w:val="00EA422D"/>
    <w:rsid w:val="00EC0C4E"/>
    <w:rsid w:val="00ED0572"/>
    <w:rsid w:val="00EE50CC"/>
    <w:rsid w:val="00EF7CBE"/>
    <w:rsid w:val="00F231B9"/>
    <w:rsid w:val="00F2526C"/>
    <w:rsid w:val="00F37C8B"/>
    <w:rsid w:val="00F72F3D"/>
    <w:rsid w:val="00FC632D"/>
    <w:rsid w:val="00FD1269"/>
    <w:rsid w:val="00FD1AB5"/>
    <w:rsid w:val="00FE28F9"/>
    <w:rsid w:val="00FE537E"/>
    <w:rsid w:val="02970591"/>
    <w:rsid w:val="0306DE1A"/>
    <w:rsid w:val="044317F1"/>
    <w:rsid w:val="065245B9"/>
    <w:rsid w:val="071A9307"/>
    <w:rsid w:val="0739E74C"/>
    <w:rsid w:val="074D8873"/>
    <w:rsid w:val="0C09183C"/>
    <w:rsid w:val="0E077414"/>
    <w:rsid w:val="0EA37623"/>
    <w:rsid w:val="0F96BF93"/>
    <w:rsid w:val="0FBBC53A"/>
    <w:rsid w:val="10F4C3C6"/>
    <w:rsid w:val="11053D4C"/>
    <w:rsid w:val="129675A0"/>
    <w:rsid w:val="12DCB650"/>
    <w:rsid w:val="12EBF8CD"/>
    <w:rsid w:val="13E7D087"/>
    <w:rsid w:val="147886B1"/>
    <w:rsid w:val="14C029AF"/>
    <w:rsid w:val="15BF8612"/>
    <w:rsid w:val="16BEECC2"/>
    <w:rsid w:val="16D522D8"/>
    <w:rsid w:val="1777271E"/>
    <w:rsid w:val="18B353DE"/>
    <w:rsid w:val="1A77C79F"/>
    <w:rsid w:val="1A9D47F1"/>
    <w:rsid w:val="1B18E59A"/>
    <w:rsid w:val="202E4248"/>
    <w:rsid w:val="21C59530"/>
    <w:rsid w:val="223EC753"/>
    <w:rsid w:val="237CAE60"/>
    <w:rsid w:val="23B57A4C"/>
    <w:rsid w:val="25C0252C"/>
    <w:rsid w:val="274F5B34"/>
    <w:rsid w:val="28FA47B9"/>
    <w:rsid w:val="2A17B73C"/>
    <w:rsid w:val="2AE77744"/>
    <w:rsid w:val="2B77B527"/>
    <w:rsid w:val="2D97D499"/>
    <w:rsid w:val="2F79A042"/>
    <w:rsid w:val="2FC82558"/>
    <w:rsid w:val="30E9867A"/>
    <w:rsid w:val="31DBF012"/>
    <w:rsid w:val="321B146D"/>
    <w:rsid w:val="3337517E"/>
    <w:rsid w:val="33A258BD"/>
    <w:rsid w:val="37703F25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1D18CB4"/>
    <w:rsid w:val="42016823"/>
    <w:rsid w:val="42A142D7"/>
    <w:rsid w:val="42CF5254"/>
    <w:rsid w:val="42D55839"/>
    <w:rsid w:val="439E65D0"/>
    <w:rsid w:val="44199DF5"/>
    <w:rsid w:val="45275101"/>
    <w:rsid w:val="471ABCEB"/>
    <w:rsid w:val="473BBBFA"/>
    <w:rsid w:val="479827A2"/>
    <w:rsid w:val="4814AA1D"/>
    <w:rsid w:val="488049ED"/>
    <w:rsid w:val="49A15F79"/>
    <w:rsid w:val="4AC544A3"/>
    <w:rsid w:val="4AF2F16B"/>
    <w:rsid w:val="4D3618BE"/>
    <w:rsid w:val="4D8959C3"/>
    <w:rsid w:val="4EBB72A9"/>
    <w:rsid w:val="50F0536E"/>
    <w:rsid w:val="51719A25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5E9A44D"/>
    <w:rsid w:val="66B49E77"/>
    <w:rsid w:val="66E03C93"/>
    <w:rsid w:val="68D6FF4D"/>
    <w:rsid w:val="6A72CFAE"/>
    <w:rsid w:val="6AE4C042"/>
    <w:rsid w:val="70AFC1D8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D73D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F7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ac0d8-0ce4-4c9f-9579-b17c429e3eca">
      <Terms xmlns="http://schemas.microsoft.com/office/infopath/2007/PartnerControls"/>
    </lcf76f155ced4ddcb4097134ff3c332f>
    <TaxCatchAll xmlns="43828c35-33d1-4860-b980-90cdafbcd2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4FA3B23A503449D82C6F65CE84725" ma:contentTypeVersion="16" ma:contentTypeDescription="Create a new document." ma:contentTypeScope="" ma:versionID="fdf83c04133cea8bd2860c02a7f9a020">
  <xsd:schema xmlns:xsd="http://www.w3.org/2001/XMLSchema" xmlns:xs="http://www.w3.org/2001/XMLSchema" xmlns:p="http://schemas.microsoft.com/office/2006/metadata/properties" xmlns:ns2="e36ac0d8-0ce4-4c9f-9579-b17c429e3eca" xmlns:ns3="43828c35-33d1-4860-b980-90cdafbcd229" targetNamespace="http://schemas.microsoft.com/office/2006/metadata/properties" ma:root="true" ma:fieldsID="77bb04e7ede8eb1c8b05085b0dc8ba39" ns2:_="" ns3:_="">
    <xsd:import namespace="e36ac0d8-0ce4-4c9f-9579-b17c429e3eca"/>
    <xsd:import namespace="43828c35-33d1-4860-b980-90cdafbcd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c0d8-0ce4-4c9f-9579-b17c429e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8c35-33d1-4860-b980-90cdafbcd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bb17a01-3a34-494f-bd65-d41aee6a7886}" ma:internalName="TaxCatchAll" ma:showField="CatchAllData" ma:web="43828c35-33d1-4860-b980-90cdafbcd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19b95a3-ce3a-49f0-a34c-ab50080338be"/>
    <ds:schemaRef ds:uri="f809f247-91c8-4c12-bf0c-0ad48c29d5e9"/>
    <ds:schemaRef ds:uri="http://purl.org/dc/elements/1.1/"/>
    <ds:schemaRef ds:uri="e36ac0d8-0ce4-4c9f-9579-b17c429e3eca"/>
    <ds:schemaRef ds:uri="43828c35-33d1-4860-b980-90cdafbcd229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ACD3F-7106-4DAA-840A-0D9E682A3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ac0d8-0ce4-4c9f-9579-b17c429e3eca"/>
    <ds:schemaRef ds:uri="43828c35-33d1-4860-b980-90cdafbcd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6287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Roberts, Idris (E,I&amp;S)</cp:lastModifiedBy>
  <cp:revision>2</cp:revision>
  <dcterms:created xsi:type="dcterms:W3CDTF">2024-12-11T16:53:00Z</dcterms:created>
  <dcterms:modified xsi:type="dcterms:W3CDTF">2024-12-11T16:53:00Z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  <property fmtid="{D5CDD505-2E9C-101B-9397-08002B2CF9AE}" pid="3" name="Order">
    <vt:r8>100</vt:r8>
  </property>
</Properties>
</file>