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062E" w14:textId="7CF1A21E" w:rsidR="00816AA1" w:rsidRPr="001F3113" w:rsidRDefault="001F3113" w:rsidP="001F3113">
      <w:pPr>
        <w:pStyle w:val="JobTitle"/>
      </w:pPr>
      <w:r w:rsidRPr="001F3113">
        <w:drawing>
          <wp:anchor distT="0" distB="0" distL="114300" distR="114300" simplePos="0" relativeHeight="251658240" behindDoc="1" locked="0" layoutInCell="1" allowOverlap="1" wp14:anchorId="1A849A04" wp14:editId="63C72A00">
            <wp:simplePos x="0" y="0"/>
            <wp:positionH relativeFrom="column">
              <wp:posOffset>-91937</wp:posOffset>
            </wp:positionH>
            <wp:positionV relativeFrom="paragraph">
              <wp:posOffset>-88458</wp:posOffset>
            </wp:positionV>
            <wp:extent cx="6115062" cy="985961"/>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60103" cy="993223"/>
                    </a:xfrm>
                    <a:prstGeom prst="rect">
                      <a:avLst/>
                    </a:prstGeom>
                    <a:noFill/>
                    <a:ln>
                      <a:noFill/>
                    </a:ln>
                  </pic:spPr>
                </pic:pic>
              </a:graphicData>
            </a:graphic>
            <wp14:sizeRelH relativeFrom="page">
              <wp14:pctWidth>0</wp14:pctWidth>
            </wp14:sizeRelH>
            <wp14:sizeRelV relativeFrom="page">
              <wp14:pctHeight>0</wp14:pctHeight>
            </wp14:sizeRelV>
          </wp:anchor>
        </w:drawing>
      </w:r>
      <w:r w:rsidR="007A2A31">
        <w:t>S</w:t>
      </w:r>
      <w:r w:rsidR="00E03539">
        <w:t xml:space="preserve">YOS </w:t>
      </w:r>
      <w:r w:rsidR="007A2A31">
        <w:t>Practitioner</w:t>
      </w:r>
      <w:r w:rsidR="004E1524">
        <w:t xml:space="preserve"> </w:t>
      </w:r>
      <w:r>
        <w:br/>
      </w:r>
      <w:r w:rsidR="10F4C3C6">
        <w:t>Grad</w:t>
      </w:r>
      <w:r w:rsidR="00E03539">
        <w:t xml:space="preserve">e </w:t>
      </w:r>
      <w:r w:rsidR="007A2A31">
        <w:t>7</w:t>
      </w:r>
    </w:p>
    <w:p w14:paraId="639D8FEE" w14:textId="77777777" w:rsidR="00E239D9" w:rsidRDefault="00E239D9" w:rsidP="001F3113">
      <w:pPr>
        <w:pStyle w:val="Body-Bold"/>
      </w:pPr>
    </w:p>
    <w:p w14:paraId="05EF42B5" w14:textId="7A77DE71" w:rsidR="001F3113" w:rsidRPr="001F3113" w:rsidRDefault="00816AA1" w:rsidP="001F3113">
      <w:pPr>
        <w:pStyle w:val="Body-Bold"/>
      </w:pPr>
      <w:r w:rsidRPr="001F3113">
        <w:t>Our Vision</w:t>
      </w:r>
    </w:p>
    <w:p w14:paraId="43756648" w14:textId="61B55E4B" w:rsidR="00816AA1" w:rsidRPr="00816AA1" w:rsidRDefault="00816AA1" w:rsidP="001F3113">
      <w:pPr>
        <w:pStyle w:val="Body-text"/>
      </w:pPr>
      <w:r w:rsidRPr="00816AA1">
        <w:t xml:space="preserve">A county where big ambitions, great connections and greener living give everyone the opportunity to prosper, be healthy and </w:t>
      </w:r>
      <w:proofErr w:type="gramStart"/>
      <w:r w:rsidRPr="00816AA1">
        <w:t>happy</w:t>
      </w:r>
      <w:proofErr w:type="gramEnd"/>
      <w:r w:rsidRPr="00816AA1">
        <w:t xml:space="preserve">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w:t>
      </w:r>
      <w:proofErr w:type="gramStart"/>
      <w:r>
        <w:t>growth</w:t>
      </w:r>
      <w:proofErr w:type="gramEnd"/>
      <w:r>
        <w:t xml:space="preserve"> </w:t>
      </w:r>
    </w:p>
    <w:p w14:paraId="1C4CF2D7" w14:textId="69182068" w:rsidR="00816AA1" w:rsidRPr="00816AA1" w:rsidRDefault="00816AA1" w:rsidP="001F3113">
      <w:pPr>
        <w:pStyle w:val="Bullets"/>
      </w:pPr>
      <w:r>
        <w:t xml:space="preserve">Be healthier and more independent for </w:t>
      </w:r>
      <w:proofErr w:type="gramStart"/>
      <w:r>
        <w:t>longer</w:t>
      </w:r>
      <w:proofErr w:type="gramEnd"/>
      <w:r>
        <w:t xml:space="preserve"> </w:t>
      </w:r>
    </w:p>
    <w:p w14:paraId="4F0CEA56" w14:textId="639A94DE" w:rsidR="00816AA1" w:rsidRPr="00816AA1" w:rsidRDefault="00816AA1" w:rsidP="001F3113">
      <w:pPr>
        <w:pStyle w:val="Bullets"/>
      </w:pPr>
      <w:r>
        <w:t xml:space="preserve">Feel safer, happier and more supported in their </w:t>
      </w:r>
      <w:proofErr w:type="gramStart"/>
      <w:r>
        <w:t>community</w:t>
      </w:r>
      <w:proofErr w:type="gramEnd"/>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 xml:space="preserve">Ambitious – We are ambitious for our communities and </w:t>
      </w:r>
      <w:proofErr w:type="gramStart"/>
      <w:r>
        <w:t>citizens</w:t>
      </w:r>
      <w:proofErr w:type="gramEnd"/>
    </w:p>
    <w:p w14:paraId="7FAB97AC" w14:textId="58EF0E79" w:rsidR="00816AA1" w:rsidRPr="001F3113" w:rsidRDefault="00816AA1" w:rsidP="001F3113">
      <w:pPr>
        <w:pStyle w:val="Bullets"/>
      </w:pPr>
      <w:r>
        <w:t xml:space="preserve">Courageous – We recognise our challenges and are prepared to make </w:t>
      </w:r>
      <w:r>
        <w:br/>
        <w:t xml:space="preserve">courageous </w:t>
      </w:r>
      <w:proofErr w:type="gramStart"/>
      <w:r>
        <w:t>decisions</w:t>
      </w:r>
      <w:proofErr w:type="gramEnd"/>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rsidRPr="001F3113">
        <w:t>About the Service</w:t>
      </w:r>
    </w:p>
    <w:p w14:paraId="210691B5" w14:textId="77777777" w:rsidR="00E03539" w:rsidRPr="00E03539" w:rsidRDefault="00E03539" w:rsidP="00E03539">
      <w:pPr>
        <w:pStyle w:val="NormalWeb"/>
        <w:spacing w:line="360" w:lineRule="auto"/>
        <w:rPr>
          <w:rFonts w:ascii="Verdana" w:eastAsia="Gill Sans MT" w:hAnsi="Verdana" w:cs="Arial"/>
          <w:lang w:val="en"/>
        </w:rPr>
      </w:pPr>
      <w:r w:rsidRPr="00E03539">
        <w:rPr>
          <w:rFonts w:ascii="Verdana" w:eastAsia="Gill Sans MT" w:hAnsi="Verdana" w:cs="Arial"/>
          <w:lang w:val="en"/>
        </w:rPr>
        <w:t xml:space="preserve">Staffordshire Youth Offending Service (SYOS) operates as one of the Youth Offending Services across England and Wales and is an integral part of the Youth Justice System. Within Families First, SYOS is an integral part of the Early Help &amp; Specialist Safeguarding Delivery Service, with the County Manager (SYOS) reporting directly to the Strategic Lead (Early Help, Specialist Safeguarding Delivery &amp; Youth Offending Service) who provides management </w:t>
      </w:r>
      <w:r w:rsidRPr="00E03539">
        <w:rPr>
          <w:rFonts w:ascii="Verdana" w:eastAsia="Gill Sans MT" w:hAnsi="Verdana" w:cs="Arial"/>
          <w:lang w:val="en"/>
        </w:rPr>
        <w:lastRenderedPageBreak/>
        <w:t xml:space="preserve">oversight and is line-managed by the Director of Families &amp; Communities and Deputy Chief Executive, who reports directly to the County Council’s Chief Executive Officer. </w:t>
      </w:r>
    </w:p>
    <w:p w14:paraId="1410A300" w14:textId="77777777" w:rsidR="00E03539" w:rsidRPr="00E03539" w:rsidRDefault="00E03539" w:rsidP="00E03539">
      <w:pPr>
        <w:pStyle w:val="NormalWeb"/>
        <w:spacing w:line="360" w:lineRule="auto"/>
        <w:ind w:left="567" w:hanging="567"/>
        <w:rPr>
          <w:rFonts w:ascii="Verdana" w:eastAsia="Gill Sans MT" w:hAnsi="Verdana" w:cs="Arial"/>
          <w:lang w:val="en"/>
        </w:rPr>
      </w:pPr>
      <w:r w:rsidRPr="00E03539">
        <w:rPr>
          <w:rFonts w:ascii="Verdana" w:eastAsia="Gill Sans MT" w:hAnsi="Verdana" w:cs="Arial"/>
          <w:lang w:val="en"/>
        </w:rPr>
        <w:t>The primary aims of the Youth Justice System are:</w:t>
      </w:r>
    </w:p>
    <w:p w14:paraId="5D49ED19" w14:textId="77777777" w:rsidR="00E03539" w:rsidRPr="00E03539" w:rsidRDefault="00E03539" w:rsidP="00E03539">
      <w:pPr>
        <w:numPr>
          <w:ilvl w:val="0"/>
          <w:numId w:val="4"/>
        </w:numPr>
        <w:spacing w:after="160" w:line="360" w:lineRule="auto"/>
        <w:ind w:left="567" w:hanging="567"/>
        <w:contextualSpacing/>
        <w:rPr>
          <w:rFonts w:ascii="Verdana" w:eastAsia="Calibri" w:hAnsi="Verdana" w:cs="Arial"/>
          <w:sz w:val="24"/>
          <w:szCs w:val="24"/>
        </w:rPr>
      </w:pPr>
      <w:r w:rsidRPr="00E03539">
        <w:rPr>
          <w:rFonts w:ascii="Verdana" w:eastAsia="Calibri" w:hAnsi="Verdana" w:cs="Arial"/>
          <w:sz w:val="24"/>
          <w:szCs w:val="24"/>
        </w:rPr>
        <w:t xml:space="preserve">Prevent </w:t>
      </w:r>
      <w:proofErr w:type="gramStart"/>
      <w:r w:rsidRPr="00E03539">
        <w:rPr>
          <w:rFonts w:ascii="Verdana" w:eastAsia="Calibri" w:hAnsi="Verdana" w:cs="Arial"/>
          <w:sz w:val="24"/>
          <w:szCs w:val="24"/>
        </w:rPr>
        <w:t>offending</w:t>
      </w:r>
      <w:proofErr w:type="gramEnd"/>
    </w:p>
    <w:p w14:paraId="7819B776" w14:textId="77777777" w:rsidR="00E03539" w:rsidRPr="00E03539" w:rsidRDefault="00E03539" w:rsidP="00E03539">
      <w:pPr>
        <w:numPr>
          <w:ilvl w:val="0"/>
          <w:numId w:val="4"/>
        </w:numPr>
        <w:spacing w:after="0" w:line="360" w:lineRule="auto"/>
        <w:ind w:left="567" w:hanging="567"/>
        <w:contextualSpacing/>
        <w:rPr>
          <w:rFonts w:ascii="Verdana" w:eastAsia="Calibri" w:hAnsi="Verdana" w:cs="Arial"/>
          <w:sz w:val="24"/>
          <w:szCs w:val="24"/>
        </w:rPr>
      </w:pPr>
      <w:r w:rsidRPr="00E03539">
        <w:rPr>
          <w:rFonts w:ascii="Verdana" w:eastAsia="Calibri" w:hAnsi="Verdana" w:cs="Arial"/>
          <w:sz w:val="24"/>
          <w:szCs w:val="24"/>
        </w:rPr>
        <w:t>Reduce re-</w:t>
      </w:r>
      <w:proofErr w:type="gramStart"/>
      <w:r w:rsidRPr="00E03539">
        <w:rPr>
          <w:rFonts w:ascii="Verdana" w:eastAsia="Calibri" w:hAnsi="Verdana" w:cs="Arial"/>
          <w:sz w:val="24"/>
          <w:szCs w:val="24"/>
        </w:rPr>
        <w:t>offending</w:t>
      </w:r>
      <w:proofErr w:type="gramEnd"/>
    </w:p>
    <w:p w14:paraId="0DA032D7" w14:textId="77777777" w:rsidR="00E03539" w:rsidRPr="00E03539" w:rsidRDefault="00E03539" w:rsidP="00E03539">
      <w:pPr>
        <w:numPr>
          <w:ilvl w:val="0"/>
          <w:numId w:val="4"/>
        </w:numPr>
        <w:spacing w:after="0" w:line="360" w:lineRule="auto"/>
        <w:ind w:left="567" w:hanging="567"/>
        <w:contextualSpacing/>
        <w:rPr>
          <w:rFonts w:ascii="Verdana" w:eastAsia="Calibri" w:hAnsi="Verdana" w:cs="Arial"/>
          <w:sz w:val="24"/>
          <w:szCs w:val="24"/>
        </w:rPr>
      </w:pPr>
      <w:r w:rsidRPr="00E03539">
        <w:rPr>
          <w:rFonts w:ascii="Verdana" w:eastAsia="Calibri" w:hAnsi="Verdana" w:cs="Arial"/>
          <w:sz w:val="24"/>
          <w:szCs w:val="24"/>
        </w:rPr>
        <w:t xml:space="preserve">Ensure the safe and effective use of </w:t>
      </w:r>
      <w:proofErr w:type="gramStart"/>
      <w:r w:rsidRPr="00E03539">
        <w:rPr>
          <w:rFonts w:ascii="Verdana" w:eastAsia="Calibri" w:hAnsi="Verdana" w:cs="Arial"/>
          <w:sz w:val="24"/>
          <w:szCs w:val="24"/>
        </w:rPr>
        <w:t>custody</w:t>
      </w:r>
      <w:proofErr w:type="gramEnd"/>
    </w:p>
    <w:p w14:paraId="55CB1714" w14:textId="77777777" w:rsidR="00E03539" w:rsidRDefault="00E03539" w:rsidP="00E03539">
      <w:pPr>
        <w:numPr>
          <w:ilvl w:val="0"/>
          <w:numId w:val="4"/>
        </w:numPr>
        <w:spacing w:after="0" w:line="360" w:lineRule="auto"/>
        <w:ind w:left="567" w:hanging="567"/>
        <w:contextualSpacing/>
        <w:rPr>
          <w:rFonts w:ascii="Arial" w:eastAsia="Calibri" w:hAnsi="Arial" w:cs="Arial"/>
        </w:rPr>
      </w:pPr>
      <w:r w:rsidRPr="00E03539">
        <w:rPr>
          <w:rFonts w:ascii="Verdana" w:eastAsia="Calibri" w:hAnsi="Verdana" w:cs="Arial"/>
          <w:sz w:val="24"/>
          <w:szCs w:val="24"/>
        </w:rPr>
        <w:t xml:space="preserve">Increase victim and public </w:t>
      </w:r>
      <w:proofErr w:type="gramStart"/>
      <w:r w:rsidRPr="00E03539">
        <w:rPr>
          <w:rFonts w:ascii="Verdana" w:eastAsia="Calibri" w:hAnsi="Verdana" w:cs="Arial"/>
          <w:sz w:val="24"/>
          <w:szCs w:val="24"/>
        </w:rPr>
        <w:t>confidence</w:t>
      </w:r>
      <w:proofErr w:type="gramEnd"/>
    </w:p>
    <w:p w14:paraId="1FC3286B" w14:textId="77777777" w:rsidR="00816AA1" w:rsidRPr="00816AA1" w:rsidRDefault="00816AA1" w:rsidP="001F3113">
      <w:pPr>
        <w:pStyle w:val="Body-Bold"/>
      </w:pPr>
      <w:r w:rsidRPr="00816AA1">
        <w:t>Reporting Relationships</w:t>
      </w:r>
    </w:p>
    <w:p w14:paraId="1CF2634B" w14:textId="067514F8" w:rsidR="00816AA1" w:rsidRDefault="00816AA1" w:rsidP="001F3113">
      <w:pPr>
        <w:pStyle w:val="Body-Bold"/>
      </w:pPr>
      <w:r>
        <w:t xml:space="preserve">Responsible to: </w:t>
      </w:r>
      <w:r w:rsidR="00E03539" w:rsidRPr="00E03539">
        <w:rPr>
          <w:rFonts w:ascii="Arial" w:hAnsi="Arial" w:cs="Arial"/>
          <w:b w:val="0"/>
          <w:bCs w:val="0"/>
        </w:rPr>
        <w:t>SYOS Operations Manager (Youth Justice)</w:t>
      </w:r>
      <w:r w:rsidR="00E239D9">
        <w:rPr>
          <w:rFonts w:ascii="Arial" w:hAnsi="Arial" w:cs="Arial"/>
          <w:b w:val="0"/>
          <w:bCs w:val="0"/>
        </w:rPr>
        <w:t xml:space="preserve"> SYOS Senior Practitioner (Youth Justice)</w:t>
      </w:r>
    </w:p>
    <w:p w14:paraId="4AE6A17E" w14:textId="68403CE6" w:rsidR="725E4267" w:rsidRDefault="725E4267" w:rsidP="55AAF8B7">
      <w:pPr>
        <w:pStyle w:val="Body-Bold"/>
        <w:rPr>
          <w:rFonts w:eastAsia="Calibri"/>
          <w:b w:val="0"/>
          <w:bCs w:val="0"/>
          <w:color w:val="000000" w:themeColor="text1"/>
        </w:rPr>
      </w:pPr>
      <w:r w:rsidRPr="55AAF8B7">
        <w:rPr>
          <w:rFonts w:eastAsia="Calibri"/>
          <w:color w:val="000000" w:themeColor="text1"/>
        </w:rPr>
        <w:t>Responsible for:</w:t>
      </w:r>
      <w:r w:rsidRPr="00E03539">
        <w:rPr>
          <w:rFonts w:eastAsia="Calibri"/>
          <w:b w:val="0"/>
          <w:bCs w:val="0"/>
          <w:color w:val="000000" w:themeColor="text1"/>
        </w:rPr>
        <w:t xml:space="preserve"> </w:t>
      </w:r>
      <w:r w:rsidR="00E03539" w:rsidRPr="00E03539">
        <w:rPr>
          <w:rFonts w:eastAsia="Calibri"/>
          <w:b w:val="0"/>
          <w:bCs w:val="0"/>
          <w:color w:val="000000" w:themeColor="text1"/>
        </w:rPr>
        <w:t>N/A</w:t>
      </w:r>
    </w:p>
    <w:p w14:paraId="0ADF243F" w14:textId="4EA763D9" w:rsidR="0041456C" w:rsidRDefault="0041456C" w:rsidP="0041456C">
      <w:pPr>
        <w:pStyle w:val="Body-Bold"/>
        <w:spacing w:line="240" w:lineRule="auto"/>
      </w:pPr>
      <w:r>
        <w:t xml:space="preserve">Key Accountabilities: </w:t>
      </w:r>
    </w:p>
    <w:p w14:paraId="46354F5E" w14:textId="77777777" w:rsidR="00B569A0" w:rsidRPr="00F87EFC" w:rsidRDefault="00B569A0" w:rsidP="00B569A0">
      <w:pPr>
        <w:rPr>
          <w:rFonts w:ascii="Verdana" w:hAnsi="Verdana" w:cs="Arial"/>
          <w:sz w:val="24"/>
          <w:szCs w:val="24"/>
        </w:rPr>
      </w:pPr>
      <w:r w:rsidRPr="00F87EFC">
        <w:rPr>
          <w:rFonts w:ascii="Verdana" w:hAnsi="Verdana" w:cs="Arial"/>
          <w:sz w:val="24"/>
          <w:szCs w:val="24"/>
        </w:rPr>
        <w:t xml:space="preserve">As a SYOS Practitioner, you are required to undertake a range of tasks in relation to the Youth Justice System, as allocated by the SYOS Operations Manager (Youth Justice) / SYOS Senior Practitioner (Youth Justice). Key tasks included in the role and service will include: </w:t>
      </w:r>
    </w:p>
    <w:p w14:paraId="5FCEB3A4" w14:textId="49AB8125" w:rsidR="00B569A0" w:rsidRPr="00F87EFC" w:rsidRDefault="00B569A0" w:rsidP="00B569A0">
      <w:pPr>
        <w:numPr>
          <w:ilvl w:val="0"/>
          <w:numId w:val="11"/>
        </w:numPr>
        <w:spacing w:after="0" w:line="240" w:lineRule="auto"/>
        <w:rPr>
          <w:rFonts w:ascii="Verdana" w:hAnsi="Verdana" w:cs="Arial"/>
          <w:sz w:val="24"/>
          <w:szCs w:val="24"/>
        </w:rPr>
      </w:pPr>
      <w:r w:rsidRPr="00F87EFC">
        <w:rPr>
          <w:rFonts w:ascii="Verdana" w:hAnsi="Verdana" w:cs="Arial"/>
          <w:sz w:val="24"/>
          <w:szCs w:val="24"/>
        </w:rPr>
        <w:t>Acting as Key Worker in line with Case Management guidance and Staffordshire Youth offending Service risk policy and National Standards to assess, plan, and deliver interventions in supervision of Children and Young people.</w:t>
      </w:r>
    </w:p>
    <w:p w14:paraId="17CE82E2" w14:textId="77777777" w:rsidR="00B569A0" w:rsidRPr="00F87EFC" w:rsidRDefault="00B569A0" w:rsidP="00B569A0">
      <w:pPr>
        <w:rPr>
          <w:rFonts w:ascii="Verdana" w:hAnsi="Verdana" w:cs="Arial"/>
          <w:sz w:val="24"/>
          <w:szCs w:val="24"/>
        </w:rPr>
      </w:pPr>
    </w:p>
    <w:p w14:paraId="687FC595" w14:textId="77777777" w:rsidR="00B569A0" w:rsidRPr="00F87EFC" w:rsidRDefault="00B569A0" w:rsidP="00B569A0">
      <w:pPr>
        <w:numPr>
          <w:ilvl w:val="0"/>
          <w:numId w:val="11"/>
        </w:numPr>
        <w:spacing w:after="0" w:line="240" w:lineRule="auto"/>
        <w:rPr>
          <w:rFonts w:ascii="Verdana" w:hAnsi="Verdana" w:cs="Arial"/>
          <w:sz w:val="24"/>
          <w:szCs w:val="24"/>
          <w:lang w:eastAsia="en-GB"/>
        </w:rPr>
      </w:pPr>
      <w:r w:rsidRPr="00F87EFC">
        <w:rPr>
          <w:rFonts w:ascii="Verdana" w:hAnsi="Verdana" w:cs="Arial"/>
          <w:sz w:val="24"/>
          <w:szCs w:val="24"/>
        </w:rPr>
        <w:t xml:space="preserve">Under the guidance of the SYOS Senior Practitioner (Youth Justice), provide high quality and timely assessments and reports. </w:t>
      </w:r>
    </w:p>
    <w:p w14:paraId="08CBC8CA" w14:textId="77777777" w:rsidR="00B569A0" w:rsidRPr="00F87EFC" w:rsidRDefault="00B569A0" w:rsidP="00B569A0">
      <w:pPr>
        <w:rPr>
          <w:rFonts w:ascii="Verdana" w:hAnsi="Verdana" w:cs="Arial"/>
          <w:sz w:val="24"/>
          <w:szCs w:val="24"/>
          <w:lang w:eastAsia="en-GB"/>
        </w:rPr>
      </w:pPr>
    </w:p>
    <w:p w14:paraId="0CE290D4" w14:textId="33A9D906" w:rsidR="00B569A0" w:rsidRPr="00F87EFC" w:rsidRDefault="00B569A0" w:rsidP="00B569A0">
      <w:pPr>
        <w:numPr>
          <w:ilvl w:val="0"/>
          <w:numId w:val="11"/>
        </w:numPr>
        <w:spacing w:after="0" w:line="240" w:lineRule="auto"/>
        <w:rPr>
          <w:rFonts w:ascii="Verdana" w:hAnsi="Verdana" w:cs="Arial"/>
          <w:sz w:val="24"/>
          <w:szCs w:val="24"/>
          <w:lang w:eastAsia="en-GB"/>
        </w:rPr>
      </w:pPr>
      <w:r w:rsidRPr="00F87EFC">
        <w:rPr>
          <w:rFonts w:ascii="Verdana" w:hAnsi="Verdana" w:cs="Arial"/>
          <w:spacing w:val="-3"/>
          <w:sz w:val="24"/>
          <w:szCs w:val="24"/>
        </w:rPr>
        <w:t xml:space="preserve">Develop, </w:t>
      </w:r>
      <w:proofErr w:type="gramStart"/>
      <w:r w:rsidRPr="00F87EFC">
        <w:rPr>
          <w:rFonts w:ascii="Verdana" w:hAnsi="Verdana" w:cs="Arial"/>
          <w:spacing w:val="-3"/>
          <w:sz w:val="24"/>
          <w:szCs w:val="24"/>
        </w:rPr>
        <w:t>deliver</w:t>
      </w:r>
      <w:proofErr w:type="gramEnd"/>
      <w:r w:rsidRPr="00F87EFC">
        <w:rPr>
          <w:rFonts w:ascii="Verdana" w:hAnsi="Verdana" w:cs="Arial"/>
          <w:spacing w:val="-3"/>
          <w:sz w:val="24"/>
          <w:szCs w:val="24"/>
        </w:rPr>
        <w:t xml:space="preserve"> and evaluate 1:1 and group work interventions to ensure that risks to offending </w:t>
      </w:r>
      <w:r w:rsidR="00004D92" w:rsidRPr="00F87EFC">
        <w:rPr>
          <w:rFonts w:ascii="Verdana" w:hAnsi="Verdana" w:cs="Arial"/>
          <w:spacing w:val="-3"/>
          <w:sz w:val="24"/>
          <w:szCs w:val="24"/>
        </w:rPr>
        <w:t>behaviours</w:t>
      </w:r>
      <w:r w:rsidRPr="00F87EFC">
        <w:rPr>
          <w:rFonts w:ascii="Verdana" w:hAnsi="Verdana" w:cs="Arial"/>
          <w:spacing w:val="-3"/>
          <w:sz w:val="24"/>
          <w:szCs w:val="24"/>
        </w:rPr>
        <w:t xml:space="preserve"> are addressed.</w:t>
      </w:r>
    </w:p>
    <w:p w14:paraId="6ADAC544" w14:textId="77777777" w:rsidR="00B569A0" w:rsidRPr="00F87EFC" w:rsidRDefault="00B569A0" w:rsidP="00B569A0">
      <w:pPr>
        <w:pStyle w:val="ListParagraph"/>
        <w:ind w:left="0"/>
        <w:rPr>
          <w:rFonts w:ascii="Verdana" w:hAnsi="Verdana" w:cs="Arial"/>
          <w:sz w:val="24"/>
          <w:szCs w:val="24"/>
        </w:rPr>
      </w:pPr>
    </w:p>
    <w:p w14:paraId="65CEC101" w14:textId="37F8650D" w:rsidR="00B569A0" w:rsidRPr="00F87EFC" w:rsidRDefault="00B569A0" w:rsidP="00B569A0">
      <w:pPr>
        <w:numPr>
          <w:ilvl w:val="0"/>
          <w:numId w:val="11"/>
        </w:numPr>
        <w:spacing w:after="0" w:line="240" w:lineRule="auto"/>
        <w:rPr>
          <w:rFonts w:ascii="Verdana" w:hAnsi="Verdana" w:cs="Arial"/>
          <w:sz w:val="24"/>
          <w:szCs w:val="24"/>
          <w:lang w:eastAsia="en-GB"/>
        </w:rPr>
      </w:pPr>
      <w:r w:rsidRPr="00F87EFC">
        <w:rPr>
          <w:rFonts w:ascii="Verdana" w:hAnsi="Verdana" w:cs="Arial"/>
          <w:sz w:val="24"/>
          <w:szCs w:val="24"/>
        </w:rPr>
        <w:t xml:space="preserve">On occasions, deliver a flexible and responsive service for </w:t>
      </w:r>
      <w:r w:rsidR="00004D92" w:rsidRPr="00F87EFC">
        <w:rPr>
          <w:rFonts w:ascii="Verdana" w:hAnsi="Verdana" w:cs="Arial"/>
          <w:sz w:val="24"/>
          <w:szCs w:val="24"/>
        </w:rPr>
        <w:t xml:space="preserve">children and </w:t>
      </w:r>
      <w:r w:rsidRPr="00F87EFC">
        <w:rPr>
          <w:rFonts w:ascii="Verdana" w:hAnsi="Verdana" w:cs="Arial"/>
          <w:sz w:val="24"/>
          <w:szCs w:val="24"/>
        </w:rPr>
        <w:t xml:space="preserve">young people who are identified as at risk of anti-social behaviour and criminality, and contribute to multi-agency interventions that aim to help </w:t>
      </w:r>
      <w:r w:rsidRPr="00F87EFC">
        <w:rPr>
          <w:rFonts w:ascii="Verdana" w:hAnsi="Verdana" w:cs="Arial"/>
          <w:sz w:val="24"/>
          <w:szCs w:val="24"/>
        </w:rPr>
        <w:lastRenderedPageBreak/>
        <w:t xml:space="preserve">young people to change cognitions and wider issues such as teenage pregnancy, homelessness, </w:t>
      </w:r>
      <w:r w:rsidR="00C5750F">
        <w:rPr>
          <w:rFonts w:ascii="Verdana" w:hAnsi="Verdana" w:cs="Arial"/>
          <w:sz w:val="24"/>
          <w:szCs w:val="24"/>
        </w:rPr>
        <w:t xml:space="preserve">criminal exploitation, </w:t>
      </w:r>
      <w:r w:rsidRPr="00F87EFC">
        <w:rPr>
          <w:rFonts w:ascii="Verdana" w:hAnsi="Verdana" w:cs="Arial"/>
          <w:sz w:val="24"/>
          <w:szCs w:val="24"/>
        </w:rPr>
        <w:t>alcohol misuse and poor life outcomes.</w:t>
      </w:r>
    </w:p>
    <w:p w14:paraId="47CF3494" w14:textId="77777777" w:rsidR="00B569A0" w:rsidRPr="00F87EFC" w:rsidRDefault="00B569A0" w:rsidP="00B569A0">
      <w:pPr>
        <w:rPr>
          <w:rFonts w:ascii="Verdana" w:hAnsi="Verdana" w:cs="Arial"/>
          <w:sz w:val="24"/>
          <w:szCs w:val="24"/>
        </w:rPr>
      </w:pPr>
    </w:p>
    <w:p w14:paraId="7320FD36" w14:textId="77777777" w:rsidR="00B569A0" w:rsidRPr="00F87EFC" w:rsidRDefault="00B569A0" w:rsidP="00B569A0">
      <w:pPr>
        <w:pStyle w:val="Default"/>
        <w:numPr>
          <w:ilvl w:val="0"/>
          <w:numId w:val="11"/>
        </w:numPr>
        <w:rPr>
          <w:rFonts w:ascii="Verdana" w:hAnsi="Verdana"/>
          <w:color w:val="auto"/>
        </w:rPr>
      </w:pPr>
      <w:r w:rsidRPr="00F87EFC">
        <w:rPr>
          <w:rFonts w:ascii="Verdana" w:hAnsi="Verdana"/>
          <w:color w:val="auto"/>
        </w:rPr>
        <w:t>Ensuring that all work is completed within the stated timescales in accordance with both national and local policy.</w:t>
      </w:r>
    </w:p>
    <w:p w14:paraId="539EEC97" w14:textId="77777777" w:rsidR="00B569A0" w:rsidRPr="00F87EFC" w:rsidRDefault="00B569A0" w:rsidP="00B569A0">
      <w:pPr>
        <w:pStyle w:val="ListParagraph"/>
        <w:ind w:left="0"/>
        <w:rPr>
          <w:rFonts w:ascii="Verdana" w:hAnsi="Verdana" w:cs="Arial"/>
          <w:sz w:val="24"/>
          <w:szCs w:val="24"/>
          <w:lang w:eastAsia="en-GB"/>
        </w:rPr>
      </w:pPr>
    </w:p>
    <w:p w14:paraId="49B46D26" w14:textId="56E4061E" w:rsidR="00B569A0" w:rsidRPr="00F87EFC" w:rsidRDefault="00B569A0" w:rsidP="00905BBC">
      <w:pPr>
        <w:numPr>
          <w:ilvl w:val="0"/>
          <w:numId w:val="11"/>
        </w:numPr>
        <w:spacing w:after="0" w:line="240" w:lineRule="auto"/>
        <w:rPr>
          <w:rFonts w:ascii="Verdana" w:hAnsi="Verdana" w:cs="Arial"/>
          <w:sz w:val="24"/>
          <w:szCs w:val="24"/>
        </w:rPr>
      </w:pPr>
      <w:r w:rsidRPr="00F87EFC">
        <w:rPr>
          <w:rFonts w:ascii="Verdana" w:hAnsi="Verdana" w:cs="Arial"/>
          <w:sz w:val="24"/>
          <w:szCs w:val="24"/>
        </w:rPr>
        <w:t>Act as a Duty Officer and Appropriate Adult in line with Service requirements</w:t>
      </w:r>
      <w:r w:rsidR="00004D92" w:rsidRPr="00F87EFC">
        <w:rPr>
          <w:rFonts w:ascii="Verdana" w:hAnsi="Verdana" w:cs="Arial"/>
          <w:sz w:val="24"/>
          <w:szCs w:val="24"/>
        </w:rPr>
        <w:t xml:space="preserve">, providing cover at both local Police Stations and </w:t>
      </w:r>
      <w:r w:rsidR="00905BBC" w:rsidRPr="00F87EFC">
        <w:rPr>
          <w:rFonts w:ascii="Verdana" w:hAnsi="Verdana" w:cs="Arial"/>
          <w:sz w:val="24"/>
          <w:szCs w:val="24"/>
        </w:rPr>
        <w:t>local secure estate and custodial provision.</w:t>
      </w:r>
    </w:p>
    <w:p w14:paraId="10F6BB93" w14:textId="77777777" w:rsidR="00905BBC" w:rsidRPr="00F87EFC" w:rsidRDefault="00905BBC" w:rsidP="00F87EFC">
      <w:pPr>
        <w:spacing w:after="0" w:line="240" w:lineRule="auto"/>
        <w:rPr>
          <w:rFonts w:ascii="Verdana" w:hAnsi="Verdana" w:cs="Arial"/>
          <w:sz w:val="24"/>
          <w:szCs w:val="24"/>
        </w:rPr>
      </w:pPr>
    </w:p>
    <w:p w14:paraId="29CC22D9" w14:textId="77777777" w:rsidR="00B569A0" w:rsidRPr="00F87EFC" w:rsidRDefault="00B569A0" w:rsidP="00B569A0">
      <w:pPr>
        <w:numPr>
          <w:ilvl w:val="0"/>
          <w:numId w:val="11"/>
        </w:numPr>
        <w:spacing w:after="0" w:line="240" w:lineRule="auto"/>
        <w:rPr>
          <w:rFonts w:ascii="Verdana" w:hAnsi="Verdana" w:cs="Arial"/>
          <w:sz w:val="24"/>
          <w:szCs w:val="24"/>
        </w:rPr>
      </w:pPr>
      <w:r w:rsidRPr="00F87EFC">
        <w:rPr>
          <w:rFonts w:ascii="Verdana" w:hAnsi="Verdana" w:cs="Arial"/>
          <w:sz w:val="24"/>
          <w:szCs w:val="24"/>
        </w:rPr>
        <w:t xml:space="preserve">Provide reports to Court and Panels and when required attend the Court </w:t>
      </w:r>
      <w:proofErr w:type="gramStart"/>
      <w:r w:rsidRPr="00F87EFC">
        <w:rPr>
          <w:rFonts w:ascii="Verdana" w:hAnsi="Verdana" w:cs="Arial"/>
          <w:sz w:val="24"/>
          <w:szCs w:val="24"/>
        </w:rPr>
        <w:t>in order to</w:t>
      </w:r>
      <w:proofErr w:type="gramEnd"/>
      <w:r w:rsidRPr="00F87EFC">
        <w:rPr>
          <w:rFonts w:ascii="Verdana" w:hAnsi="Verdana" w:cs="Arial"/>
          <w:sz w:val="24"/>
          <w:szCs w:val="24"/>
        </w:rPr>
        <w:t xml:space="preserve"> support the designated Court Officer.</w:t>
      </w:r>
    </w:p>
    <w:p w14:paraId="428D3D00" w14:textId="77777777" w:rsidR="00845EED" w:rsidRPr="00F87EFC" w:rsidRDefault="00845EED" w:rsidP="00845EED">
      <w:pPr>
        <w:pStyle w:val="ListParagraph"/>
        <w:rPr>
          <w:rFonts w:ascii="Verdana" w:hAnsi="Verdana" w:cs="Arial"/>
          <w:color w:val="FF0000"/>
          <w:sz w:val="24"/>
          <w:szCs w:val="24"/>
        </w:rPr>
      </w:pPr>
    </w:p>
    <w:p w14:paraId="5F4EA950" w14:textId="77777777" w:rsidR="00845EED" w:rsidRPr="00F87EFC" w:rsidRDefault="00845EED" w:rsidP="00F87EFC">
      <w:pPr>
        <w:numPr>
          <w:ilvl w:val="0"/>
          <w:numId w:val="11"/>
        </w:numPr>
        <w:spacing w:after="160" w:line="360" w:lineRule="auto"/>
        <w:rPr>
          <w:rFonts w:ascii="Verdana" w:hAnsi="Verdana" w:cs="Arial"/>
          <w:sz w:val="24"/>
          <w:szCs w:val="24"/>
        </w:rPr>
      </w:pPr>
      <w:r w:rsidRPr="00F87EFC">
        <w:rPr>
          <w:rFonts w:ascii="Verdana" w:hAnsi="Verdana" w:cs="Arial"/>
          <w:sz w:val="24"/>
          <w:szCs w:val="24"/>
        </w:rPr>
        <w:t>Have the skills to develop and maintain positive working relationships with complex children subject to SYOS support.</w:t>
      </w:r>
    </w:p>
    <w:p w14:paraId="49B5467F" w14:textId="15452D91" w:rsidR="0028328E" w:rsidRPr="00F87EFC" w:rsidRDefault="00F87EFC" w:rsidP="00F87EFC">
      <w:pPr>
        <w:numPr>
          <w:ilvl w:val="0"/>
          <w:numId w:val="11"/>
        </w:numPr>
        <w:spacing w:after="160" w:line="360" w:lineRule="auto"/>
        <w:rPr>
          <w:rFonts w:ascii="Verdana" w:hAnsi="Verdana" w:cs="Arial"/>
          <w:sz w:val="24"/>
          <w:szCs w:val="24"/>
        </w:rPr>
      </w:pPr>
      <w:r>
        <w:rPr>
          <w:rFonts w:ascii="Verdana" w:hAnsi="Verdana" w:cs="Arial"/>
          <w:sz w:val="24"/>
          <w:szCs w:val="24"/>
        </w:rPr>
        <w:t>C</w:t>
      </w:r>
      <w:r w:rsidR="00845EED" w:rsidRPr="00F87EFC">
        <w:rPr>
          <w:rFonts w:ascii="Verdana" w:hAnsi="Verdana" w:cs="Arial"/>
          <w:sz w:val="24"/>
          <w:szCs w:val="24"/>
        </w:rPr>
        <w:t>ontribute to the development of Restorative Justice and trauma-informed practices.</w:t>
      </w:r>
    </w:p>
    <w:p w14:paraId="526FDF09" w14:textId="0D1EAEBF" w:rsidR="00341BAC" w:rsidRPr="00F87EFC" w:rsidRDefault="000D6AD6" w:rsidP="00BD7957">
      <w:pPr>
        <w:pStyle w:val="Default"/>
        <w:numPr>
          <w:ilvl w:val="0"/>
          <w:numId w:val="11"/>
        </w:numPr>
        <w:adjustRightInd/>
        <w:spacing w:line="360" w:lineRule="auto"/>
        <w:rPr>
          <w:rFonts w:ascii="Verdana" w:hAnsi="Verdana"/>
          <w:color w:val="auto"/>
        </w:rPr>
      </w:pPr>
      <w:r w:rsidRPr="00F87EFC">
        <w:rPr>
          <w:rFonts w:ascii="Verdana" w:hAnsi="Verdana"/>
          <w:color w:val="auto"/>
        </w:rPr>
        <w:t>Maintain children’s</w:t>
      </w:r>
      <w:r w:rsidR="00341BAC" w:rsidRPr="00F87EFC">
        <w:rPr>
          <w:rFonts w:ascii="Verdana" w:hAnsi="Verdana"/>
          <w:color w:val="auto"/>
        </w:rPr>
        <w:t xml:space="preserve"> records in line with Directorate policies and procedures.  </w:t>
      </w:r>
    </w:p>
    <w:p w14:paraId="6D229CDE" w14:textId="77777777" w:rsidR="0028328E" w:rsidRPr="00F87EFC" w:rsidRDefault="0028328E" w:rsidP="0028328E">
      <w:pPr>
        <w:pStyle w:val="Default"/>
        <w:adjustRightInd/>
        <w:spacing w:line="360" w:lineRule="auto"/>
        <w:ind w:left="567"/>
        <w:rPr>
          <w:rFonts w:ascii="Verdana" w:hAnsi="Verdana"/>
          <w:color w:val="auto"/>
        </w:rPr>
      </w:pPr>
    </w:p>
    <w:p w14:paraId="4702886D" w14:textId="0D8815EE" w:rsidR="0028328E" w:rsidRPr="00F87EFC" w:rsidRDefault="0028328E" w:rsidP="00F87EFC">
      <w:pPr>
        <w:pStyle w:val="Default"/>
        <w:numPr>
          <w:ilvl w:val="0"/>
          <w:numId w:val="11"/>
        </w:numPr>
        <w:adjustRightInd/>
        <w:spacing w:line="360" w:lineRule="auto"/>
        <w:rPr>
          <w:rFonts w:ascii="Verdana" w:hAnsi="Verdana"/>
          <w:color w:val="auto"/>
        </w:rPr>
      </w:pPr>
      <w:r w:rsidRPr="00F87EFC">
        <w:rPr>
          <w:rFonts w:ascii="Verdana" w:hAnsi="Verdana"/>
          <w:color w:val="auto"/>
        </w:rPr>
        <w:t>Attend and contribute to training courses as agreed with line management and to ensure personal development.</w:t>
      </w:r>
    </w:p>
    <w:p w14:paraId="28CC3A15" w14:textId="77777777" w:rsidR="00341BAC" w:rsidRPr="00F87EFC" w:rsidRDefault="00341BAC" w:rsidP="000D6AD6">
      <w:pPr>
        <w:pStyle w:val="Default"/>
        <w:spacing w:line="360" w:lineRule="auto"/>
        <w:ind w:left="567" w:hanging="567"/>
        <w:rPr>
          <w:rFonts w:ascii="Verdana" w:hAnsi="Verdana"/>
          <w:color w:val="auto"/>
        </w:rPr>
      </w:pPr>
    </w:p>
    <w:p w14:paraId="3DDCFAFD" w14:textId="77777777" w:rsidR="00341BAC" w:rsidRPr="00F87EFC" w:rsidRDefault="00341BAC" w:rsidP="00F87EFC">
      <w:pPr>
        <w:pStyle w:val="Default"/>
        <w:numPr>
          <w:ilvl w:val="0"/>
          <w:numId w:val="11"/>
        </w:numPr>
        <w:adjustRightInd/>
        <w:spacing w:line="360" w:lineRule="auto"/>
        <w:rPr>
          <w:rFonts w:ascii="Verdana" w:hAnsi="Verdana"/>
          <w:color w:val="auto"/>
        </w:rPr>
      </w:pPr>
      <w:r w:rsidRPr="00F87EFC">
        <w:rPr>
          <w:rFonts w:ascii="Verdana" w:hAnsi="Verdana"/>
          <w:color w:val="auto"/>
        </w:rPr>
        <w:t xml:space="preserve">Participate in regular supervision or consultation with the SYOS Operations Manager (Youth Justice), ensuring that they are always made aware of significant issues in children, young </w:t>
      </w:r>
      <w:proofErr w:type="gramStart"/>
      <w:r w:rsidRPr="00F87EFC">
        <w:rPr>
          <w:rFonts w:ascii="Verdana" w:hAnsi="Verdana"/>
          <w:color w:val="auto"/>
        </w:rPr>
        <w:t>people</w:t>
      </w:r>
      <w:proofErr w:type="gramEnd"/>
      <w:r w:rsidRPr="00F87EFC">
        <w:rPr>
          <w:rFonts w:ascii="Verdana" w:hAnsi="Verdana"/>
          <w:color w:val="auto"/>
        </w:rPr>
        <w:t xml:space="preserve"> and families. </w:t>
      </w:r>
    </w:p>
    <w:p w14:paraId="699E561D" w14:textId="77777777" w:rsidR="00341BAC" w:rsidRPr="00F87EFC" w:rsidRDefault="00341BAC" w:rsidP="000D6AD6">
      <w:pPr>
        <w:pStyle w:val="Default"/>
        <w:spacing w:line="360" w:lineRule="auto"/>
        <w:ind w:left="567" w:hanging="567"/>
        <w:rPr>
          <w:rFonts w:ascii="Verdana" w:hAnsi="Verdana"/>
          <w:color w:val="auto"/>
        </w:rPr>
      </w:pPr>
    </w:p>
    <w:p w14:paraId="40D9D3B2" w14:textId="1F974655" w:rsidR="00341BAC" w:rsidRPr="00F87EFC" w:rsidRDefault="00341BAC" w:rsidP="00F87EFC">
      <w:pPr>
        <w:pStyle w:val="Default"/>
        <w:numPr>
          <w:ilvl w:val="0"/>
          <w:numId w:val="11"/>
        </w:numPr>
        <w:adjustRightInd/>
        <w:spacing w:line="360" w:lineRule="auto"/>
        <w:rPr>
          <w:rFonts w:ascii="Verdana" w:hAnsi="Verdana"/>
          <w:color w:val="auto"/>
        </w:rPr>
      </w:pPr>
      <w:r w:rsidRPr="00F87EFC">
        <w:rPr>
          <w:rFonts w:ascii="Verdana" w:hAnsi="Verdana"/>
          <w:color w:val="auto"/>
        </w:rPr>
        <w:t xml:space="preserve">Work in partnership with colleagues within the Directorate and outside agencies </w:t>
      </w:r>
      <w:proofErr w:type="gramStart"/>
      <w:r w:rsidRPr="00F87EFC">
        <w:rPr>
          <w:rFonts w:ascii="Verdana" w:hAnsi="Verdana"/>
          <w:color w:val="auto"/>
        </w:rPr>
        <w:t>in order to</w:t>
      </w:r>
      <w:proofErr w:type="gramEnd"/>
      <w:r w:rsidRPr="00F87EFC">
        <w:rPr>
          <w:rFonts w:ascii="Verdana" w:hAnsi="Verdana"/>
          <w:color w:val="auto"/>
        </w:rPr>
        <w:t xml:space="preserve"> safeguard and achieve identified</w:t>
      </w:r>
      <w:r w:rsidR="0028328E" w:rsidRPr="00F87EFC">
        <w:rPr>
          <w:rFonts w:ascii="Verdana" w:hAnsi="Verdana"/>
          <w:color w:val="auto"/>
        </w:rPr>
        <w:t xml:space="preserve"> </w:t>
      </w:r>
      <w:r w:rsidRPr="00F87EFC">
        <w:rPr>
          <w:rFonts w:ascii="Verdana" w:hAnsi="Verdana"/>
          <w:color w:val="auto"/>
        </w:rPr>
        <w:t xml:space="preserve">outcomes for vulnerable children, young people and families in their service area. </w:t>
      </w:r>
    </w:p>
    <w:p w14:paraId="03780420" w14:textId="77777777" w:rsidR="000D6AD6" w:rsidRPr="00F87EFC" w:rsidRDefault="000D6AD6" w:rsidP="000D6AD6">
      <w:pPr>
        <w:spacing w:after="0" w:line="360" w:lineRule="auto"/>
        <w:ind w:left="567"/>
        <w:rPr>
          <w:rFonts w:ascii="Verdana" w:hAnsi="Verdana" w:cs="Arial"/>
          <w:sz w:val="24"/>
          <w:szCs w:val="24"/>
        </w:rPr>
      </w:pPr>
    </w:p>
    <w:p w14:paraId="7FE29762" w14:textId="58DA60E7" w:rsidR="00341BAC" w:rsidRPr="00F87EFC" w:rsidRDefault="00341BAC" w:rsidP="00F87EFC">
      <w:pPr>
        <w:numPr>
          <w:ilvl w:val="0"/>
          <w:numId w:val="11"/>
        </w:numPr>
        <w:spacing w:after="0" w:line="360" w:lineRule="auto"/>
        <w:rPr>
          <w:rFonts w:ascii="Verdana" w:hAnsi="Verdana" w:cs="Arial"/>
          <w:sz w:val="24"/>
          <w:szCs w:val="24"/>
        </w:rPr>
      </w:pPr>
      <w:r w:rsidRPr="00F87EFC">
        <w:rPr>
          <w:rFonts w:ascii="Verdana" w:hAnsi="Verdana" w:cs="Arial"/>
          <w:sz w:val="24"/>
          <w:szCs w:val="24"/>
        </w:rPr>
        <w:lastRenderedPageBreak/>
        <w:t xml:space="preserve">Availability to work out of hours including evenings and weekends and to work flexibly (including the use of touchdown bases to support agile working) </w:t>
      </w:r>
      <w:proofErr w:type="gramStart"/>
      <w:r w:rsidRPr="00F87EFC">
        <w:rPr>
          <w:rFonts w:ascii="Verdana" w:hAnsi="Verdana" w:cs="Arial"/>
          <w:sz w:val="24"/>
          <w:szCs w:val="24"/>
        </w:rPr>
        <w:t>in order to</w:t>
      </w:r>
      <w:proofErr w:type="gramEnd"/>
      <w:r w:rsidRPr="00F87EFC">
        <w:rPr>
          <w:rFonts w:ascii="Verdana" w:hAnsi="Verdana" w:cs="Arial"/>
          <w:sz w:val="24"/>
          <w:szCs w:val="24"/>
        </w:rPr>
        <w:t xml:space="preserve"> meet the needs of the Children and their families.</w:t>
      </w:r>
    </w:p>
    <w:p w14:paraId="58E54495" w14:textId="77777777" w:rsidR="000D6AD6" w:rsidRPr="00F87EFC" w:rsidRDefault="000D6AD6" w:rsidP="000D6AD6">
      <w:pPr>
        <w:pStyle w:val="Default"/>
        <w:adjustRightInd/>
        <w:spacing w:line="360" w:lineRule="auto"/>
        <w:ind w:left="567"/>
        <w:rPr>
          <w:rFonts w:ascii="Verdana" w:hAnsi="Verdana"/>
          <w:color w:val="auto"/>
        </w:rPr>
      </w:pPr>
    </w:p>
    <w:p w14:paraId="6618606B" w14:textId="2E42EF5B" w:rsidR="00341BAC" w:rsidRPr="00F87EFC" w:rsidRDefault="00341BAC" w:rsidP="00F87EFC">
      <w:pPr>
        <w:pStyle w:val="Default"/>
        <w:numPr>
          <w:ilvl w:val="0"/>
          <w:numId w:val="11"/>
        </w:numPr>
        <w:adjustRightInd/>
        <w:spacing w:line="360" w:lineRule="auto"/>
        <w:rPr>
          <w:rFonts w:ascii="Verdana" w:hAnsi="Verdana"/>
          <w:color w:val="auto"/>
        </w:rPr>
      </w:pPr>
      <w:r w:rsidRPr="00F87EFC">
        <w:rPr>
          <w:rFonts w:ascii="Verdana" w:hAnsi="Verdana"/>
          <w:color w:val="auto"/>
        </w:rPr>
        <w:t xml:space="preserve">Ensure the County Council’s Human Resources policies and procedures are adhered to including attendance management, whistle blowing, bullying and harassment, grievances, </w:t>
      </w:r>
      <w:proofErr w:type="gramStart"/>
      <w:r w:rsidRPr="00F87EFC">
        <w:rPr>
          <w:rFonts w:ascii="Verdana" w:hAnsi="Verdana"/>
          <w:color w:val="auto"/>
        </w:rPr>
        <w:t>capability</w:t>
      </w:r>
      <w:proofErr w:type="gramEnd"/>
      <w:r w:rsidRPr="00F87EFC">
        <w:rPr>
          <w:rFonts w:ascii="Verdana" w:hAnsi="Verdana"/>
          <w:color w:val="auto"/>
        </w:rPr>
        <w:t xml:space="preserve"> and disciplinary issues. </w:t>
      </w:r>
    </w:p>
    <w:p w14:paraId="7CEEA0F7" w14:textId="77777777" w:rsidR="000D6AD6" w:rsidRPr="00F87EFC" w:rsidRDefault="000D6AD6" w:rsidP="000D6AD6">
      <w:pPr>
        <w:pStyle w:val="Default"/>
        <w:adjustRightInd/>
        <w:spacing w:line="360" w:lineRule="auto"/>
        <w:ind w:left="567"/>
        <w:rPr>
          <w:rFonts w:ascii="Verdana" w:hAnsi="Verdana"/>
          <w:color w:val="auto"/>
        </w:rPr>
      </w:pPr>
    </w:p>
    <w:p w14:paraId="6A44F594" w14:textId="7634AA92" w:rsidR="0041456C" w:rsidRPr="00F87EFC" w:rsidRDefault="00341BAC" w:rsidP="00F87EFC">
      <w:pPr>
        <w:pStyle w:val="Default"/>
        <w:numPr>
          <w:ilvl w:val="0"/>
          <w:numId w:val="11"/>
        </w:numPr>
        <w:adjustRightInd/>
        <w:spacing w:line="360" w:lineRule="auto"/>
        <w:rPr>
          <w:rFonts w:ascii="Verdana" w:hAnsi="Verdana"/>
          <w:color w:val="auto"/>
        </w:rPr>
      </w:pPr>
      <w:r w:rsidRPr="00F87EFC">
        <w:rPr>
          <w:rFonts w:ascii="Verdana" w:hAnsi="Verdana"/>
          <w:color w:val="auto"/>
        </w:rPr>
        <w:t xml:space="preserve">Ensure that the area of service is underpinned by adherence to the County Councils and statutory equality policies and gives due attention to issues of diversity. </w:t>
      </w:r>
    </w:p>
    <w:p w14:paraId="5D80983A" w14:textId="77777777" w:rsidR="000D6AD6" w:rsidRPr="00F87EFC" w:rsidRDefault="000D6AD6" w:rsidP="000D6AD6">
      <w:pPr>
        <w:pStyle w:val="Default"/>
        <w:adjustRightInd/>
        <w:rPr>
          <w:color w:val="auto"/>
        </w:rPr>
      </w:pPr>
    </w:p>
    <w:p w14:paraId="3AED7B58" w14:textId="77777777" w:rsidR="0041456C" w:rsidRPr="00F87EFC" w:rsidRDefault="0041456C" w:rsidP="0041456C">
      <w:pPr>
        <w:jc w:val="both"/>
        <w:rPr>
          <w:rFonts w:ascii="Gill Sans MT" w:eastAsia="Gill Sans MT" w:hAnsi="Gill Sans MT" w:cs="Arial"/>
          <w:b/>
          <w:sz w:val="16"/>
          <w:szCs w:val="16"/>
          <w:u w:val="single"/>
        </w:rPr>
      </w:pPr>
      <w:r w:rsidRPr="00F87EFC">
        <w:rPr>
          <w:rFonts w:ascii="Verdana" w:hAnsi="Verdana" w:cs="Avenir Heavy"/>
          <w:b/>
          <w:bCs/>
          <w:sz w:val="24"/>
          <w:szCs w:val="24"/>
        </w:rPr>
        <w:t>Professional Accountabilities:</w:t>
      </w:r>
    </w:p>
    <w:p w14:paraId="43A1A3C1" w14:textId="77777777" w:rsidR="0041456C" w:rsidRPr="00F87EFC" w:rsidRDefault="0041456C" w:rsidP="0041456C">
      <w:pPr>
        <w:jc w:val="both"/>
        <w:rPr>
          <w:rFonts w:ascii="Verdana" w:eastAsia="Calibri" w:hAnsi="Verdana" w:cs="Avenir Roman"/>
          <w:sz w:val="24"/>
          <w:szCs w:val="24"/>
        </w:rPr>
      </w:pPr>
      <w:r w:rsidRPr="00F87EFC">
        <w:rPr>
          <w:rFonts w:ascii="Verdana" w:eastAsia="Calibri" w:hAnsi="Verdana" w:cs="Avenir Roman"/>
          <w:sz w:val="24"/>
          <w:szCs w:val="24"/>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rPr>
      </w:pPr>
      <w:r w:rsidRPr="00AB3803">
        <w:rPr>
          <w:rFonts w:ascii="Verdana" w:hAnsi="Verdana" w:cs="Avenir Heavy"/>
          <w:b/>
          <w:bCs/>
          <w:color w:val="000000"/>
          <w:sz w:val="24"/>
          <w:szCs w:val="24"/>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rPr>
      </w:pPr>
      <w:r w:rsidRPr="00AB3803">
        <w:rPr>
          <w:rFonts w:ascii="Verdana" w:hAnsi="Verdana" w:cs="Avenir Heavy"/>
          <w:b/>
          <w:bCs/>
          <w:color w:val="000000"/>
          <w:sz w:val="24"/>
          <w:szCs w:val="24"/>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rPr>
      </w:pPr>
      <w:r w:rsidRPr="00AB3803">
        <w:rPr>
          <w:rFonts w:ascii="Verdana" w:hAnsi="Verdana" w:cs="Avenir Heavy"/>
          <w:b/>
          <w:bCs/>
          <w:color w:val="000000"/>
          <w:sz w:val="24"/>
          <w:szCs w:val="24"/>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rPr>
      </w:pPr>
      <w:r w:rsidRPr="00AB3803">
        <w:rPr>
          <w:rFonts w:ascii="Verdana" w:hAnsi="Verdana" w:cs="Avenir Heavy"/>
          <w:b/>
          <w:bCs/>
          <w:color w:val="000000"/>
          <w:sz w:val="24"/>
          <w:szCs w:val="24"/>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rPr>
      </w:pPr>
      <w:r w:rsidRPr="00AB3803">
        <w:rPr>
          <w:rFonts w:ascii="Verdana" w:hAnsi="Verdana" w:cs="Avenir Heavy"/>
          <w:b/>
          <w:bCs/>
          <w:color w:val="000000"/>
          <w:sz w:val="24"/>
          <w:szCs w:val="24"/>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lastRenderedPageBreak/>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rPr>
      </w:pPr>
      <w:r w:rsidRPr="00AB3803">
        <w:rPr>
          <w:rFonts w:ascii="Verdana" w:hAnsi="Verdana" w:cs="Avenir Heavy"/>
          <w:b/>
          <w:bCs/>
          <w:color w:val="000000"/>
          <w:sz w:val="24"/>
          <w:szCs w:val="24"/>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t>Commitment to safeguarding and promoting the welfare of vulnerable groups.</w:t>
      </w:r>
    </w:p>
    <w:p w14:paraId="6572F863" w14:textId="77777777" w:rsidR="0041456C" w:rsidRPr="00AB3803" w:rsidRDefault="0041456C" w:rsidP="0041456C">
      <w:pPr>
        <w:tabs>
          <w:tab w:val="left" w:pos="8309"/>
        </w:tabs>
        <w:jc w:val="both"/>
        <w:rPr>
          <w:rFonts w:ascii="Verdana" w:eastAsia="Calibri" w:hAnsi="Verdana" w:cs="Avenir Roman"/>
          <w:color w:val="000000"/>
          <w:sz w:val="24"/>
          <w:szCs w:val="24"/>
        </w:rPr>
      </w:pPr>
    </w:p>
    <w:p w14:paraId="06AFDC30" w14:textId="0A7AEF3E" w:rsidR="0041456C" w:rsidRDefault="0041456C" w:rsidP="0041456C">
      <w:pPr>
        <w:tabs>
          <w:tab w:val="left" w:pos="8309"/>
        </w:tabs>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t>The content of this Job Description and Person Specification will be reviewed on a regular basis.</w:t>
      </w:r>
    </w:p>
    <w:p w14:paraId="7F3BC7C9" w14:textId="5B2FCE6C" w:rsidR="0041456C" w:rsidRPr="00D173B3" w:rsidRDefault="0041456C" w:rsidP="007A2A31">
      <w:r>
        <w:rPr>
          <w:rFonts w:ascii="Verdana" w:eastAsia="Calibri" w:hAnsi="Verdana" w:cs="Avenir Roman"/>
          <w:color w:val="000000"/>
          <w:sz w:val="24"/>
          <w:szCs w:val="24"/>
        </w:rPr>
        <w:br w:type="page"/>
      </w:r>
      <w:r w:rsidRPr="00D173B3">
        <w:rPr>
          <w:rFonts w:ascii="Verdana" w:hAnsi="Verdana" w:cs="Avenir Heavy"/>
          <w:b/>
          <w:bCs/>
        </w:rPr>
        <w:lastRenderedPageBreak/>
        <w:t xml:space="preserve">Person Specification </w:t>
      </w:r>
      <w:r w:rsidRPr="00D173B3">
        <w:rPr>
          <w:rFonts w:ascii="Verdana" w:hAnsi="Verdana" w:cs="Avenir Heavy"/>
          <w:b/>
          <w:bCs/>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rPr>
      </w:pPr>
      <w:r w:rsidRPr="00D173B3">
        <w:rPr>
          <w:rFonts w:ascii="Arial" w:hAnsi="Arial" w:cs="Arial"/>
          <w:color w:val="000000"/>
          <w:sz w:val="23"/>
          <w:szCs w:val="23"/>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rPr>
      </w:pPr>
      <w:r w:rsidRPr="00D173B3">
        <w:rPr>
          <w:rFonts w:ascii="Arial" w:hAnsi="Arial" w:cs="Arial"/>
          <w:color w:val="000000"/>
          <w:sz w:val="23"/>
          <w:szCs w:val="23"/>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rPr>
      </w:pPr>
    </w:p>
    <w:tbl>
      <w:tblPr>
        <w:tblW w:w="1066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1275"/>
        <w:gridCol w:w="7440"/>
        <w:gridCol w:w="1946"/>
      </w:tblGrid>
      <w:tr w:rsidR="007A2A31" w:rsidRPr="008266FE" w14:paraId="5ACAA5EF" w14:textId="77777777" w:rsidTr="009B0D2F">
        <w:trPr>
          <w:trHeight w:val="1117"/>
          <w:jc w:val="center"/>
        </w:trPr>
        <w:tc>
          <w:tcPr>
            <w:tcW w:w="1275" w:type="dxa"/>
            <w:tcBorders>
              <w:top w:val="single" w:sz="12" w:space="0" w:color="auto"/>
              <w:bottom w:val="single" w:sz="12" w:space="0" w:color="auto"/>
            </w:tcBorders>
            <w:shd w:val="clear" w:color="auto" w:fill="FFFFFF"/>
          </w:tcPr>
          <w:p w14:paraId="2AFCF149" w14:textId="77777777" w:rsidR="007A2A31" w:rsidRPr="00A173BD" w:rsidRDefault="007A2A31" w:rsidP="009B0D2F">
            <w:pPr>
              <w:pStyle w:val="Heading3"/>
              <w:jc w:val="center"/>
              <w:rPr>
                <w:rFonts w:ascii="Gill Sans MT" w:eastAsia="Gill Sans MT" w:hAnsi="Gill Sans MT"/>
                <w:sz w:val="22"/>
                <w:szCs w:val="22"/>
              </w:rPr>
            </w:pPr>
            <w:r w:rsidRPr="00A173BD">
              <w:rPr>
                <w:rFonts w:ascii="Gill Sans MT" w:eastAsia="Gill Sans MT" w:hAnsi="Gill Sans MT"/>
                <w:sz w:val="22"/>
                <w:szCs w:val="22"/>
              </w:rPr>
              <w:t>Minimum Criteria for Disability Confident</w:t>
            </w:r>
          </w:p>
          <w:p w14:paraId="44C141EE" w14:textId="77777777" w:rsidR="007A2A31" w:rsidRPr="008266FE" w:rsidRDefault="007A2A31" w:rsidP="009B0D2F">
            <w:pPr>
              <w:pStyle w:val="Heading3"/>
              <w:jc w:val="center"/>
              <w:rPr>
                <w:rFonts w:ascii="Gill Sans MT" w:eastAsia="Gill Sans MT" w:hAnsi="Gill Sans MT"/>
                <w:sz w:val="16"/>
                <w:szCs w:val="16"/>
              </w:rPr>
            </w:pPr>
            <w:proofErr w:type="gramStart"/>
            <w:r w:rsidRPr="00A173BD">
              <w:rPr>
                <w:rFonts w:ascii="Gill Sans MT" w:eastAsia="Gill Sans MT" w:hAnsi="Gill Sans MT"/>
                <w:sz w:val="22"/>
                <w:szCs w:val="22"/>
              </w:rPr>
              <w:t>Scheme  *</w:t>
            </w:r>
            <w:proofErr w:type="gramEnd"/>
          </w:p>
        </w:tc>
        <w:tc>
          <w:tcPr>
            <w:tcW w:w="7440" w:type="dxa"/>
            <w:tcBorders>
              <w:top w:val="single" w:sz="12" w:space="0" w:color="auto"/>
              <w:bottom w:val="single" w:sz="12" w:space="0" w:color="auto"/>
            </w:tcBorders>
            <w:shd w:val="clear" w:color="auto" w:fill="FFFFFF"/>
          </w:tcPr>
          <w:p w14:paraId="450B1B15" w14:textId="77777777" w:rsidR="007A2A31" w:rsidRPr="00EE74C7" w:rsidRDefault="007A2A31" w:rsidP="009B0D2F">
            <w:pPr>
              <w:pStyle w:val="Heading3"/>
              <w:jc w:val="center"/>
              <w:rPr>
                <w:rFonts w:ascii="Gill Sans MT" w:eastAsia="Gill Sans MT" w:hAnsi="Gill Sans MT"/>
                <w:b w:val="0"/>
              </w:rPr>
            </w:pPr>
            <w:r w:rsidRPr="00EE74C7">
              <w:rPr>
                <w:rFonts w:ascii="Gill Sans MT" w:eastAsia="Gill Sans MT" w:hAnsi="Gill Sans MT"/>
              </w:rPr>
              <w:t>Criteria</w:t>
            </w:r>
          </w:p>
        </w:tc>
        <w:tc>
          <w:tcPr>
            <w:tcW w:w="1946" w:type="dxa"/>
            <w:tcBorders>
              <w:top w:val="single" w:sz="12" w:space="0" w:color="auto"/>
              <w:bottom w:val="single" w:sz="12" w:space="0" w:color="auto"/>
            </w:tcBorders>
            <w:shd w:val="clear" w:color="auto" w:fill="FFFFFF"/>
          </w:tcPr>
          <w:p w14:paraId="561AC361" w14:textId="77777777" w:rsidR="007A2A31" w:rsidRPr="00EE74C7" w:rsidRDefault="007A2A31" w:rsidP="009B0D2F">
            <w:pPr>
              <w:jc w:val="center"/>
              <w:rPr>
                <w:rFonts w:ascii="Gill Sans MT" w:eastAsia="Gill Sans MT" w:hAnsi="Gill Sans MT"/>
                <w:b/>
              </w:rPr>
            </w:pPr>
          </w:p>
          <w:p w14:paraId="5BC63668" w14:textId="77777777" w:rsidR="007A2A31" w:rsidRPr="00EE74C7" w:rsidRDefault="007A2A31" w:rsidP="009B0D2F">
            <w:pPr>
              <w:jc w:val="center"/>
              <w:rPr>
                <w:rFonts w:ascii="Gill Sans MT" w:eastAsia="Gill Sans MT" w:hAnsi="Gill Sans MT"/>
                <w:b/>
              </w:rPr>
            </w:pPr>
            <w:r w:rsidRPr="00EE74C7">
              <w:rPr>
                <w:rFonts w:ascii="Gill Sans MT" w:eastAsia="Gill Sans MT" w:hAnsi="Gill Sans MT"/>
                <w:b/>
              </w:rPr>
              <w:t>Measured by</w:t>
            </w:r>
          </w:p>
          <w:p w14:paraId="5E220946" w14:textId="77777777" w:rsidR="007A2A31" w:rsidRPr="00EE74C7" w:rsidRDefault="007A2A31" w:rsidP="009B0D2F">
            <w:pPr>
              <w:jc w:val="center"/>
              <w:rPr>
                <w:rFonts w:ascii="Gill Sans MT" w:eastAsia="Gill Sans MT" w:hAnsi="Gill Sans MT"/>
                <w:b/>
              </w:rPr>
            </w:pPr>
          </w:p>
        </w:tc>
      </w:tr>
      <w:tr w:rsidR="007A2A31" w:rsidRPr="007A2A31" w14:paraId="47891CCA" w14:textId="77777777" w:rsidTr="009B0D2F">
        <w:trPr>
          <w:jc w:val="center"/>
        </w:trPr>
        <w:tc>
          <w:tcPr>
            <w:tcW w:w="1275" w:type="dxa"/>
            <w:tcBorders>
              <w:top w:val="single" w:sz="12" w:space="0" w:color="auto"/>
            </w:tcBorders>
          </w:tcPr>
          <w:p w14:paraId="2B4CA40F" w14:textId="77777777" w:rsidR="007A2A31" w:rsidRPr="007A2A31" w:rsidRDefault="007A2A31" w:rsidP="009B0D2F">
            <w:pPr>
              <w:jc w:val="center"/>
              <w:rPr>
                <w:rFonts w:ascii="Verdana" w:eastAsia="Gill Sans MT" w:hAnsi="Verdana"/>
                <w:sz w:val="24"/>
                <w:szCs w:val="24"/>
              </w:rPr>
            </w:pPr>
          </w:p>
          <w:p w14:paraId="3ECA2CA1" w14:textId="42304FAF" w:rsidR="007A2A31" w:rsidRPr="007A2A31" w:rsidRDefault="007A2A31" w:rsidP="009B0D2F">
            <w:pPr>
              <w:jc w:val="center"/>
              <w:rPr>
                <w:rFonts w:ascii="Verdana" w:eastAsia="Gill Sans MT" w:hAnsi="Verdana"/>
                <w:sz w:val="24"/>
                <w:szCs w:val="24"/>
              </w:rPr>
            </w:pPr>
            <w:r w:rsidRPr="007A2A31">
              <w:rPr>
                <w:rFonts w:ascii="Verdana" w:eastAsia="Gill Sans MT" w:hAnsi="Verdana"/>
                <w:b/>
                <w:noProof/>
                <w:sz w:val="24"/>
                <w:szCs w:val="24"/>
              </w:rPr>
              <w:drawing>
                <wp:inline distT="0" distB="0" distL="0" distR="0" wp14:anchorId="1DC00E6E" wp14:editId="7BA1B782">
                  <wp:extent cx="499745" cy="244475"/>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745" cy="244475"/>
                          </a:xfrm>
                          <a:prstGeom prst="rect">
                            <a:avLst/>
                          </a:prstGeom>
                          <a:noFill/>
                          <a:ln>
                            <a:noFill/>
                          </a:ln>
                        </pic:spPr>
                      </pic:pic>
                    </a:graphicData>
                  </a:graphic>
                </wp:inline>
              </w:drawing>
            </w:r>
          </w:p>
        </w:tc>
        <w:tc>
          <w:tcPr>
            <w:tcW w:w="7440" w:type="dxa"/>
            <w:tcBorders>
              <w:top w:val="single" w:sz="12" w:space="0" w:color="auto"/>
            </w:tcBorders>
          </w:tcPr>
          <w:p w14:paraId="59E22EE8" w14:textId="77777777" w:rsidR="007A2A31" w:rsidRPr="007A2A31" w:rsidRDefault="007A2A31" w:rsidP="009B0D2F">
            <w:pPr>
              <w:pStyle w:val="BodyText2"/>
              <w:spacing w:after="0" w:line="240" w:lineRule="auto"/>
              <w:jc w:val="both"/>
              <w:rPr>
                <w:rFonts w:ascii="Verdana" w:eastAsia="Gill Sans MT" w:hAnsi="Verdana" w:cs="Arial"/>
                <w:b/>
              </w:rPr>
            </w:pPr>
            <w:r w:rsidRPr="007A2A31">
              <w:rPr>
                <w:rFonts w:ascii="Verdana" w:eastAsia="Gill Sans MT" w:hAnsi="Verdana" w:cs="Arial"/>
                <w:b/>
              </w:rPr>
              <w:t>Qualifications/Professional membership:</w:t>
            </w:r>
          </w:p>
          <w:p w14:paraId="7123CF7A" w14:textId="77777777" w:rsidR="007A2A31" w:rsidRPr="007A2A31" w:rsidRDefault="007A2A31" w:rsidP="007A2A31">
            <w:pPr>
              <w:numPr>
                <w:ilvl w:val="0"/>
                <w:numId w:val="5"/>
              </w:numPr>
              <w:autoSpaceDE w:val="0"/>
              <w:autoSpaceDN w:val="0"/>
              <w:adjustRightInd w:val="0"/>
              <w:spacing w:after="0" w:line="240" w:lineRule="auto"/>
              <w:rPr>
                <w:rFonts w:ascii="Verdana" w:eastAsia="Cambria" w:hAnsi="Verdana" w:cs="Arial"/>
                <w:color w:val="000000"/>
                <w:sz w:val="24"/>
                <w:szCs w:val="24"/>
                <w:lang w:eastAsia="en-GB"/>
              </w:rPr>
            </w:pPr>
            <w:r w:rsidRPr="007A2A31">
              <w:rPr>
                <w:rFonts w:ascii="Verdana" w:eastAsia="Cambria" w:hAnsi="Verdana" w:cs="Arial"/>
                <w:color w:val="000000"/>
                <w:sz w:val="24"/>
                <w:szCs w:val="24"/>
                <w:lang w:eastAsia="en-GB"/>
              </w:rPr>
              <w:t xml:space="preserve">A relevant, recognised professional qualification in the field of education, training or employment at Level 3 or </w:t>
            </w:r>
            <w:proofErr w:type="gramStart"/>
            <w:r w:rsidRPr="007A2A31">
              <w:rPr>
                <w:rFonts w:ascii="Verdana" w:eastAsia="Cambria" w:hAnsi="Verdana" w:cs="Arial"/>
                <w:color w:val="000000"/>
                <w:sz w:val="24"/>
                <w:szCs w:val="24"/>
                <w:lang w:eastAsia="en-GB"/>
              </w:rPr>
              <w:t>above</w:t>
            </w:r>
            <w:proofErr w:type="gramEnd"/>
          </w:p>
          <w:p w14:paraId="05DB777B" w14:textId="77777777" w:rsidR="007A2A31" w:rsidRPr="007A2A31" w:rsidRDefault="007A2A31" w:rsidP="007A2A31">
            <w:pPr>
              <w:numPr>
                <w:ilvl w:val="0"/>
                <w:numId w:val="5"/>
              </w:numPr>
              <w:autoSpaceDE w:val="0"/>
              <w:autoSpaceDN w:val="0"/>
              <w:adjustRightInd w:val="0"/>
              <w:spacing w:after="0" w:line="240" w:lineRule="auto"/>
              <w:rPr>
                <w:rFonts w:ascii="Verdana" w:eastAsia="Cambria" w:hAnsi="Verdana" w:cs="Arial"/>
                <w:color w:val="000000"/>
                <w:sz w:val="24"/>
                <w:szCs w:val="24"/>
                <w:lang w:eastAsia="en-GB"/>
              </w:rPr>
            </w:pPr>
            <w:r w:rsidRPr="007A2A31">
              <w:rPr>
                <w:rFonts w:ascii="Verdana" w:eastAsia="Cambria" w:hAnsi="Verdana" w:cs="Arial"/>
                <w:color w:val="000000"/>
                <w:sz w:val="24"/>
                <w:szCs w:val="24"/>
                <w:lang w:eastAsia="en-GB"/>
              </w:rPr>
              <w:t xml:space="preserve">Possess key skills equivalent to Level 2 in English, Maths, </w:t>
            </w:r>
            <w:proofErr w:type="gramStart"/>
            <w:r w:rsidRPr="007A2A31">
              <w:rPr>
                <w:rFonts w:ascii="Verdana" w:eastAsia="Cambria" w:hAnsi="Verdana" w:cs="Arial"/>
                <w:color w:val="000000"/>
                <w:sz w:val="24"/>
                <w:szCs w:val="24"/>
                <w:lang w:eastAsia="en-GB"/>
              </w:rPr>
              <w:t>Communication</w:t>
            </w:r>
            <w:proofErr w:type="gramEnd"/>
            <w:r w:rsidRPr="007A2A31">
              <w:rPr>
                <w:rFonts w:ascii="Verdana" w:eastAsia="Cambria" w:hAnsi="Verdana" w:cs="Arial"/>
                <w:color w:val="000000"/>
                <w:sz w:val="24"/>
                <w:szCs w:val="24"/>
                <w:lang w:eastAsia="en-GB"/>
              </w:rPr>
              <w:t xml:space="preserve"> and IT</w:t>
            </w:r>
          </w:p>
          <w:p w14:paraId="4F835C69" w14:textId="77777777" w:rsidR="007A2A31" w:rsidRPr="007A2A31" w:rsidRDefault="007A2A31" w:rsidP="009B0D2F">
            <w:pPr>
              <w:autoSpaceDE w:val="0"/>
              <w:autoSpaceDN w:val="0"/>
              <w:adjustRightInd w:val="0"/>
              <w:ind w:left="360"/>
              <w:rPr>
                <w:rFonts w:ascii="Verdana" w:eastAsia="Cambria" w:hAnsi="Verdana" w:cs="Arial"/>
                <w:color w:val="000000"/>
                <w:sz w:val="24"/>
                <w:szCs w:val="24"/>
                <w:lang w:eastAsia="en-GB"/>
              </w:rPr>
            </w:pPr>
          </w:p>
        </w:tc>
        <w:tc>
          <w:tcPr>
            <w:tcW w:w="1946" w:type="dxa"/>
            <w:tcBorders>
              <w:top w:val="single" w:sz="12" w:space="0" w:color="auto"/>
            </w:tcBorders>
          </w:tcPr>
          <w:p w14:paraId="7D7D00DB" w14:textId="77777777" w:rsidR="007A2A31" w:rsidRPr="007A2A31" w:rsidRDefault="007A2A31" w:rsidP="009B0D2F">
            <w:pPr>
              <w:jc w:val="center"/>
              <w:rPr>
                <w:rFonts w:ascii="Verdana" w:eastAsia="Gill Sans MT" w:hAnsi="Verdana"/>
                <w:sz w:val="24"/>
                <w:szCs w:val="24"/>
              </w:rPr>
            </w:pPr>
          </w:p>
          <w:p w14:paraId="3F96D429" w14:textId="77777777" w:rsidR="007A2A31" w:rsidRPr="007A2A31" w:rsidRDefault="007A2A31" w:rsidP="009B0D2F">
            <w:pPr>
              <w:jc w:val="center"/>
              <w:rPr>
                <w:rFonts w:ascii="Verdana" w:eastAsia="Gill Sans MT" w:hAnsi="Verdana"/>
                <w:sz w:val="24"/>
                <w:szCs w:val="24"/>
              </w:rPr>
            </w:pPr>
          </w:p>
          <w:p w14:paraId="1855F373" w14:textId="77777777" w:rsidR="007A2A31" w:rsidRPr="007A2A31" w:rsidRDefault="007A2A31" w:rsidP="009B0D2F">
            <w:pPr>
              <w:jc w:val="center"/>
              <w:rPr>
                <w:rFonts w:ascii="Verdana" w:eastAsia="Gill Sans MT" w:hAnsi="Verdana"/>
                <w:sz w:val="24"/>
                <w:szCs w:val="24"/>
              </w:rPr>
            </w:pPr>
            <w:r w:rsidRPr="007A2A31">
              <w:rPr>
                <w:rFonts w:ascii="Verdana" w:eastAsia="Gill Sans MT" w:hAnsi="Verdana"/>
                <w:sz w:val="24"/>
                <w:szCs w:val="24"/>
              </w:rPr>
              <w:t>A/I</w:t>
            </w:r>
          </w:p>
          <w:p w14:paraId="3469525A" w14:textId="77777777" w:rsidR="007A2A31" w:rsidRPr="007A2A31" w:rsidRDefault="007A2A31" w:rsidP="009B0D2F">
            <w:pPr>
              <w:jc w:val="center"/>
              <w:rPr>
                <w:rFonts w:ascii="Verdana" w:eastAsia="Gill Sans MT" w:hAnsi="Verdana"/>
                <w:sz w:val="24"/>
                <w:szCs w:val="24"/>
              </w:rPr>
            </w:pPr>
          </w:p>
        </w:tc>
      </w:tr>
      <w:tr w:rsidR="007A2A31" w:rsidRPr="007A2A31" w14:paraId="1C69ECBC" w14:textId="77777777" w:rsidTr="009B0D2F">
        <w:trPr>
          <w:trHeight w:val="406"/>
          <w:jc w:val="center"/>
        </w:trPr>
        <w:tc>
          <w:tcPr>
            <w:tcW w:w="1275" w:type="dxa"/>
          </w:tcPr>
          <w:p w14:paraId="72223FE8" w14:textId="77777777" w:rsidR="007A2A31" w:rsidRPr="007A2A31" w:rsidRDefault="007A2A31" w:rsidP="009B0D2F">
            <w:pPr>
              <w:jc w:val="center"/>
              <w:rPr>
                <w:rFonts w:ascii="Verdana" w:eastAsia="Gill Sans MT" w:hAnsi="Verdana"/>
                <w:sz w:val="24"/>
                <w:szCs w:val="24"/>
              </w:rPr>
            </w:pPr>
          </w:p>
          <w:p w14:paraId="1F180DD9" w14:textId="77777777" w:rsidR="007A2A31" w:rsidRPr="007A2A31" w:rsidRDefault="007A2A31" w:rsidP="009B0D2F">
            <w:pPr>
              <w:jc w:val="center"/>
              <w:rPr>
                <w:rFonts w:ascii="Verdana" w:eastAsia="Gill Sans MT" w:hAnsi="Verdana"/>
                <w:sz w:val="24"/>
                <w:szCs w:val="24"/>
              </w:rPr>
            </w:pPr>
          </w:p>
          <w:p w14:paraId="78D804C9" w14:textId="77777777" w:rsidR="007A2A31" w:rsidRPr="007A2A31" w:rsidRDefault="007A2A31" w:rsidP="009B0D2F">
            <w:pPr>
              <w:jc w:val="center"/>
              <w:rPr>
                <w:rFonts w:ascii="Verdana" w:eastAsia="Gill Sans MT" w:hAnsi="Verdana"/>
                <w:sz w:val="24"/>
                <w:szCs w:val="24"/>
              </w:rPr>
            </w:pPr>
          </w:p>
          <w:p w14:paraId="123C93C0" w14:textId="48CED91D" w:rsidR="007A2A31" w:rsidRPr="007A2A31" w:rsidRDefault="007A2A31" w:rsidP="009B0D2F">
            <w:pPr>
              <w:jc w:val="center"/>
              <w:rPr>
                <w:rFonts w:ascii="Verdana" w:eastAsia="Gill Sans MT" w:hAnsi="Verdana"/>
                <w:sz w:val="24"/>
                <w:szCs w:val="24"/>
              </w:rPr>
            </w:pPr>
            <w:r w:rsidRPr="007A2A31">
              <w:rPr>
                <w:rFonts w:ascii="Verdana" w:eastAsia="Gill Sans MT" w:hAnsi="Verdana"/>
                <w:b/>
                <w:noProof/>
                <w:sz w:val="24"/>
                <w:szCs w:val="24"/>
              </w:rPr>
              <w:drawing>
                <wp:inline distT="0" distB="0" distL="0" distR="0" wp14:anchorId="6BF653F8" wp14:editId="47D6199F">
                  <wp:extent cx="499745" cy="244475"/>
                  <wp:effectExtent l="0" t="0" r="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745" cy="244475"/>
                          </a:xfrm>
                          <a:prstGeom prst="rect">
                            <a:avLst/>
                          </a:prstGeom>
                          <a:noFill/>
                          <a:ln>
                            <a:noFill/>
                          </a:ln>
                        </pic:spPr>
                      </pic:pic>
                    </a:graphicData>
                  </a:graphic>
                </wp:inline>
              </w:drawing>
            </w:r>
          </w:p>
          <w:p w14:paraId="38FCE2A0" w14:textId="77777777" w:rsidR="007A2A31" w:rsidRPr="007A2A31" w:rsidRDefault="007A2A31" w:rsidP="009B0D2F">
            <w:pPr>
              <w:rPr>
                <w:rFonts w:ascii="Verdana" w:eastAsia="Gill Sans MT" w:hAnsi="Verdana"/>
                <w:sz w:val="24"/>
                <w:szCs w:val="24"/>
              </w:rPr>
            </w:pPr>
          </w:p>
          <w:p w14:paraId="588EDE9A" w14:textId="77777777" w:rsidR="007A2A31" w:rsidRPr="007A2A31" w:rsidRDefault="007A2A31" w:rsidP="009B0D2F">
            <w:pPr>
              <w:rPr>
                <w:rFonts w:ascii="Verdana" w:eastAsia="Gill Sans MT" w:hAnsi="Verdana"/>
                <w:sz w:val="24"/>
                <w:szCs w:val="24"/>
              </w:rPr>
            </w:pPr>
          </w:p>
          <w:p w14:paraId="4B70F2B9" w14:textId="77777777" w:rsidR="007A2A31" w:rsidRPr="007A2A31" w:rsidRDefault="007A2A31" w:rsidP="009B0D2F">
            <w:pPr>
              <w:rPr>
                <w:rFonts w:ascii="Verdana" w:eastAsia="Gill Sans MT" w:hAnsi="Verdana"/>
                <w:sz w:val="24"/>
                <w:szCs w:val="24"/>
              </w:rPr>
            </w:pPr>
          </w:p>
          <w:p w14:paraId="471C7F99" w14:textId="77777777" w:rsidR="007A2A31" w:rsidRPr="007A2A31" w:rsidRDefault="007A2A31" w:rsidP="009B0D2F">
            <w:pPr>
              <w:rPr>
                <w:rFonts w:ascii="Verdana" w:eastAsia="Gill Sans MT" w:hAnsi="Verdana"/>
                <w:sz w:val="24"/>
                <w:szCs w:val="24"/>
              </w:rPr>
            </w:pPr>
          </w:p>
          <w:p w14:paraId="2B57D9A4" w14:textId="77777777" w:rsidR="007A2A31" w:rsidRPr="007A2A31" w:rsidRDefault="007A2A31" w:rsidP="009B0D2F">
            <w:pPr>
              <w:rPr>
                <w:rFonts w:ascii="Verdana" w:eastAsia="Gill Sans MT" w:hAnsi="Verdana"/>
                <w:sz w:val="24"/>
                <w:szCs w:val="24"/>
              </w:rPr>
            </w:pPr>
          </w:p>
          <w:p w14:paraId="64451FE0" w14:textId="77777777" w:rsidR="007A2A31" w:rsidRPr="007A2A31" w:rsidRDefault="007A2A31" w:rsidP="009B0D2F">
            <w:pPr>
              <w:rPr>
                <w:rFonts w:ascii="Verdana" w:eastAsia="Gill Sans MT" w:hAnsi="Verdana"/>
                <w:sz w:val="24"/>
                <w:szCs w:val="24"/>
              </w:rPr>
            </w:pPr>
          </w:p>
          <w:p w14:paraId="4AE4B029" w14:textId="3B8C80AD" w:rsidR="007A2A31" w:rsidRPr="007A2A31" w:rsidRDefault="007A2A31" w:rsidP="009B0D2F">
            <w:pPr>
              <w:rPr>
                <w:rFonts w:ascii="Verdana" w:eastAsia="Gill Sans MT" w:hAnsi="Verdana"/>
                <w:sz w:val="24"/>
                <w:szCs w:val="24"/>
              </w:rPr>
            </w:pPr>
            <w:r w:rsidRPr="007A2A31">
              <w:rPr>
                <w:rFonts w:ascii="Verdana" w:eastAsia="Gill Sans MT" w:hAnsi="Verdana"/>
                <w:b/>
                <w:sz w:val="24"/>
                <w:szCs w:val="24"/>
              </w:rPr>
              <w:t xml:space="preserve">   </w:t>
            </w:r>
            <w:r w:rsidRPr="007A2A31">
              <w:rPr>
                <w:rFonts w:ascii="Verdana" w:eastAsia="Gill Sans MT" w:hAnsi="Verdana"/>
                <w:b/>
                <w:noProof/>
                <w:sz w:val="24"/>
                <w:szCs w:val="24"/>
              </w:rPr>
              <w:drawing>
                <wp:inline distT="0" distB="0" distL="0" distR="0" wp14:anchorId="64005245" wp14:editId="240DFE00">
                  <wp:extent cx="499745" cy="244475"/>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745" cy="244475"/>
                          </a:xfrm>
                          <a:prstGeom prst="rect">
                            <a:avLst/>
                          </a:prstGeom>
                          <a:noFill/>
                          <a:ln>
                            <a:noFill/>
                          </a:ln>
                        </pic:spPr>
                      </pic:pic>
                    </a:graphicData>
                  </a:graphic>
                </wp:inline>
              </w:drawing>
            </w:r>
          </w:p>
          <w:p w14:paraId="4247024A" w14:textId="77777777" w:rsidR="007A2A31" w:rsidRPr="007A2A31" w:rsidRDefault="007A2A31" w:rsidP="009B0D2F">
            <w:pPr>
              <w:rPr>
                <w:rFonts w:ascii="Verdana" w:eastAsia="Gill Sans MT" w:hAnsi="Verdana"/>
                <w:sz w:val="24"/>
                <w:szCs w:val="24"/>
              </w:rPr>
            </w:pPr>
          </w:p>
          <w:p w14:paraId="75D4BFF1" w14:textId="20B90B74" w:rsidR="007A2A31" w:rsidRPr="007A2A31" w:rsidRDefault="007A2A31" w:rsidP="009B0D2F">
            <w:pPr>
              <w:rPr>
                <w:rFonts w:ascii="Verdana" w:eastAsia="Gill Sans MT" w:hAnsi="Verdana"/>
                <w:sz w:val="24"/>
                <w:szCs w:val="24"/>
              </w:rPr>
            </w:pPr>
          </w:p>
        </w:tc>
        <w:tc>
          <w:tcPr>
            <w:tcW w:w="7440" w:type="dxa"/>
          </w:tcPr>
          <w:p w14:paraId="5DC66D90" w14:textId="77777777" w:rsidR="007A2A31" w:rsidRPr="007A2A31" w:rsidRDefault="007A2A31" w:rsidP="009B0D2F">
            <w:pPr>
              <w:pStyle w:val="BodyText2"/>
              <w:spacing w:after="0" w:line="240" w:lineRule="auto"/>
              <w:jc w:val="both"/>
              <w:rPr>
                <w:rFonts w:ascii="Verdana" w:eastAsia="Gill Sans MT" w:hAnsi="Verdana" w:cs="Arial"/>
                <w:b/>
              </w:rPr>
            </w:pPr>
            <w:r w:rsidRPr="007A2A31">
              <w:rPr>
                <w:rFonts w:ascii="Verdana" w:eastAsia="Gill Sans MT" w:hAnsi="Verdana" w:cs="Arial"/>
                <w:b/>
              </w:rPr>
              <w:t>Knowledge and Experience:</w:t>
            </w:r>
          </w:p>
          <w:p w14:paraId="20661F95" w14:textId="77777777" w:rsidR="007A2A31" w:rsidRPr="007A2A31" w:rsidRDefault="007A2A31" w:rsidP="009B0D2F">
            <w:pPr>
              <w:jc w:val="both"/>
              <w:rPr>
                <w:rFonts w:ascii="Verdana" w:hAnsi="Verdana" w:cs="Arial"/>
                <w:b/>
                <w:sz w:val="24"/>
                <w:szCs w:val="24"/>
              </w:rPr>
            </w:pPr>
          </w:p>
          <w:p w14:paraId="08D64AAF" w14:textId="77777777" w:rsidR="007A2A31" w:rsidRPr="007A2A31" w:rsidRDefault="007A2A31" w:rsidP="007A2A31">
            <w:pPr>
              <w:numPr>
                <w:ilvl w:val="0"/>
                <w:numId w:val="5"/>
              </w:numPr>
              <w:autoSpaceDE w:val="0"/>
              <w:autoSpaceDN w:val="0"/>
              <w:adjustRightInd w:val="0"/>
              <w:spacing w:after="0" w:line="240" w:lineRule="auto"/>
              <w:rPr>
                <w:rFonts w:ascii="Verdana" w:eastAsia="Cambria" w:hAnsi="Verdana" w:cs="Arial"/>
                <w:color w:val="000000"/>
                <w:sz w:val="24"/>
                <w:szCs w:val="24"/>
                <w:lang w:eastAsia="en-GB"/>
              </w:rPr>
            </w:pPr>
            <w:r w:rsidRPr="007A2A31">
              <w:rPr>
                <w:rFonts w:ascii="Verdana" w:eastAsia="Cambria" w:hAnsi="Verdana" w:cs="Arial"/>
                <w:color w:val="000000"/>
                <w:sz w:val="24"/>
                <w:szCs w:val="24"/>
                <w:lang w:eastAsia="en-GB"/>
              </w:rPr>
              <w:t xml:space="preserve">Knowledge of the Criminal Justice System and some knowledge </w:t>
            </w:r>
            <w:proofErr w:type="gramStart"/>
            <w:r w:rsidRPr="007A2A31">
              <w:rPr>
                <w:rFonts w:ascii="Verdana" w:eastAsia="Cambria" w:hAnsi="Verdana" w:cs="Arial"/>
                <w:color w:val="000000"/>
                <w:sz w:val="24"/>
                <w:szCs w:val="24"/>
                <w:lang w:eastAsia="en-GB"/>
              </w:rPr>
              <w:t>of  recent</w:t>
            </w:r>
            <w:proofErr w:type="gramEnd"/>
            <w:r w:rsidRPr="007A2A31">
              <w:rPr>
                <w:rFonts w:ascii="Verdana" w:eastAsia="Cambria" w:hAnsi="Verdana" w:cs="Arial"/>
                <w:color w:val="000000"/>
                <w:sz w:val="24"/>
                <w:szCs w:val="24"/>
                <w:lang w:eastAsia="en-GB"/>
              </w:rPr>
              <w:t xml:space="preserve"> developments in Youth Justice and other relevant legislation </w:t>
            </w:r>
          </w:p>
          <w:p w14:paraId="1FFBCDDA" w14:textId="2D709084" w:rsidR="007A2A31" w:rsidRPr="007A2A31" w:rsidRDefault="007A2A31" w:rsidP="007A2A31">
            <w:pPr>
              <w:numPr>
                <w:ilvl w:val="0"/>
                <w:numId w:val="5"/>
              </w:numPr>
              <w:autoSpaceDE w:val="0"/>
              <w:autoSpaceDN w:val="0"/>
              <w:adjustRightInd w:val="0"/>
              <w:spacing w:after="0" w:line="240" w:lineRule="auto"/>
              <w:rPr>
                <w:rFonts w:ascii="Verdana" w:eastAsia="Cambria" w:hAnsi="Verdana" w:cs="Arial"/>
                <w:color w:val="000000"/>
                <w:sz w:val="24"/>
                <w:szCs w:val="24"/>
                <w:lang w:eastAsia="en-GB"/>
              </w:rPr>
            </w:pPr>
            <w:r w:rsidRPr="007A2A31">
              <w:rPr>
                <w:rFonts w:ascii="Verdana" w:eastAsia="Cambria" w:hAnsi="Verdana" w:cs="Arial"/>
                <w:color w:val="000000"/>
                <w:sz w:val="24"/>
                <w:szCs w:val="24"/>
                <w:lang w:eastAsia="en-GB"/>
              </w:rPr>
              <w:t xml:space="preserve">Experience of working with or on behalf of young people and experience of </w:t>
            </w:r>
            <w:proofErr w:type="gramStart"/>
            <w:r w:rsidRPr="007A2A31">
              <w:rPr>
                <w:rFonts w:ascii="Verdana" w:eastAsia="Cambria" w:hAnsi="Verdana" w:cs="Arial"/>
                <w:color w:val="000000"/>
                <w:sz w:val="24"/>
                <w:szCs w:val="24"/>
                <w:lang w:eastAsia="en-GB"/>
              </w:rPr>
              <w:t>face to face</w:t>
            </w:r>
            <w:proofErr w:type="gramEnd"/>
            <w:r w:rsidRPr="007A2A31">
              <w:rPr>
                <w:rFonts w:ascii="Verdana" w:eastAsia="Cambria" w:hAnsi="Verdana" w:cs="Arial"/>
                <w:color w:val="000000"/>
                <w:sz w:val="24"/>
                <w:szCs w:val="24"/>
                <w:lang w:eastAsia="en-GB"/>
              </w:rPr>
              <w:t xml:space="preserve"> work with children, young people and families</w:t>
            </w:r>
            <w:r w:rsidR="000A2A0F">
              <w:rPr>
                <w:rFonts w:ascii="Verdana" w:eastAsia="Cambria" w:hAnsi="Verdana" w:cs="Arial"/>
                <w:color w:val="000000"/>
                <w:sz w:val="24"/>
                <w:szCs w:val="24"/>
                <w:lang w:eastAsia="en-GB"/>
              </w:rPr>
              <w:t>.</w:t>
            </w:r>
          </w:p>
          <w:p w14:paraId="1A14F977" w14:textId="55B772D2" w:rsidR="007A2A31" w:rsidRPr="007A2A31" w:rsidRDefault="007A2A31" w:rsidP="007A2A31">
            <w:pPr>
              <w:numPr>
                <w:ilvl w:val="0"/>
                <w:numId w:val="5"/>
              </w:numPr>
              <w:autoSpaceDE w:val="0"/>
              <w:autoSpaceDN w:val="0"/>
              <w:adjustRightInd w:val="0"/>
              <w:spacing w:after="0" w:line="240" w:lineRule="auto"/>
              <w:rPr>
                <w:rFonts w:ascii="Verdana" w:eastAsia="Cambria" w:hAnsi="Verdana" w:cs="Arial"/>
                <w:color w:val="000000"/>
                <w:sz w:val="24"/>
                <w:szCs w:val="24"/>
                <w:lang w:eastAsia="en-GB"/>
              </w:rPr>
            </w:pPr>
            <w:r w:rsidRPr="007A2A31">
              <w:rPr>
                <w:rFonts w:ascii="Verdana" w:eastAsia="Cambria" w:hAnsi="Verdana" w:cs="Arial"/>
                <w:color w:val="000000"/>
                <w:sz w:val="24"/>
                <w:szCs w:val="24"/>
                <w:lang w:eastAsia="en-GB"/>
              </w:rPr>
              <w:t xml:space="preserve">Experience </w:t>
            </w:r>
            <w:r w:rsidR="000A2A0F">
              <w:rPr>
                <w:rFonts w:ascii="Verdana" w:eastAsia="Cambria" w:hAnsi="Verdana" w:cs="Arial"/>
                <w:color w:val="000000"/>
                <w:sz w:val="24"/>
                <w:szCs w:val="24"/>
                <w:lang w:eastAsia="en-GB"/>
              </w:rPr>
              <w:t xml:space="preserve">of </w:t>
            </w:r>
            <w:r w:rsidRPr="007A2A31">
              <w:rPr>
                <w:rFonts w:ascii="Verdana" w:eastAsia="Cambria" w:hAnsi="Verdana" w:cs="Arial"/>
                <w:color w:val="000000"/>
                <w:sz w:val="24"/>
                <w:szCs w:val="24"/>
                <w:lang w:eastAsia="en-GB"/>
              </w:rPr>
              <w:t xml:space="preserve">working with </w:t>
            </w:r>
            <w:proofErr w:type="gramStart"/>
            <w:r w:rsidRPr="007A2A31">
              <w:rPr>
                <w:rFonts w:ascii="Verdana" w:eastAsia="Cambria" w:hAnsi="Verdana" w:cs="Arial"/>
                <w:color w:val="000000"/>
                <w:sz w:val="24"/>
                <w:szCs w:val="24"/>
                <w:lang w:eastAsia="en-GB"/>
              </w:rPr>
              <w:t>hard to reach</w:t>
            </w:r>
            <w:proofErr w:type="gramEnd"/>
            <w:r w:rsidRPr="007A2A31">
              <w:rPr>
                <w:rFonts w:ascii="Verdana" w:eastAsia="Cambria" w:hAnsi="Verdana" w:cs="Arial"/>
                <w:color w:val="000000"/>
                <w:sz w:val="24"/>
                <w:szCs w:val="24"/>
                <w:lang w:eastAsia="en-GB"/>
              </w:rPr>
              <w:t xml:space="preserve"> young people</w:t>
            </w:r>
            <w:r w:rsidR="00E05036">
              <w:rPr>
                <w:rFonts w:ascii="Verdana" w:eastAsia="Cambria" w:hAnsi="Verdana" w:cs="Arial"/>
                <w:color w:val="000000"/>
                <w:sz w:val="24"/>
                <w:szCs w:val="24"/>
                <w:lang w:eastAsia="en-GB"/>
              </w:rPr>
              <w:t>.</w:t>
            </w:r>
          </w:p>
          <w:p w14:paraId="31B318D5" w14:textId="77777777" w:rsidR="007A2A31" w:rsidRPr="007A2A31" w:rsidRDefault="007A2A31" w:rsidP="007A2A31">
            <w:pPr>
              <w:numPr>
                <w:ilvl w:val="0"/>
                <w:numId w:val="5"/>
              </w:numPr>
              <w:autoSpaceDE w:val="0"/>
              <w:autoSpaceDN w:val="0"/>
              <w:adjustRightInd w:val="0"/>
              <w:spacing w:after="0" w:line="240" w:lineRule="auto"/>
              <w:rPr>
                <w:rFonts w:ascii="Verdana" w:eastAsia="Cambria" w:hAnsi="Verdana" w:cs="Arial"/>
                <w:color w:val="000000"/>
                <w:sz w:val="24"/>
                <w:szCs w:val="24"/>
                <w:lang w:eastAsia="en-GB"/>
              </w:rPr>
            </w:pPr>
            <w:r w:rsidRPr="007A2A31">
              <w:rPr>
                <w:rFonts w:ascii="Verdana" w:eastAsia="Cambria" w:hAnsi="Verdana" w:cs="Arial"/>
                <w:color w:val="000000"/>
                <w:sz w:val="24"/>
                <w:szCs w:val="24"/>
                <w:lang w:eastAsia="en-GB"/>
              </w:rPr>
              <w:t xml:space="preserve">Experience of working as a member of a team and independently as </w:t>
            </w:r>
            <w:proofErr w:type="gramStart"/>
            <w:r w:rsidRPr="007A2A31">
              <w:rPr>
                <w:rFonts w:ascii="Verdana" w:eastAsia="Cambria" w:hAnsi="Verdana" w:cs="Arial"/>
                <w:color w:val="000000"/>
                <w:sz w:val="24"/>
                <w:szCs w:val="24"/>
                <w:lang w:eastAsia="en-GB"/>
              </w:rPr>
              <w:t>required</w:t>
            </w:r>
            <w:proofErr w:type="gramEnd"/>
          </w:p>
          <w:p w14:paraId="3ECC6B9C" w14:textId="77777777" w:rsidR="007A2A31" w:rsidRPr="007A2A31" w:rsidRDefault="007A2A31" w:rsidP="007A2A31">
            <w:pPr>
              <w:numPr>
                <w:ilvl w:val="0"/>
                <w:numId w:val="5"/>
              </w:numPr>
              <w:autoSpaceDE w:val="0"/>
              <w:autoSpaceDN w:val="0"/>
              <w:adjustRightInd w:val="0"/>
              <w:spacing w:after="0" w:line="240" w:lineRule="auto"/>
              <w:rPr>
                <w:rFonts w:ascii="Verdana" w:eastAsia="Cambria" w:hAnsi="Verdana" w:cs="Arial"/>
                <w:color w:val="000000"/>
                <w:sz w:val="24"/>
                <w:szCs w:val="24"/>
                <w:lang w:eastAsia="en-GB"/>
              </w:rPr>
            </w:pPr>
            <w:r w:rsidRPr="007A2A31">
              <w:rPr>
                <w:rFonts w:ascii="Verdana" w:eastAsia="Cambria" w:hAnsi="Verdana" w:cs="Arial"/>
                <w:color w:val="000000"/>
                <w:sz w:val="24"/>
                <w:szCs w:val="24"/>
                <w:lang w:eastAsia="en-GB"/>
              </w:rPr>
              <w:t>Basic Knowledge of Data Protection Act and its implications</w:t>
            </w:r>
          </w:p>
          <w:p w14:paraId="43491D68" w14:textId="77777777" w:rsidR="007A2A31" w:rsidRPr="007A2A31" w:rsidRDefault="007A2A31" w:rsidP="007A2A31">
            <w:pPr>
              <w:numPr>
                <w:ilvl w:val="0"/>
                <w:numId w:val="5"/>
              </w:numPr>
              <w:autoSpaceDE w:val="0"/>
              <w:autoSpaceDN w:val="0"/>
              <w:adjustRightInd w:val="0"/>
              <w:spacing w:after="0" w:line="240" w:lineRule="auto"/>
              <w:rPr>
                <w:rFonts w:ascii="Verdana" w:eastAsia="Cambria" w:hAnsi="Verdana" w:cs="Arial"/>
                <w:color w:val="000000"/>
                <w:sz w:val="24"/>
                <w:szCs w:val="24"/>
                <w:lang w:eastAsia="en-GB"/>
              </w:rPr>
            </w:pPr>
            <w:r w:rsidRPr="007A2A31">
              <w:rPr>
                <w:rFonts w:ascii="Verdana" w:eastAsia="Cambria" w:hAnsi="Verdana" w:cs="Arial"/>
                <w:color w:val="000000"/>
                <w:sz w:val="24"/>
                <w:szCs w:val="24"/>
                <w:lang w:eastAsia="en-GB"/>
              </w:rPr>
              <w:t xml:space="preserve">Knowledge and application of assessment and review processes </w:t>
            </w:r>
          </w:p>
          <w:p w14:paraId="66FA0189" w14:textId="77777777" w:rsidR="007A2A31" w:rsidRPr="007A2A31" w:rsidRDefault="007A2A31" w:rsidP="007A2A31">
            <w:pPr>
              <w:numPr>
                <w:ilvl w:val="0"/>
                <w:numId w:val="5"/>
              </w:numPr>
              <w:autoSpaceDE w:val="0"/>
              <w:autoSpaceDN w:val="0"/>
              <w:adjustRightInd w:val="0"/>
              <w:spacing w:after="0" w:line="240" w:lineRule="auto"/>
              <w:rPr>
                <w:rFonts w:ascii="Verdana" w:eastAsia="Cambria" w:hAnsi="Verdana" w:cs="Arial"/>
                <w:color w:val="000000"/>
                <w:sz w:val="24"/>
                <w:szCs w:val="24"/>
                <w:lang w:eastAsia="en-GB"/>
              </w:rPr>
            </w:pPr>
            <w:r w:rsidRPr="007A2A31">
              <w:rPr>
                <w:rFonts w:ascii="Verdana" w:eastAsia="Cambria" w:hAnsi="Verdana" w:cs="Arial"/>
                <w:color w:val="000000"/>
                <w:sz w:val="24"/>
                <w:szCs w:val="24"/>
                <w:lang w:eastAsia="en-GB"/>
              </w:rPr>
              <w:t xml:space="preserve">Evidence of using assessment, planning and review process in meeting the needs of children, young </w:t>
            </w:r>
            <w:proofErr w:type="gramStart"/>
            <w:r w:rsidRPr="007A2A31">
              <w:rPr>
                <w:rFonts w:ascii="Verdana" w:eastAsia="Cambria" w:hAnsi="Verdana" w:cs="Arial"/>
                <w:color w:val="000000"/>
                <w:sz w:val="24"/>
                <w:szCs w:val="24"/>
                <w:lang w:eastAsia="en-GB"/>
              </w:rPr>
              <w:t>people</w:t>
            </w:r>
            <w:proofErr w:type="gramEnd"/>
            <w:r w:rsidRPr="007A2A31">
              <w:rPr>
                <w:rFonts w:ascii="Verdana" w:eastAsia="Cambria" w:hAnsi="Verdana" w:cs="Arial"/>
                <w:color w:val="000000"/>
                <w:sz w:val="24"/>
                <w:szCs w:val="24"/>
                <w:lang w:eastAsia="en-GB"/>
              </w:rPr>
              <w:t xml:space="preserve"> and families </w:t>
            </w:r>
          </w:p>
          <w:p w14:paraId="2019CE0C" w14:textId="748942CF" w:rsidR="007A2A31" w:rsidRPr="007A2A31" w:rsidRDefault="007A2A31" w:rsidP="007A2A31">
            <w:pPr>
              <w:numPr>
                <w:ilvl w:val="0"/>
                <w:numId w:val="5"/>
              </w:numPr>
              <w:autoSpaceDE w:val="0"/>
              <w:autoSpaceDN w:val="0"/>
              <w:adjustRightInd w:val="0"/>
              <w:spacing w:after="0" w:line="240" w:lineRule="auto"/>
              <w:rPr>
                <w:rFonts w:ascii="Verdana" w:eastAsia="Cambria" w:hAnsi="Verdana" w:cs="Arial"/>
                <w:color w:val="000000"/>
                <w:sz w:val="24"/>
                <w:szCs w:val="24"/>
                <w:lang w:eastAsia="en-GB"/>
              </w:rPr>
            </w:pPr>
            <w:r w:rsidRPr="007A2A31">
              <w:rPr>
                <w:rFonts w:ascii="Verdana" w:eastAsia="Cambria" w:hAnsi="Verdana" w:cs="Arial"/>
                <w:color w:val="000000"/>
                <w:sz w:val="24"/>
                <w:szCs w:val="24"/>
                <w:lang w:eastAsia="en-GB"/>
              </w:rPr>
              <w:t>Evidence of continuous professional development</w:t>
            </w:r>
          </w:p>
          <w:p w14:paraId="0AD196D7" w14:textId="55878C91" w:rsidR="007A2A31" w:rsidRPr="007A2A31" w:rsidRDefault="007A2A31" w:rsidP="007A2A31">
            <w:pPr>
              <w:numPr>
                <w:ilvl w:val="0"/>
                <w:numId w:val="5"/>
              </w:numPr>
              <w:autoSpaceDE w:val="0"/>
              <w:autoSpaceDN w:val="0"/>
              <w:adjustRightInd w:val="0"/>
              <w:spacing w:after="0" w:line="240" w:lineRule="auto"/>
              <w:rPr>
                <w:rFonts w:ascii="Verdana" w:eastAsia="Cambria" w:hAnsi="Verdana" w:cs="Arial"/>
                <w:color w:val="000000"/>
                <w:sz w:val="24"/>
                <w:szCs w:val="24"/>
                <w:lang w:eastAsia="en-GB"/>
              </w:rPr>
            </w:pPr>
            <w:r w:rsidRPr="007A2A31">
              <w:rPr>
                <w:rFonts w:ascii="Verdana" w:eastAsia="Cambria" w:hAnsi="Verdana" w:cs="Arial"/>
                <w:color w:val="000000"/>
                <w:sz w:val="24"/>
                <w:szCs w:val="24"/>
                <w:lang w:eastAsia="en-GB"/>
              </w:rPr>
              <w:t>Some experience of working with young people who may not b</w:t>
            </w:r>
            <w:r w:rsidR="00C10D19">
              <w:rPr>
                <w:rFonts w:ascii="Verdana" w:eastAsia="Cambria" w:hAnsi="Verdana" w:cs="Arial"/>
                <w:color w:val="000000"/>
                <w:sz w:val="24"/>
                <w:szCs w:val="24"/>
                <w:lang w:eastAsia="en-GB"/>
              </w:rPr>
              <w:t>e directly involved in the criminal Justice System</w:t>
            </w:r>
          </w:p>
        </w:tc>
        <w:tc>
          <w:tcPr>
            <w:tcW w:w="1946" w:type="dxa"/>
          </w:tcPr>
          <w:p w14:paraId="25945E6B" w14:textId="77777777" w:rsidR="007A2A31" w:rsidRPr="007A2A31" w:rsidRDefault="007A2A31" w:rsidP="009B0D2F">
            <w:pPr>
              <w:jc w:val="center"/>
              <w:rPr>
                <w:rFonts w:ascii="Verdana" w:eastAsia="Gill Sans MT" w:hAnsi="Verdana"/>
                <w:sz w:val="24"/>
                <w:szCs w:val="24"/>
              </w:rPr>
            </w:pPr>
          </w:p>
          <w:p w14:paraId="1AF4054D" w14:textId="77777777" w:rsidR="007A2A31" w:rsidRPr="007A2A31" w:rsidRDefault="007A2A31" w:rsidP="009B0D2F">
            <w:pPr>
              <w:jc w:val="center"/>
              <w:rPr>
                <w:rFonts w:ascii="Verdana" w:eastAsia="Gill Sans MT" w:hAnsi="Verdana"/>
                <w:sz w:val="24"/>
                <w:szCs w:val="24"/>
              </w:rPr>
            </w:pPr>
            <w:r w:rsidRPr="007A2A31">
              <w:rPr>
                <w:rFonts w:ascii="Verdana" w:eastAsia="Gill Sans MT" w:hAnsi="Verdana"/>
                <w:sz w:val="24"/>
                <w:szCs w:val="24"/>
              </w:rPr>
              <w:t>A/I/T</w:t>
            </w:r>
          </w:p>
          <w:p w14:paraId="1A0C2EE4" w14:textId="77777777" w:rsidR="007A2A31" w:rsidRPr="007A2A31" w:rsidRDefault="007A2A31" w:rsidP="009B0D2F">
            <w:pPr>
              <w:jc w:val="center"/>
              <w:rPr>
                <w:rFonts w:ascii="Verdana" w:eastAsia="Gill Sans MT" w:hAnsi="Verdana"/>
                <w:sz w:val="24"/>
                <w:szCs w:val="24"/>
              </w:rPr>
            </w:pPr>
          </w:p>
          <w:p w14:paraId="606F90C8" w14:textId="77777777" w:rsidR="007A2A31" w:rsidRPr="007A2A31" w:rsidRDefault="007A2A31" w:rsidP="009B0D2F">
            <w:pPr>
              <w:jc w:val="center"/>
              <w:rPr>
                <w:rFonts w:ascii="Verdana" w:eastAsia="Gill Sans MT" w:hAnsi="Verdana"/>
                <w:sz w:val="24"/>
                <w:szCs w:val="24"/>
              </w:rPr>
            </w:pPr>
            <w:r w:rsidRPr="007A2A31">
              <w:rPr>
                <w:rFonts w:ascii="Verdana" w:eastAsia="Gill Sans MT" w:hAnsi="Verdana"/>
                <w:sz w:val="24"/>
                <w:szCs w:val="24"/>
              </w:rPr>
              <w:t>A/I/T</w:t>
            </w:r>
          </w:p>
          <w:p w14:paraId="33122C16" w14:textId="77777777" w:rsidR="007A2A31" w:rsidRPr="007A2A31" w:rsidRDefault="007A2A31" w:rsidP="009B0D2F">
            <w:pPr>
              <w:jc w:val="center"/>
              <w:rPr>
                <w:rFonts w:ascii="Verdana" w:eastAsia="Gill Sans MT" w:hAnsi="Verdana"/>
                <w:sz w:val="24"/>
                <w:szCs w:val="24"/>
              </w:rPr>
            </w:pPr>
          </w:p>
          <w:p w14:paraId="2D7F5798" w14:textId="1A8FB63C" w:rsidR="007A2A31" w:rsidRPr="007A2A31" w:rsidRDefault="007A2A31" w:rsidP="009B0D2F">
            <w:pPr>
              <w:jc w:val="center"/>
              <w:rPr>
                <w:rFonts w:ascii="Verdana" w:eastAsia="Gill Sans MT" w:hAnsi="Verdana"/>
                <w:sz w:val="24"/>
                <w:szCs w:val="24"/>
              </w:rPr>
            </w:pPr>
            <w:r w:rsidRPr="007A2A31">
              <w:rPr>
                <w:rFonts w:ascii="Verdana" w:eastAsia="Gill Sans MT" w:hAnsi="Verdana"/>
                <w:sz w:val="24"/>
                <w:szCs w:val="24"/>
              </w:rPr>
              <w:t>A/I</w:t>
            </w:r>
          </w:p>
          <w:p w14:paraId="65CF409C" w14:textId="77777777" w:rsidR="007A2A31" w:rsidRPr="007A2A31" w:rsidRDefault="007A2A31" w:rsidP="009B0D2F">
            <w:pPr>
              <w:jc w:val="center"/>
              <w:rPr>
                <w:rFonts w:ascii="Verdana" w:eastAsia="Gill Sans MT" w:hAnsi="Verdana"/>
                <w:sz w:val="24"/>
                <w:szCs w:val="24"/>
              </w:rPr>
            </w:pPr>
            <w:r w:rsidRPr="007A2A31">
              <w:rPr>
                <w:rFonts w:ascii="Verdana" w:eastAsia="Gill Sans MT" w:hAnsi="Verdana"/>
                <w:sz w:val="24"/>
                <w:szCs w:val="24"/>
              </w:rPr>
              <w:t>A/I</w:t>
            </w:r>
          </w:p>
          <w:p w14:paraId="0EFAAA6C" w14:textId="77777777" w:rsidR="007A2A31" w:rsidRPr="007A2A31" w:rsidRDefault="007A2A31" w:rsidP="009B0D2F">
            <w:pPr>
              <w:jc w:val="center"/>
              <w:rPr>
                <w:rFonts w:ascii="Verdana" w:eastAsia="Gill Sans MT" w:hAnsi="Verdana"/>
                <w:sz w:val="24"/>
                <w:szCs w:val="24"/>
              </w:rPr>
            </w:pPr>
            <w:r w:rsidRPr="007A2A31">
              <w:rPr>
                <w:rFonts w:ascii="Verdana" w:eastAsia="Gill Sans MT" w:hAnsi="Verdana"/>
                <w:sz w:val="24"/>
                <w:szCs w:val="24"/>
              </w:rPr>
              <w:t>A/I</w:t>
            </w:r>
          </w:p>
          <w:p w14:paraId="4168A8FB" w14:textId="77777777" w:rsidR="007A2A31" w:rsidRPr="007A2A31" w:rsidRDefault="007A2A31" w:rsidP="009B0D2F">
            <w:pPr>
              <w:jc w:val="center"/>
              <w:rPr>
                <w:rFonts w:ascii="Verdana" w:eastAsia="Gill Sans MT" w:hAnsi="Verdana"/>
                <w:sz w:val="24"/>
                <w:szCs w:val="24"/>
              </w:rPr>
            </w:pPr>
            <w:r w:rsidRPr="007A2A31">
              <w:rPr>
                <w:rFonts w:ascii="Verdana" w:eastAsia="Gill Sans MT" w:hAnsi="Verdana"/>
                <w:sz w:val="24"/>
                <w:szCs w:val="24"/>
              </w:rPr>
              <w:t>A/I</w:t>
            </w:r>
          </w:p>
          <w:p w14:paraId="720FD18A" w14:textId="77777777" w:rsidR="007A2A31" w:rsidRPr="007A2A31" w:rsidRDefault="007A2A31" w:rsidP="009B0D2F">
            <w:pPr>
              <w:jc w:val="center"/>
              <w:rPr>
                <w:rFonts w:ascii="Verdana" w:eastAsia="Gill Sans MT" w:hAnsi="Verdana"/>
                <w:sz w:val="24"/>
                <w:szCs w:val="24"/>
              </w:rPr>
            </w:pPr>
            <w:r w:rsidRPr="007A2A31">
              <w:rPr>
                <w:rFonts w:ascii="Verdana" w:eastAsia="Gill Sans MT" w:hAnsi="Verdana"/>
                <w:sz w:val="24"/>
                <w:szCs w:val="24"/>
              </w:rPr>
              <w:t>A/I</w:t>
            </w:r>
          </w:p>
          <w:p w14:paraId="63E67EB6" w14:textId="77777777" w:rsidR="007A2A31" w:rsidRPr="007A2A31" w:rsidRDefault="007A2A31" w:rsidP="009B0D2F">
            <w:pPr>
              <w:jc w:val="center"/>
              <w:rPr>
                <w:rFonts w:ascii="Verdana" w:eastAsia="Gill Sans MT" w:hAnsi="Verdana"/>
                <w:sz w:val="24"/>
                <w:szCs w:val="24"/>
              </w:rPr>
            </w:pPr>
          </w:p>
          <w:p w14:paraId="3D23AB28" w14:textId="0A16790D" w:rsidR="007A2A31" w:rsidRPr="007A2A31" w:rsidRDefault="007A2A31" w:rsidP="008D6FF2">
            <w:pPr>
              <w:jc w:val="center"/>
              <w:rPr>
                <w:rFonts w:ascii="Verdana" w:eastAsia="Gill Sans MT" w:hAnsi="Verdana"/>
                <w:sz w:val="24"/>
                <w:szCs w:val="24"/>
              </w:rPr>
            </w:pPr>
            <w:r w:rsidRPr="007A2A31">
              <w:rPr>
                <w:rFonts w:ascii="Verdana" w:eastAsia="Gill Sans MT" w:hAnsi="Verdana"/>
                <w:sz w:val="24"/>
                <w:szCs w:val="24"/>
              </w:rPr>
              <w:t>A/</w:t>
            </w:r>
            <w:r w:rsidR="008D6FF2">
              <w:rPr>
                <w:rFonts w:ascii="Verdana" w:eastAsia="Gill Sans MT" w:hAnsi="Verdana"/>
                <w:sz w:val="24"/>
                <w:szCs w:val="24"/>
              </w:rPr>
              <w:t>I</w:t>
            </w:r>
          </w:p>
        </w:tc>
      </w:tr>
      <w:tr w:rsidR="007A2A31" w:rsidRPr="007A2A31" w14:paraId="6647E659" w14:textId="77777777" w:rsidTr="009B0D2F">
        <w:trPr>
          <w:jc w:val="center"/>
        </w:trPr>
        <w:tc>
          <w:tcPr>
            <w:tcW w:w="1275" w:type="dxa"/>
          </w:tcPr>
          <w:p w14:paraId="26AB9B8D" w14:textId="77777777" w:rsidR="007A2A31" w:rsidRPr="007A2A31" w:rsidRDefault="007A2A31" w:rsidP="009B0D2F">
            <w:pPr>
              <w:jc w:val="center"/>
              <w:rPr>
                <w:rFonts w:ascii="Verdana" w:eastAsia="Gill Sans MT" w:hAnsi="Verdana"/>
                <w:b/>
                <w:sz w:val="24"/>
                <w:szCs w:val="24"/>
              </w:rPr>
            </w:pPr>
          </w:p>
          <w:p w14:paraId="207B2CFE" w14:textId="77777777" w:rsidR="007A2A31" w:rsidRPr="007A2A31" w:rsidRDefault="007A2A31" w:rsidP="009B0D2F">
            <w:pPr>
              <w:jc w:val="center"/>
              <w:rPr>
                <w:rFonts w:ascii="Verdana" w:eastAsia="Gill Sans MT" w:hAnsi="Verdana"/>
                <w:b/>
                <w:sz w:val="24"/>
                <w:szCs w:val="24"/>
              </w:rPr>
            </w:pPr>
          </w:p>
          <w:p w14:paraId="3079CBAA" w14:textId="77777777" w:rsidR="007A2A31" w:rsidRPr="007A2A31" w:rsidRDefault="007A2A31" w:rsidP="009B0D2F">
            <w:pPr>
              <w:jc w:val="center"/>
              <w:rPr>
                <w:rFonts w:ascii="Verdana" w:eastAsia="Gill Sans MT" w:hAnsi="Verdana"/>
                <w:b/>
                <w:sz w:val="24"/>
                <w:szCs w:val="24"/>
              </w:rPr>
            </w:pPr>
          </w:p>
          <w:p w14:paraId="32E70808" w14:textId="77777777" w:rsidR="007A2A31" w:rsidRPr="007A2A31" w:rsidRDefault="007A2A31" w:rsidP="009B0D2F">
            <w:pPr>
              <w:jc w:val="center"/>
              <w:rPr>
                <w:rFonts w:ascii="Verdana" w:eastAsia="Gill Sans MT" w:hAnsi="Verdana"/>
                <w:b/>
                <w:sz w:val="24"/>
                <w:szCs w:val="24"/>
              </w:rPr>
            </w:pPr>
          </w:p>
          <w:p w14:paraId="642BDA4B" w14:textId="6C8BE445" w:rsidR="007A2A31" w:rsidRPr="007A2A31" w:rsidRDefault="007A2A31" w:rsidP="009B0D2F">
            <w:pPr>
              <w:jc w:val="center"/>
              <w:rPr>
                <w:rFonts w:ascii="Verdana" w:eastAsia="Gill Sans MT" w:hAnsi="Verdana"/>
                <w:b/>
                <w:sz w:val="24"/>
                <w:szCs w:val="24"/>
              </w:rPr>
            </w:pPr>
            <w:r w:rsidRPr="007A2A31">
              <w:rPr>
                <w:rFonts w:ascii="Verdana" w:eastAsia="Gill Sans MT" w:hAnsi="Verdana"/>
                <w:b/>
                <w:noProof/>
                <w:sz w:val="24"/>
                <w:szCs w:val="24"/>
              </w:rPr>
              <w:drawing>
                <wp:inline distT="0" distB="0" distL="0" distR="0" wp14:anchorId="5360DE20" wp14:editId="3F9A7883">
                  <wp:extent cx="499745" cy="244475"/>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745" cy="244475"/>
                          </a:xfrm>
                          <a:prstGeom prst="rect">
                            <a:avLst/>
                          </a:prstGeom>
                          <a:noFill/>
                          <a:ln>
                            <a:noFill/>
                          </a:ln>
                        </pic:spPr>
                      </pic:pic>
                    </a:graphicData>
                  </a:graphic>
                </wp:inline>
              </w:drawing>
            </w:r>
          </w:p>
          <w:p w14:paraId="016262B7" w14:textId="25C6D174" w:rsidR="007A2A31" w:rsidRPr="007A2A31" w:rsidRDefault="007A2A31" w:rsidP="009B0D2F">
            <w:pPr>
              <w:jc w:val="center"/>
              <w:rPr>
                <w:rFonts w:ascii="Verdana" w:eastAsia="Gill Sans MT" w:hAnsi="Verdana"/>
                <w:b/>
                <w:sz w:val="24"/>
                <w:szCs w:val="24"/>
              </w:rPr>
            </w:pPr>
            <w:r w:rsidRPr="007A2A31">
              <w:rPr>
                <w:rFonts w:ascii="Verdana" w:eastAsia="Gill Sans MT" w:hAnsi="Verdana"/>
                <w:b/>
                <w:noProof/>
                <w:sz w:val="24"/>
                <w:szCs w:val="24"/>
              </w:rPr>
              <w:drawing>
                <wp:inline distT="0" distB="0" distL="0" distR="0" wp14:anchorId="463644DF" wp14:editId="26AFC161">
                  <wp:extent cx="499745" cy="244475"/>
                  <wp:effectExtent l="0" t="0" r="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745" cy="244475"/>
                          </a:xfrm>
                          <a:prstGeom prst="rect">
                            <a:avLst/>
                          </a:prstGeom>
                          <a:noFill/>
                          <a:ln>
                            <a:noFill/>
                          </a:ln>
                        </pic:spPr>
                      </pic:pic>
                    </a:graphicData>
                  </a:graphic>
                </wp:inline>
              </w:drawing>
            </w:r>
          </w:p>
        </w:tc>
        <w:tc>
          <w:tcPr>
            <w:tcW w:w="7440" w:type="dxa"/>
          </w:tcPr>
          <w:p w14:paraId="4370A3C1" w14:textId="77777777" w:rsidR="007A2A31" w:rsidRPr="007A2A31" w:rsidRDefault="007A2A31" w:rsidP="009B0D2F">
            <w:pPr>
              <w:jc w:val="both"/>
              <w:rPr>
                <w:rFonts w:ascii="Verdana" w:eastAsia="Gill Sans MT" w:hAnsi="Verdana"/>
                <w:b/>
                <w:sz w:val="24"/>
                <w:szCs w:val="24"/>
              </w:rPr>
            </w:pPr>
            <w:r w:rsidRPr="007A2A31">
              <w:rPr>
                <w:rFonts w:ascii="Verdana" w:eastAsia="Gill Sans MT" w:hAnsi="Verdana"/>
                <w:b/>
                <w:sz w:val="24"/>
                <w:szCs w:val="24"/>
              </w:rPr>
              <w:t>Skills:</w:t>
            </w:r>
          </w:p>
          <w:p w14:paraId="534709D7" w14:textId="77777777" w:rsidR="007A2A31" w:rsidRPr="007A2A31" w:rsidRDefault="007A2A31" w:rsidP="007A2A31">
            <w:pPr>
              <w:numPr>
                <w:ilvl w:val="0"/>
                <w:numId w:val="5"/>
              </w:numPr>
              <w:spacing w:after="0" w:line="240" w:lineRule="auto"/>
              <w:rPr>
                <w:rFonts w:ascii="Verdana" w:hAnsi="Verdana" w:cs="Arial"/>
                <w:sz w:val="24"/>
                <w:szCs w:val="24"/>
              </w:rPr>
            </w:pPr>
            <w:r w:rsidRPr="007A2A31">
              <w:rPr>
                <w:rFonts w:ascii="Verdana" w:hAnsi="Verdana" w:cs="Arial"/>
                <w:sz w:val="24"/>
                <w:szCs w:val="24"/>
              </w:rPr>
              <w:t xml:space="preserve">Evidence of transferable skills e.g. </w:t>
            </w:r>
            <w:proofErr w:type="gramStart"/>
            <w:r w:rsidRPr="007A2A31">
              <w:rPr>
                <w:rFonts w:ascii="Verdana" w:hAnsi="Verdana" w:cs="Arial"/>
                <w:sz w:val="24"/>
                <w:szCs w:val="24"/>
              </w:rPr>
              <w:t>team work</w:t>
            </w:r>
            <w:proofErr w:type="gramEnd"/>
            <w:r w:rsidRPr="007A2A31">
              <w:rPr>
                <w:rFonts w:ascii="Verdana" w:hAnsi="Verdana" w:cs="Arial"/>
                <w:sz w:val="24"/>
                <w:szCs w:val="24"/>
              </w:rPr>
              <w:t xml:space="preserve">, interpersonal skills, communication skills, effective engagement and motivation </w:t>
            </w:r>
          </w:p>
          <w:p w14:paraId="67515811" w14:textId="77777777" w:rsidR="007A2A31" w:rsidRPr="007A2A31" w:rsidRDefault="007A2A31" w:rsidP="007A2A31">
            <w:pPr>
              <w:numPr>
                <w:ilvl w:val="0"/>
                <w:numId w:val="5"/>
              </w:numPr>
              <w:spacing w:after="0" w:line="240" w:lineRule="auto"/>
              <w:rPr>
                <w:rFonts w:ascii="Verdana" w:hAnsi="Verdana" w:cs="Arial"/>
                <w:sz w:val="24"/>
                <w:szCs w:val="24"/>
              </w:rPr>
            </w:pPr>
            <w:r w:rsidRPr="007A2A31">
              <w:rPr>
                <w:rFonts w:ascii="Verdana" w:hAnsi="Verdana" w:cs="Arial"/>
                <w:sz w:val="24"/>
                <w:szCs w:val="24"/>
              </w:rPr>
              <w:t>Strong communication skills in a variety of contexts, i.e. one to one, group work, formal settings, presentations</w:t>
            </w:r>
          </w:p>
          <w:p w14:paraId="36AC71A6" w14:textId="77777777" w:rsidR="007A2A31" w:rsidRPr="007A2A31" w:rsidRDefault="007A2A31" w:rsidP="007A2A31">
            <w:pPr>
              <w:numPr>
                <w:ilvl w:val="0"/>
                <w:numId w:val="5"/>
              </w:numPr>
              <w:spacing w:after="0" w:line="240" w:lineRule="auto"/>
              <w:rPr>
                <w:rFonts w:ascii="Verdana" w:hAnsi="Verdana" w:cs="Arial"/>
                <w:sz w:val="24"/>
                <w:szCs w:val="24"/>
              </w:rPr>
            </w:pPr>
            <w:r w:rsidRPr="007A2A31">
              <w:rPr>
                <w:rFonts w:ascii="Verdana" w:hAnsi="Verdana" w:cs="Arial"/>
                <w:sz w:val="24"/>
                <w:szCs w:val="24"/>
              </w:rPr>
              <w:t xml:space="preserve">Ability to develop positive working relationships with young people and </w:t>
            </w:r>
            <w:proofErr w:type="gramStart"/>
            <w:r w:rsidRPr="007A2A31">
              <w:rPr>
                <w:rFonts w:ascii="Verdana" w:hAnsi="Verdana" w:cs="Arial"/>
                <w:sz w:val="24"/>
                <w:szCs w:val="24"/>
              </w:rPr>
              <w:t>partners</w:t>
            </w:r>
            <w:proofErr w:type="gramEnd"/>
          </w:p>
          <w:p w14:paraId="1090AF3F" w14:textId="77777777" w:rsidR="007A2A31" w:rsidRPr="007A2A31" w:rsidRDefault="007A2A31" w:rsidP="007A2A31">
            <w:pPr>
              <w:numPr>
                <w:ilvl w:val="0"/>
                <w:numId w:val="5"/>
              </w:numPr>
              <w:spacing w:after="0" w:line="240" w:lineRule="auto"/>
              <w:rPr>
                <w:rFonts w:ascii="Verdana" w:hAnsi="Verdana" w:cs="Arial"/>
                <w:sz w:val="24"/>
                <w:szCs w:val="24"/>
              </w:rPr>
            </w:pPr>
            <w:r w:rsidRPr="007A2A31">
              <w:rPr>
                <w:rFonts w:ascii="Verdana" w:hAnsi="Verdana" w:cs="Arial"/>
                <w:sz w:val="24"/>
                <w:szCs w:val="24"/>
              </w:rPr>
              <w:t>Effective ability to write and present high quality verbal and written report (in court and other formal settings)</w:t>
            </w:r>
          </w:p>
          <w:p w14:paraId="199FB15F" w14:textId="77777777" w:rsidR="007A2A31" w:rsidRPr="007A2A31" w:rsidRDefault="007A2A31" w:rsidP="007A2A31">
            <w:pPr>
              <w:numPr>
                <w:ilvl w:val="0"/>
                <w:numId w:val="5"/>
              </w:numPr>
              <w:spacing w:after="0" w:line="240" w:lineRule="auto"/>
              <w:rPr>
                <w:rFonts w:ascii="Verdana" w:hAnsi="Verdana" w:cs="Arial"/>
                <w:sz w:val="24"/>
                <w:szCs w:val="24"/>
              </w:rPr>
            </w:pPr>
            <w:r w:rsidRPr="007A2A31">
              <w:rPr>
                <w:rFonts w:ascii="Verdana" w:hAnsi="Verdana" w:cs="Arial"/>
                <w:sz w:val="24"/>
                <w:szCs w:val="24"/>
              </w:rPr>
              <w:t xml:space="preserve">Proven ability to work under pressure and to a high professional </w:t>
            </w:r>
            <w:proofErr w:type="gramStart"/>
            <w:r w:rsidRPr="007A2A31">
              <w:rPr>
                <w:rFonts w:ascii="Verdana" w:hAnsi="Verdana" w:cs="Arial"/>
                <w:sz w:val="24"/>
                <w:szCs w:val="24"/>
              </w:rPr>
              <w:t>standard</w:t>
            </w:r>
            <w:proofErr w:type="gramEnd"/>
          </w:p>
          <w:p w14:paraId="1E6446CE" w14:textId="77777777" w:rsidR="007A2A31" w:rsidRPr="007A2A31" w:rsidRDefault="007A2A31" w:rsidP="007A2A31">
            <w:pPr>
              <w:numPr>
                <w:ilvl w:val="0"/>
                <w:numId w:val="5"/>
              </w:numPr>
              <w:spacing w:after="0" w:line="240" w:lineRule="auto"/>
              <w:rPr>
                <w:rFonts w:ascii="Verdana" w:hAnsi="Verdana" w:cs="Arial"/>
                <w:sz w:val="24"/>
                <w:szCs w:val="24"/>
              </w:rPr>
            </w:pPr>
            <w:r w:rsidRPr="007A2A31">
              <w:rPr>
                <w:rFonts w:ascii="Verdana" w:hAnsi="Verdana" w:cs="Arial"/>
                <w:sz w:val="24"/>
                <w:szCs w:val="24"/>
              </w:rPr>
              <w:t xml:space="preserve">Ability to influence via negotiation and </w:t>
            </w:r>
            <w:proofErr w:type="gramStart"/>
            <w:r w:rsidRPr="007A2A31">
              <w:rPr>
                <w:rFonts w:ascii="Verdana" w:hAnsi="Verdana" w:cs="Arial"/>
                <w:sz w:val="24"/>
                <w:szCs w:val="24"/>
              </w:rPr>
              <w:t>advocacy</w:t>
            </w:r>
            <w:proofErr w:type="gramEnd"/>
          </w:p>
          <w:p w14:paraId="07FD16A5" w14:textId="77777777" w:rsidR="007A2A31" w:rsidRPr="007A2A31" w:rsidRDefault="007A2A31" w:rsidP="007A2A31">
            <w:pPr>
              <w:numPr>
                <w:ilvl w:val="0"/>
                <w:numId w:val="5"/>
              </w:numPr>
              <w:spacing w:after="0" w:line="240" w:lineRule="auto"/>
              <w:rPr>
                <w:rFonts w:ascii="Verdana" w:hAnsi="Verdana" w:cs="Arial"/>
                <w:sz w:val="24"/>
                <w:szCs w:val="24"/>
              </w:rPr>
            </w:pPr>
            <w:r w:rsidRPr="007A2A31">
              <w:rPr>
                <w:rFonts w:ascii="Verdana" w:hAnsi="Verdana" w:cs="Arial"/>
                <w:sz w:val="24"/>
                <w:szCs w:val="24"/>
              </w:rPr>
              <w:t xml:space="preserve">Ability and experience of using IT </w:t>
            </w:r>
            <w:proofErr w:type="gramStart"/>
            <w:r w:rsidRPr="007A2A31">
              <w:rPr>
                <w:rFonts w:ascii="Verdana" w:hAnsi="Verdana" w:cs="Arial"/>
                <w:sz w:val="24"/>
                <w:szCs w:val="24"/>
              </w:rPr>
              <w:t>systems</w:t>
            </w:r>
            <w:proofErr w:type="gramEnd"/>
            <w:r w:rsidRPr="007A2A31">
              <w:rPr>
                <w:rFonts w:ascii="Verdana" w:hAnsi="Verdana" w:cs="Arial"/>
                <w:sz w:val="24"/>
                <w:szCs w:val="24"/>
              </w:rPr>
              <w:t xml:space="preserve"> </w:t>
            </w:r>
          </w:p>
          <w:p w14:paraId="135A6833" w14:textId="77777777" w:rsidR="007A2A31" w:rsidRPr="007A2A31" w:rsidRDefault="007A2A31" w:rsidP="007A2A31">
            <w:pPr>
              <w:numPr>
                <w:ilvl w:val="0"/>
                <w:numId w:val="5"/>
              </w:numPr>
              <w:spacing w:after="0" w:line="240" w:lineRule="auto"/>
              <w:rPr>
                <w:rFonts w:ascii="Verdana" w:hAnsi="Verdana" w:cs="Arial"/>
                <w:sz w:val="24"/>
                <w:szCs w:val="24"/>
              </w:rPr>
            </w:pPr>
            <w:r w:rsidRPr="007A2A31">
              <w:rPr>
                <w:rFonts w:ascii="Verdana" w:hAnsi="Verdana" w:cs="Arial"/>
                <w:sz w:val="24"/>
                <w:szCs w:val="24"/>
              </w:rPr>
              <w:t xml:space="preserve">Effective ability to support groups and </w:t>
            </w:r>
            <w:proofErr w:type="gramStart"/>
            <w:r w:rsidRPr="007A2A31">
              <w:rPr>
                <w:rFonts w:ascii="Verdana" w:hAnsi="Verdana" w:cs="Arial"/>
                <w:sz w:val="24"/>
                <w:szCs w:val="24"/>
              </w:rPr>
              <w:t>projects</w:t>
            </w:r>
            <w:proofErr w:type="gramEnd"/>
          </w:p>
          <w:p w14:paraId="0E5C1F1B" w14:textId="77777777" w:rsidR="007A2A31" w:rsidRPr="007A2A31" w:rsidRDefault="007A2A31" w:rsidP="007A2A31">
            <w:pPr>
              <w:numPr>
                <w:ilvl w:val="0"/>
                <w:numId w:val="5"/>
              </w:numPr>
              <w:spacing w:after="0" w:line="240" w:lineRule="auto"/>
              <w:rPr>
                <w:rFonts w:ascii="Verdana" w:hAnsi="Verdana" w:cs="Arial"/>
                <w:sz w:val="24"/>
                <w:szCs w:val="24"/>
              </w:rPr>
            </w:pPr>
            <w:r w:rsidRPr="007A2A31">
              <w:rPr>
                <w:rFonts w:ascii="Verdana" w:hAnsi="Verdana" w:cs="Arial"/>
                <w:sz w:val="24"/>
                <w:szCs w:val="24"/>
              </w:rPr>
              <w:t>Proven resilience to organisational change</w:t>
            </w:r>
          </w:p>
          <w:p w14:paraId="7F221995" w14:textId="77777777" w:rsidR="007A2A31" w:rsidRPr="007A2A31" w:rsidRDefault="007A2A31" w:rsidP="007A2A31">
            <w:pPr>
              <w:numPr>
                <w:ilvl w:val="0"/>
                <w:numId w:val="5"/>
              </w:numPr>
              <w:autoSpaceDE w:val="0"/>
              <w:autoSpaceDN w:val="0"/>
              <w:adjustRightInd w:val="0"/>
              <w:spacing w:after="260" w:line="240" w:lineRule="auto"/>
              <w:rPr>
                <w:rFonts w:ascii="Verdana" w:eastAsia="Cambria" w:hAnsi="Verdana" w:cs="Arial"/>
                <w:color w:val="000000"/>
                <w:sz w:val="24"/>
                <w:szCs w:val="24"/>
                <w:lang w:eastAsia="en-GB"/>
              </w:rPr>
            </w:pPr>
            <w:r w:rsidRPr="007A2A31">
              <w:rPr>
                <w:rFonts w:ascii="Verdana" w:hAnsi="Verdana" w:cs="Arial"/>
                <w:sz w:val="24"/>
                <w:szCs w:val="24"/>
              </w:rPr>
              <w:t>Ability to use IT packages</w:t>
            </w:r>
          </w:p>
        </w:tc>
        <w:tc>
          <w:tcPr>
            <w:tcW w:w="1946" w:type="dxa"/>
          </w:tcPr>
          <w:p w14:paraId="2BE58722" w14:textId="77777777" w:rsidR="007A2A31" w:rsidRDefault="007A2A31" w:rsidP="007A2A31">
            <w:pPr>
              <w:spacing w:after="0" w:line="240" w:lineRule="auto"/>
              <w:jc w:val="center"/>
              <w:rPr>
                <w:rFonts w:ascii="Verdana" w:eastAsia="Gill Sans MT" w:hAnsi="Verdana"/>
                <w:sz w:val="24"/>
                <w:szCs w:val="24"/>
              </w:rPr>
            </w:pPr>
          </w:p>
          <w:p w14:paraId="34D5515D" w14:textId="77777777" w:rsidR="007A2A31" w:rsidRDefault="007A2A31" w:rsidP="007A2A31">
            <w:pPr>
              <w:spacing w:after="0" w:line="240" w:lineRule="auto"/>
              <w:jc w:val="center"/>
              <w:rPr>
                <w:rFonts w:ascii="Verdana" w:eastAsia="Gill Sans MT" w:hAnsi="Verdana"/>
                <w:sz w:val="20"/>
                <w:szCs w:val="20"/>
              </w:rPr>
            </w:pPr>
          </w:p>
          <w:p w14:paraId="0C6174AC" w14:textId="16040F8D" w:rsidR="007A2A31" w:rsidRPr="007A2A31" w:rsidRDefault="007A2A31" w:rsidP="007A2A31">
            <w:pPr>
              <w:spacing w:after="0" w:line="240" w:lineRule="auto"/>
              <w:jc w:val="center"/>
              <w:rPr>
                <w:rFonts w:ascii="Verdana" w:eastAsia="Gill Sans MT" w:hAnsi="Verdana"/>
                <w:sz w:val="20"/>
                <w:szCs w:val="20"/>
              </w:rPr>
            </w:pPr>
            <w:r w:rsidRPr="007A2A31">
              <w:rPr>
                <w:rFonts w:ascii="Verdana" w:eastAsia="Gill Sans MT" w:hAnsi="Verdana"/>
                <w:sz w:val="20"/>
                <w:szCs w:val="20"/>
              </w:rPr>
              <w:t>A/I</w:t>
            </w:r>
          </w:p>
          <w:p w14:paraId="63866C57" w14:textId="77777777" w:rsidR="007A2A31" w:rsidRPr="007A2A31" w:rsidRDefault="007A2A31" w:rsidP="007A2A31">
            <w:pPr>
              <w:spacing w:after="0" w:line="240" w:lineRule="auto"/>
              <w:jc w:val="center"/>
              <w:rPr>
                <w:rFonts w:ascii="Verdana" w:eastAsia="Gill Sans MT" w:hAnsi="Verdana"/>
                <w:sz w:val="20"/>
                <w:szCs w:val="20"/>
              </w:rPr>
            </w:pPr>
          </w:p>
          <w:p w14:paraId="56415B50" w14:textId="77777777" w:rsidR="007A2A31" w:rsidRDefault="007A2A31" w:rsidP="007A2A31">
            <w:pPr>
              <w:spacing w:after="0" w:line="240" w:lineRule="auto"/>
              <w:jc w:val="center"/>
              <w:rPr>
                <w:rFonts w:ascii="Verdana" w:eastAsia="Gill Sans MT" w:hAnsi="Verdana"/>
                <w:sz w:val="20"/>
                <w:szCs w:val="20"/>
              </w:rPr>
            </w:pPr>
          </w:p>
          <w:p w14:paraId="013F232E" w14:textId="77777777" w:rsidR="007A2A31" w:rsidRDefault="007A2A31" w:rsidP="007A2A31">
            <w:pPr>
              <w:spacing w:after="0" w:line="240" w:lineRule="auto"/>
              <w:jc w:val="center"/>
              <w:rPr>
                <w:rFonts w:ascii="Verdana" w:eastAsia="Gill Sans MT" w:hAnsi="Verdana"/>
                <w:sz w:val="20"/>
                <w:szCs w:val="20"/>
              </w:rPr>
            </w:pPr>
          </w:p>
          <w:p w14:paraId="158B7D06" w14:textId="2458E468" w:rsidR="007A2A31" w:rsidRPr="007A2A31" w:rsidRDefault="007A2A31" w:rsidP="007A2A31">
            <w:pPr>
              <w:spacing w:after="0" w:line="240" w:lineRule="auto"/>
              <w:jc w:val="center"/>
              <w:rPr>
                <w:rFonts w:ascii="Verdana" w:eastAsia="Gill Sans MT" w:hAnsi="Verdana"/>
                <w:sz w:val="20"/>
                <w:szCs w:val="20"/>
              </w:rPr>
            </w:pPr>
            <w:r w:rsidRPr="007A2A31">
              <w:rPr>
                <w:rFonts w:ascii="Verdana" w:eastAsia="Gill Sans MT" w:hAnsi="Verdana"/>
                <w:sz w:val="20"/>
                <w:szCs w:val="20"/>
              </w:rPr>
              <w:t>A/I</w:t>
            </w:r>
          </w:p>
          <w:p w14:paraId="5D7B0AEA" w14:textId="77777777" w:rsidR="007A2A31" w:rsidRDefault="007A2A31" w:rsidP="007A2A31">
            <w:pPr>
              <w:spacing w:after="0" w:line="240" w:lineRule="auto"/>
              <w:jc w:val="center"/>
              <w:rPr>
                <w:rFonts w:ascii="Verdana" w:eastAsia="Gill Sans MT" w:hAnsi="Verdana"/>
                <w:sz w:val="20"/>
                <w:szCs w:val="20"/>
              </w:rPr>
            </w:pPr>
          </w:p>
          <w:p w14:paraId="470E6B18" w14:textId="4FF74E13" w:rsidR="007A2A31" w:rsidRPr="007A2A31" w:rsidRDefault="007A2A31" w:rsidP="007A2A31">
            <w:pPr>
              <w:spacing w:after="0" w:line="240" w:lineRule="auto"/>
              <w:jc w:val="center"/>
              <w:rPr>
                <w:rFonts w:ascii="Verdana" w:eastAsia="Gill Sans MT" w:hAnsi="Verdana"/>
                <w:sz w:val="20"/>
                <w:szCs w:val="20"/>
              </w:rPr>
            </w:pPr>
            <w:r w:rsidRPr="007A2A31">
              <w:rPr>
                <w:rFonts w:ascii="Verdana" w:eastAsia="Gill Sans MT" w:hAnsi="Verdana"/>
                <w:sz w:val="20"/>
                <w:szCs w:val="20"/>
              </w:rPr>
              <w:t>A/I</w:t>
            </w:r>
          </w:p>
          <w:p w14:paraId="0EF4ED10" w14:textId="77777777" w:rsidR="007A2A31" w:rsidRDefault="007A2A31" w:rsidP="007A2A31">
            <w:pPr>
              <w:spacing w:after="0" w:line="240" w:lineRule="auto"/>
              <w:jc w:val="center"/>
              <w:rPr>
                <w:rFonts w:ascii="Verdana" w:eastAsia="Gill Sans MT" w:hAnsi="Verdana"/>
                <w:sz w:val="20"/>
                <w:szCs w:val="20"/>
              </w:rPr>
            </w:pPr>
          </w:p>
          <w:p w14:paraId="103DE1D1" w14:textId="77777777" w:rsidR="007A2A31" w:rsidRDefault="007A2A31" w:rsidP="007A2A31">
            <w:pPr>
              <w:spacing w:after="0" w:line="240" w:lineRule="auto"/>
              <w:jc w:val="center"/>
              <w:rPr>
                <w:rFonts w:ascii="Verdana" w:eastAsia="Gill Sans MT" w:hAnsi="Verdana"/>
                <w:sz w:val="20"/>
                <w:szCs w:val="20"/>
              </w:rPr>
            </w:pPr>
          </w:p>
          <w:p w14:paraId="18D21BFE" w14:textId="65372972" w:rsidR="007A2A31" w:rsidRPr="007A2A31" w:rsidRDefault="007A2A31" w:rsidP="007A2A31">
            <w:pPr>
              <w:spacing w:after="0" w:line="240" w:lineRule="auto"/>
              <w:jc w:val="center"/>
              <w:rPr>
                <w:rFonts w:ascii="Verdana" w:eastAsia="Gill Sans MT" w:hAnsi="Verdana"/>
                <w:sz w:val="20"/>
                <w:szCs w:val="20"/>
              </w:rPr>
            </w:pPr>
            <w:r w:rsidRPr="007A2A31">
              <w:rPr>
                <w:rFonts w:ascii="Verdana" w:eastAsia="Gill Sans MT" w:hAnsi="Verdana"/>
                <w:sz w:val="20"/>
                <w:szCs w:val="20"/>
              </w:rPr>
              <w:t>A/I</w:t>
            </w:r>
          </w:p>
          <w:p w14:paraId="555C0F1E" w14:textId="77777777" w:rsidR="007A2A31" w:rsidRDefault="007A2A31" w:rsidP="007A2A31">
            <w:pPr>
              <w:spacing w:after="0" w:line="240" w:lineRule="auto"/>
              <w:jc w:val="center"/>
              <w:rPr>
                <w:rFonts w:ascii="Verdana" w:eastAsia="Gill Sans MT" w:hAnsi="Verdana"/>
                <w:sz w:val="20"/>
                <w:szCs w:val="20"/>
              </w:rPr>
            </w:pPr>
          </w:p>
          <w:p w14:paraId="4F851129" w14:textId="310CDBE1" w:rsidR="007A2A31" w:rsidRPr="007A2A31" w:rsidRDefault="007A2A31" w:rsidP="007A2A31">
            <w:pPr>
              <w:spacing w:after="0" w:line="240" w:lineRule="auto"/>
              <w:jc w:val="center"/>
              <w:rPr>
                <w:rFonts w:ascii="Verdana" w:eastAsia="Gill Sans MT" w:hAnsi="Verdana"/>
                <w:sz w:val="20"/>
                <w:szCs w:val="20"/>
              </w:rPr>
            </w:pPr>
            <w:r w:rsidRPr="007A2A31">
              <w:rPr>
                <w:rFonts w:ascii="Verdana" w:eastAsia="Gill Sans MT" w:hAnsi="Verdana"/>
                <w:sz w:val="20"/>
                <w:szCs w:val="20"/>
              </w:rPr>
              <w:t>A/I</w:t>
            </w:r>
          </w:p>
          <w:p w14:paraId="4A9EAEE2" w14:textId="77777777" w:rsidR="007A2A31" w:rsidRDefault="007A2A31" w:rsidP="007A2A31">
            <w:pPr>
              <w:spacing w:after="0" w:line="240" w:lineRule="auto"/>
              <w:jc w:val="center"/>
              <w:rPr>
                <w:rFonts w:ascii="Verdana" w:eastAsia="Gill Sans MT" w:hAnsi="Verdana"/>
                <w:sz w:val="20"/>
                <w:szCs w:val="20"/>
              </w:rPr>
            </w:pPr>
          </w:p>
          <w:p w14:paraId="23F4B026" w14:textId="545E8EF2" w:rsidR="007A2A31" w:rsidRPr="007A2A31" w:rsidRDefault="007A2A31" w:rsidP="007A2A31">
            <w:pPr>
              <w:spacing w:after="0" w:line="240" w:lineRule="auto"/>
              <w:jc w:val="center"/>
              <w:rPr>
                <w:rFonts w:ascii="Verdana" w:eastAsia="Gill Sans MT" w:hAnsi="Verdana"/>
                <w:sz w:val="20"/>
                <w:szCs w:val="20"/>
              </w:rPr>
            </w:pPr>
            <w:r w:rsidRPr="007A2A31">
              <w:rPr>
                <w:rFonts w:ascii="Verdana" w:eastAsia="Gill Sans MT" w:hAnsi="Verdana"/>
                <w:sz w:val="20"/>
                <w:szCs w:val="20"/>
              </w:rPr>
              <w:t>A/I</w:t>
            </w:r>
          </w:p>
          <w:p w14:paraId="338D048E" w14:textId="77777777" w:rsidR="007A2A31" w:rsidRDefault="007A2A31" w:rsidP="007A2A31">
            <w:pPr>
              <w:spacing w:after="0" w:line="240" w:lineRule="auto"/>
              <w:jc w:val="center"/>
              <w:rPr>
                <w:rFonts w:ascii="Verdana" w:eastAsia="Gill Sans MT" w:hAnsi="Verdana"/>
                <w:sz w:val="20"/>
                <w:szCs w:val="20"/>
              </w:rPr>
            </w:pPr>
          </w:p>
          <w:p w14:paraId="7572A719" w14:textId="47BCDD92" w:rsidR="007A2A31" w:rsidRPr="007A2A31" w:rsidRDefault="007A2A31" w:rsidP="007A2A31">
            <w:pPr>
              <w:spacing w:after="0" w:line="240" w:lineRule="auto"/>
              <w:jc w:val="center"/>
              <w:rPr>
                <w:rFonts w:ascii="Verdana" w:eastAsia="Gill Sans MT" w:hAnsi="Verdana"/>
                <w:sz w:val="20"/>
                <w:szCs w:val="20"/>
              </w:rPr>
            </w:pPr>
            <w:r w:rsidRPr="007A2A31">
              <w:rPr>
                <w:rFonts w:ascii="Verdana" w:eastAsia="Gill Sans MT" w:hAnsi="Verdana"/>
                <w:sz w:val="20"/>
                <w:szCs w:val="20"/>
              </w:rPr>
              <w:t>A/I</w:t>
            </w:r>
          </w:p>
          <w:p w14:paraId="0341B30D" w14:textId="51DA1BA6" w:rsidR="007A2A31" w:rsidRPr="007A2A31" w:rsidRDefault="007A2A31" w:rsidP="007A2A31">
            <w:pPr>
              <w:spacing w:after="0" w:line="240" w:lineRule="auto"/>
              <w:jc w:val="center"/>
              <w:rPr>
                <w:rFonts w:ascii="Verdana" w:eastAsia="Gill Sans MT" w:hAnsi="Verdana"/>
                <w:sz w:val="20"/>
                <w:szCs w:val="20"/>
              </w:rPr>
            </w:pPr>
            <w:r w:rsidRPr="007A2A31">
              <w:rPr>
                <w:rFonts w:ascii="Verdana" w:eastAsia="Gill Sans MT" w:hAnsi="Verdana"/>
                <w:sz w:val="20"/>
                <w:szCs w:val="20"/>
              </w:rPr>
              <w:t>A/I</w:t>
            </w:r>
          </w:p>
          <w:p w14:paraId="3763A398" w14:textId="2E615A3C" w:rsidR="007A2A31" w:rsidRPr="007A2A31" w:rsidRDefault="007A2A31" w:rsidP="007A2A31">
            <w:pPr>
              <w:spacing w:after="0" w:line="240" w:lineRule="auto"/>
              <w:jc w:val="center"/>
              <w:rPr>
                <w:rFonts w:ascii="Verdana" w:eastAsia="Gill Sans MT" w:hAnsi="Verdana"/>
                <w:sz w:val="20"/>
                <w:szCs w:val="20"/>
              </w:rPr>
            </w:pPr>
            <w:r w:rsidRPr="007A2A31">
              <w:rPr>
                <w:rFonts w:ascii="Verdana" w:eastAsia="Gill Sans MT" w:hAnsi="Verdana"/>
                <w:sz w:val="20"/>
                <w:szCs w:val="20"/>
              </w:rPr>
              <w:t>A/I</w:t>
            </w:r>
          </w:p>
          <w:p w14:paraId="56DFE458" w14:textId="5FFBB578" w:rsidR="007A2A31" w:rsidRPr="007A2A31" w:rsidRDefault="007A2A31" w:rsidP="007A2A31">
            <w:pPr>
              <w:spacing w:line="240" w:lineRule="auto"/>
              <w:jc w:val="center"/>
              <w:rPr>
                <w:rFonts w:ascii="Verdana" w:eastAsia="Gill Sans MT" w:hAnsi="Verdana"/>
                <w:sz w:val="20"/>
                <w:szCs w:val="20"/>
              </w:rPr>
            </w:pPr>
            <w:r w:rsidRPr="007A2A31">
              <w:rPr>
                <w:rFonts w:ascii="Verdana" w:eastAsia="Gill Sans MT" w:hAnsi="Verdana"/>
                <w:sz w:val="20"/>
                <w:szCs w:val="20"/>
              </w:rPr>
              <w:t>A/I</w:t>
            </w:r>
          </w:p>
        </w:tc>
      </w:tr>
      <w:tr w:rsidR="007A2A31" w:rsidRPr="007A2A31" w14:paraId="454507D7" w14:textId="77777777" w:rsidTr="009B0D2F">
        <w:trPr>
          <w:jc w:val="center"/>
        </w:trPr>
        <w:tc>
          <w:tcPr>
            <w:tcW w:w="1275" w:type="dxa"/>
          </w:tcPr>
          <w:p w14:paraId="6F5CD120" w14:textId="77777777" w:rsidR="007A2A31" w:rsidRPr="007A2A31" w:rsidRDefault="007A2A31" w:rsidP="009B0D2F">
            <w:pPr>
              <w:jc w:val="center"/>
              <w:rPr>
                <w:rFonts w:ascii="Verdana" w:eastAsia="Gill Sans MT" w:hAnsi="Verdana"/>
                <w:b/>
                <w:sz w:val="24"/>
                <w:szCs w:val="24"/>
              </w:rPr>
            </w:pPr>
          </w:p>
        </w:tc>
        <w:tc>
          <w:tcPr>
            <w:tcW w:w="7440" w:type="dxa"/>
          </w:tcPr>
          <w:p w14:paraId="56CFAEF0" w14:textId="77777777" w:rsidR="007A2A31" w:rsidRPr="007A2A31" w:rsidRDefault="007A2A31" w:rsidP="009B0D2F">
            <w:pPr>
              <w:jc w:val="both"/>
              <w:rPr>
                <w:rFonts w:ascii="Verdana" w:eastAsia="Cambria" w:hAnsi="Verdana" w:cs="Arial"/>
                <w:color w:val="000000"/>
                <w:sz w:val="24"/>
                <w:szCs w:val="24"/>
                <w:lang w:eastAsia="en-GB"/>
              </w:rPr>
            </w:pPr>
            <w:r w:rsidRPr="007A2A31">
              <w:rPr>
                <w:rFonts w:ascii="Verdana" w:eastAsia="Gill Sans MT" w:hAnsi="Verdana"/>
                <w:b/>
                <w:sz w:val="24"/>
                <w:szCs w:val="24"/>
              </w:rPr>
              <w:t xml:space="preserve">Other: </w:t>
            </w:r>
          </w:p>
          <w:p w14:paraId="084175A2" w14:textId="77777777" w:rsidR="007A2A31" w:rsidRPr="007A2A31" w:rsidRDefault="007A2A31" w:rsidP="007A2A31">
            <w:pPr>
              <w:numPr>
                <w:ilvl w:val="0"/>
                <w:numId w:val="5"/>
              </w:numPr>
              <w:autoSpaceDE w:val="0"/>
              <w:autoSpaceDN w:val="0"/>
              <w:adjustRightInd w:val="0"/>
              <w:spacing w:after="0" w:line="240" w:lineRule="auto"/>
              <w:rPr>
                <w:rFonts w:ascii="Verdana" w:hAnsi="Verdana" w:cs="Arial"/>
                <w:sz w:val="24"/>
                <w:szCs w:val="24"/>
              </w:rPr>
            </w:pPr>
            <w:r w:rsidRPr="007A2A31">
              <w:rPr>
                <w:rFonts w:ascii="Verdana" w:hAnsi="Verdana" w:cs="Arial"/>
                <w:sz w:val="24"/>
                <w:szCs w:val="24"/>
              </w:rPr>
              <w:t>Hours: 37 Hours Flexitime between 8 am and 8pm with some weekend and Bank Holiday working</w:t>
            </w:r>
          </w:p>
          <w:p w14:paraId="524A8704" w14:textId="77777777" w:rsidR="007A2A31" w:rsidRPr="007A2A31" w:rsidRDefault="007A2A31" w:rsidP="007A2A31">
            <w:pPr>
              <w:numPr>
                <w:ilvl w:val="0"/>
                <w:numId w:val="5"/>
              </w:numPr>
              <w:autoSpaceDE w:val="0"/>
              <w:autoSpaceDN w:val="0"/>
              <w:adjustRightInd w:val="0"/>
              <w:spacing w:after="0" w:line="240" w:lineRule="auto"/>
              <w:rPr>
                <w:rFonts w:ascii="Verdana" w:hAnsi="Verdana" w:cs="Arial"/>
                <w:sz w:val="24"/>
                <w:szCs w:val="24"/>
              </w:rPr>
            </w:pPr>
            <w:r w:rsidRPr="007A2A31">
              <w:rPr>
                <w:rFonts w:ascii="Verdana" w:hAnsi="Verdana" w:cs="Arial"/>
                <w:sz w:val="24"/>
                <w:szCs w:val="24"/>
              </w:rPr>
              <w:t>Subject to DBS check</w:t>
            </w:r>
          </w:p>
        </w:tc>
        <w:tc>
          <w:tcPr>
            <w:tcW w:w="1946" w:type="dxa"/>
          </w:tcPr>
          <w:p w14:paraId="102A8304" w14:textId="77777777" w:rsidR="007A2A31" w:rsidRPr="007A2A31" w:rsidRDefault="007A2A31" w:rsidP="009B0D2F">
            <w:pPr>
              <w:jc w:val="center"/>
              <w:rPr>
                <w:rFonts w:ascii="Verdana" w:eastAsia="Gill Sans MT" w:hAnsi="Verdana"/>
                <w:sz w:val="24"/>
                <w:szCs w:val="24"/>
              </w:rPr>
            </w:pPr>
          </w:p>
          <w:p w14:paraId="49F0ECC5" w14:textId="77777777" w:rsidR="007A2A31" w:rsidRPr="007A2A31" w:rsidRDefault="007A2A31" w:rsidP="009B0D2F">
            <w:pPr>
              <w:jc w:val="center"/>
              <w:rPr>
                <w:rFonts w:ascii="Verdana" w:eastAsia="Gill Sans MT" w:hAnsi="Verdana"/>
                <w:sz w:val="24"/>
                <w:szCs w:val="24"/>
              </w:rPr>
            </w:pPr>
          </w:p>
          <w:p w14:paraId="3AB823DF" w14:textId="77777777" w:rsidR="007A2A31" w:rsidRPr="007A2A31" w:rsidRDefault="007A2A31" w:rsidP="009B0D2F">
            <w:pPr>
              <w:jc w:val="center"/>
              <w:rPr>
                <w:rFonts w:ascii="Verdana" w:eastAsia="Gill Sans MT" w:hAnsi="Verdana"/>
                <w:sz w:val="24"/>
                <w:szCs w:val="24"/>
              </w:rPr>
            </w:pPr>
          </w:p>
        </w:tc>
      </w:tr>
    </w:tbl>
    <w:p w14:paraId="66A26FF5" w14:textId="77777777" w:rsidR="0041456C" w:rsidRPr="007A2A31" w:rsidRDefault="0041456C" w:rsidP="0041456C">
      <w:pPr>
        <w:jc w:val="both"/>
        <w:rPr>
          <w:rFonts w:ascii="Verdana" w:eastAsia="Gill Sans MT" w:hAnsi="Verdana"/>
          <w:b/>
          <w:sz w:val="24"/>
          <w:szCs w:val="24"/>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341BAC" w:rsidRPr="00FE537E" w:rsidRDefault="00341BA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Pr="00FE537E">
                              <w:rPr>
                                <w:rFonts w:ascii="Verdana" w:eastAsia="Gill Sans MT" w:hAnsi="Verdana" w:cs="Arial"/>
                                <w:b/>
                                <w:sz w:val="28"/>
                                <w:szCs w:val="28"/>
                              </w:rPr>
                              <w:t>Liberata Employee Services Team on 01905 947446</w:t>
                            </w:r>
                          </w:p>
                          <w:p w14:paraId="4A538F4E" w14:textId="76DF1858" w:rsidR="00341BAC" w:rsidRPr="0041456C" w:rsidRDefault="00341BAC" w:rsidP="0041456C">
                            <w:pPr>
                              <w:jc w:val="center"/>
                              <w:rPr>
                                <w:rFonts w:ascii="Verdana" w:eastAsia="Gill Sans MT" w:hAnsi="Verdana" w:cs="Arial"/>
                                <w:sz w:val="28"/>
                                <w:szCs w:val="28"/>
                              </w:rPr>
                            </w:pPr>
                          </w:p>
                          <w:p w14:paraId="02AD7BFB" w14:textId="77777777" w:rsidR="00341BAC" w:rsidRPr="0041456C" w:rsidRDefault="00341BA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341BAC" w:rsidRPr="00FE537E" w:rsidRDefault="00341BA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Pr="00FE537E">
                        <w:rPr>
                          <w:rFonts w:ascii="Verdana" w:eastAsia="Gill Sans MT" w:hAnsi="Verdana" w:cs="Arial"/>
                          <w:b/>
                          <w:sz w:val="28"/>
                          <w:szCs w:val="28"/>
                        </w:rPr>
                        <w:t>Liberata Employee Services Team on 01905 947446</w:t>
                      </w:r>
                    </w:p>
                    <w:p w14:paraId="4A538F4E" w14:textId="76DF1858" w:rsidR="00341BAC" w:rsidRPr="0041456C" w:rsidRDefault="00341BAC" w:rsidP="0041456C">
                      <w:pPr>
                        <w:jc w:val="center"/>
                        <w:rPr>
                          <w:rFonts w:ascii="Verdana" w:eastAsia="Gill Sans MT" w:hAnsi="Verdana" w:cs="Arial"/>
                          <w:sz w:val="28"/>
                          <w:szCs w:val="28"/>
                        </w:rPr>
                      </w:pPr>
                    </w:p>
                    <w:p w14:paraId="02AD7BFB" w14:textId="77777777" w:rsidR="00341BAC" w:rsidRPr="0041456C" w:rsidRDefault="00341BA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A30299">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FD607" w14:textId="77777777" w:rsidR="00A30299" w:rsidRDefault="00A30299" w:rsidP="003E7AA3">
      <w:pPr>
        <w:spacing w:after="0" w:line="240" w:lineRule="auto"/>
      </w:pPr>
      <w:r>
        <w:separator/>
      </w:r>
    </w:p>
  </w:endnote>
  <w:endnote w:type="continuationSeparator" w:id="0">
    <w:p w14:paraId="105BB2EF" w14:textId="77777777" w:rsidR="00A30299" w:rsidRDefault="00A30299" w:rsidP="003E7AA3">
      <w:pPr>
        <w:spacing w:after="0" w:line="240" w:lineRule="auto"/>
      </w:pPr>
      <w:r>
        <w:continuationSeparator/>
      </w:r>
    </w:p>
  </w:endnote>
  <w:endnote w:type="continuationNotice" w:id="1">
    <w:p w14:paraId="0709B98A" w14:textId="77777777" w:rsidR="00A30299" w:rsidRDefault="00A302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EDEFE" w14:textId="77777777" w:rsidR="00A30299" w:rsidRDefault="00A30299" w:rsidP="003E7AA3">
      <w:pPr>
        <w:spacing w:after="0" w:line="240" w:lineRule="auto"/>
      </w:pPr>
      <w:r>
        <w:separator/>
      </w:r>
    </w:p>
  </w:footnote>
  <w:footnote w:type="continuationSeparator" w:id="0">
    <w:p w14:paraId="20A89FCF" w14:textId="77777777" w:rsidR="00A30299" w:rsidRDefault="00A30299" w:rsidP="003E7AA3">
      <w:pPr>
        <w:spacing w:after="0" w:line="240" w:lineRule="auto"/>
      </w:pPr>
      <w:r>
        <w:continuationSeparator/>
      </w:r>
    </w:p>
  </w:footnote>
  <w:footnote w:type="continuationNotice" w:id="1">
    <w:p w14:paraId="3E3F5E0F" w14:textId="77777777" w:rsidR="00A30299" w:rsidRDefault="00A302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341BAC" w:rsidRDefault="00341BA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341BAC" w:rsidRPr="00EE50CC" w:rsidRDefault="00341BAC" w:rsidP="00816AA1">
                          <w:pPr>
                            <w:pStyle w:val="inner-page-title"/>
                            <w:rPr>
                              <w:caps/>
                            </w:rPr>
                          </w:pPr>
                          <w:r>
                            <w:t>Directorate</w:t>
                          </w:r>
                          <w:r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341BAC" w:rsidRPr="00EE50CC" w:rsidRDefault="00341BAC" w:rsidP="00816AA1">
                    <w:pPr>
                      <w:pStyle w:val="inner-page-title"/>
                      <w:rPr>
                        <w:caps/>
                      </w:rPr>
                    </w:pPr>
                    <w:r>
                      <w:t>Directorate</w:t>
                    </w:r>
                    <w:r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341BAC" w:rsidRPr="00C86E78" w:rsidRDefault="00341BA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341BAC" w:rsidRPr="00C86E78" w:rsidRDefault="00341BA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564D7"/>
    <w:multiLevelType w:val="hybridMultilevel"/>
    <w:tmpl w:val="FFFC16B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DB6162"/>
    <w:multiLevelType w:val="hybridMultilevel"/>
    <w:tmpl w:val="88FA83B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ED46055"/>
    <w:multiLevelType w:val="hybridMultilevel"/>
    <w:tmpl w:val="A926A7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B5235B"/>
    <w:multiLevelType w:val="hybridMultilevel"/>
    <w:tmpl w:val="D660B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0407D5"/>
    <w:multiLevelType w:val="hybridMultilevel"/>
    <w:tmpl w:val="C9C0895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ADD7849"/>
    <w:multiLevelType w:val="hybridMultilevel"/>
    <w:tmpl w:val="CED69EEA"/>
    <w:lvl w:ilvl="0" w:tplc="94AE7132">
      <w:start w:val="1"/>
      <w:numFmt w:val="decimal"/>
      <w:lvlText w:val="%1."/>
      <w:lvlJc w:val="left"/>
      <w:pPr>
        <w:ind w:left="786" w:hanging="360"/>
      </w:pPr>
      <w:rPr>
        <w:rFonts w:ascii="Arial" w:eastAsia="Cambria"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ED42D2"/>
    <w:multiLevelType w:val="hybridMultilevel"/>
    <w:tmpl w:val="39863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61357808">
    <w:abstractNumId w:val="4"/>
  </w:num>
  <w:num w:numId="2" w16cid:durableId="1409693288">
    <w:abstractNumId w:val="8"/>
  </w:num>
  <w:num w:numId="3" w16cid:durableId="843739554">
    <w:abstractNumId w:val="1"/>
  </w:num>
  <w:num w:numId="4" w16cid:durableId="1741561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1189742">
    <w:abstractNumId w:val="9"/>
  </w:num>
  <w:num w:numId="6" w16cid:durableId="1732388356">
    <w:abstractNumId w:val="2"/>
  </w:num>
  <w:num w:numId="7" w16cid:durableId="13648197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4946464">
    <w:abstractNumId w:val="3"/>
  </w:num>
  <w:num w:numId="9" w16cid:durableId="538323696">
    <w:abstractNumId w:val="5"/>
  </w:num>
  <w:num w:numId="10" w16cid:durableId="876545550">
    <w:abstractNumId w:val="6"/>
  </w:num>
  <w:num w:numId="11" w16cid:durableId="138769695">
    <w:abstractNumId w:val="0"/>
  </w:num>
  <w:num w:numId="12" w16cid:durableId="14754141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4D92"/>
    <w:rsid w:val="0004578C"/>
    <w:rsid w:val="000A2A0F"/>
    <w:rsid w:val="000D6AD6"/>
    <w:rsid w:val="00141D89"/>
    <w:rsid w:val="001667C8"/>
    <w:rsid w:val="001A15EA"/>
    <w:rsid w:val="001F3113"/>
    <w:rsid w:val="00261654"/>
    <w:rsid w:val="00265281"/>
    <w:rsid w:val="0028328E"/>
    <w:rsid w:val="00292D6D"/>
    <w:rsid w:val="002C10B9"/>
    <w:rsid w:val="002D413B"/>
    <w:rsid w:val="00316CA7"/>
    <w:rsid w:val="00341BAC"/>
    <w:rsid w:val="003E7AA3"/>
    <w:rsid w:val="003F50AB"/>
    <w:rsid w:val="0041456C"/>
    <w:rsid w:val="00465664"/>
    <w:rsid w:val="004849B0"/>
    <w:rsid w:val="00495A3D"/>
    <w:rsid w:val="004E1524"/>
    <w:rsid w:val="00535B0F"/>
    <w:rsid w:val="00671CC9"/>
    <w:rsid w:val="0076165D"/>
    <w:rsid w:val="00761803"/>
    <w:rsid w:val="00770B6C"/>
    <w:rsid w:val="00797BFE"/>
    <w:rsid w:val="007A2A31"/>
    <w:rsid w:val="007A6708"/>
    <w:rsid w:val="0080309F"/>
    <w:rsid w:val="00816AA1"/>
    <w:rsid w:val="00845EED"/>
    <w:rsid w:val="00872B70"/>
    <w:rsid w:val="008D6FF2"/>
    <w:rsid w:val="008F2942"/>
    <w:rsid w:val="00905BBC"/>
    <w:rsid w:val="009446C3"/>
    <w:rsid w:val="009577C2"/>
    <w:rsid w:val="0096580A"/>
    <w:rsid w:val="00977EA1"/>
    <w:rsid w:val="0099470D"/>
    <w:rsid w:val="00A30299"/>
    <w:rsid w:val="00A34FE9"/>
    <w:rsid w:val="00A645DA"/>
    <w:rsid w:val="00A86F6D"/>
    <w:rsid w:val="00AD6686"/>
    <w:rsid w:val="00B569A0"/>
    <w:rsid w:val="00B9509B"/>
    <w:rsid w:val="00BB233B"/>
    <w:rsid w:val="00BC6D3B"/>
    <w:rsid w:val="00BD7957"/>
    <w:rsid w:val="00BF4233"/>
    <w:rsid w:val="00C10D19"/>
    <w:rsid w:val="00C20BE9"/>
    <w:rsid w:val="00C5750F"/>
    <w:rsid w:val="00C86E78"/>
    <w:rsid w:val="00C911FC"/>
    <w:rsid w:val="00CD038B"/>
    <w:rsid w:val="00DF0A92"/>
    <w:rsid w:val="00E03539"/>
    <w:rsid w:val="00E05036"/>
    <w:rsid w:val="00E05113"/>
    <w:rsid w:val="00E239D9"/>
    <w:rsid w:val="00EC0C4E"/>
    <w:rsid w:val="00EE50CC"/>
    <w:rsid w:val="00F72F3D"/>
    <w:rsid w:val="00F87EFC"/>
    <w:rsid w:val="00FC632D"/>
    <w:rsid w:val="00FE28F9"/>
    <w:rsid w:val="00FE537E"/>
    <w:rsid w:val="0739E74C"/>
    <w:rsid w:val="10F4C3C6"/>
    <w:rsid w:val="3FDD060E"/>
    <w:rsid w:val="44199DF5"/>
    <w:rsid w:val="4AF2F16B"/>
    <w:rsid w:val="4D8959C3"/>
    <w:rsid w:val="50F0536E"/>
    <w:rsid w:val="55AAF8B7"/>
    <w:rsid w:val="58605E87"/>
    <w:rsid w:val="587478F2"/>
    <w:rsid w:val="58DBFE7C"/>
    <w:rsid w:val="5F5EC7C2"/>
    <w:rsid w:val="65A15927"/>
    <w:rsid w:val="66E03C93"/>
    <w:rsid w:val="725E4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rPr>
  </w:style>
  <w:style w:type="paragraph" w:styleId="Heading3">
    <w:name w:val="heading 3"/>
    <w:basedOn w:val="Normal"/>
    <w:next w:val="Normal"/>
    <w:link w:val="Heading3Char"/>
    <w:qFormat/>
    <w:rsid w:val="007A2A31"/>
    <w:pPr>
      <w:keepNext/>
      <w:spacing w:after="0" w:line="240" w:lineRule="auto"/>
      <w:jc w:val="right"/>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NormalWeb">
    <w:name w:val="Normal (Web)"/>
    <w:basedOn w:val="Normal"/>
    <w:uiPriority w:val="99"/>
    <w:semiHidden/>
    <w:unhideWhenUsed/>
    <w:rsid w:val="00E0353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03539"/>
    <w:pPr>
      <w:ind w:left="720"/>
      <w:contextualSpacing/>
    </w:pPr>
  </w:style>
  <w:style w:type="character" w:customStyle="1" w:styleId="Heading3Char">
    <w:name w:val="Heading 3 Char"/>
    <w:basedOn w:val="DefaultParagraphFont"/>
    <w:link w:val="Heading3"/>
    <w:rsid w:val="007A2A31"/>
    <w:rPr>
      <w:rFonts w:ascii="Arial" w:eastAsia="Times New Roman" w:hAnsi="Arial" w:cs="Arial"/>
      <w:b/>
      <w:bCs/>
      <w:sz w:val="24"/>
      <w:szCs w:val="24"/>
      <w:lang w:val="en-GB"/>
    </w:rPr>
  </w:style>
  <w:style w:type="paragraph" w:styleId="BodyText2">
    <w:name w:val="Body Text 2"/>
    <w:basedOn w:val="Normal"/>
    <w:link w:val="BodyText2Char"/>
    <w:rsid w:val="007A2A31"/>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7A2A31"/>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12243">
      <w:bodyDiv w:val="1"/>
      <w:marLeft w:val="0"/>
      <w:marRight w:val="0"/>
      <w:marTop w:val="0"/>
      <w:marBottom w:val="0"/>
      <w:divBdr>
        <w:top w:val="none" w:sz="0" w:space="0" w:color="auto"/>
        <w:left w:val="none" w:sz="0" w:space="0" w:color="auto"/>
        <w:bottom w:val="none" w:sz="0" w:space="0" w:color="auto"/>
        <w:right w:val="none" w:sz="0" w:space="0" w:color="auto"/>
      </w:divBdr>
    </w:div>
    <w:div w:id="166724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1274</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Bull, Nicola (C&amp;F)</cp:lastModifiedBy>
  <cp:revision>2</cp:revision>
  <dcterms:created xsi:type="dcterms:W3CDTF">2024-03-22T16:28:00Z</dcterms:created>
  <dcterms:modified xsi:type="dcterms:W3CDTF">2024-03-22T16:28:00Z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