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ED5D" w14:textId="01064370" w:rsidR="00D540AF" w:rsidRDefault="001F3113" w:rsidP="007F77F4">
      <w:pPr>
        <w:pStyle w:val="JobTitle"/>
        <w:ind w:left="357" w:firstLine="0"/>
      </w:pPr>
      <w:r w:rsidRPr="001F3113">
        <w:drawing>
          <wp:anchor distT="0" distB="0" distL="114300" distR="114300" simplePos="0" relativeHeight="251511808" behindDoc="1" locked="0" layoutInCell="1" allowOverlap="1" wp14:anchorId="1A849A04" wp14:editId="50D67F6F">
            <wp:simplePos x="0" y="0"/>
            <wp:positionH relativeFrom="column">
              <wp:posOffset>97472</wp:posOffset>
            </wp:positionH>
            <wp:positionV relativeFrom="paragraph">
              <wp:posOffset>-446405</wp:posOffset>
            </wp:positionV>
            <wp:extent cx="6116320" cy="12382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44C">
        <w:t>Independent Reviewing Officer</w:t>
      </w:r>
    </w:p>
    <w:p w14:paraId="07D3062E" w14:textId="1C7621BB" w:rsidR="00816AA1" w:rsidRDefault="10F4C3C6" w:rsidP="00B866C0">
      <w:pPr>
        <w:pStyle w:val="JobTitle"/>
      </w:pPr>
      <w:r>
        <w:t>Grade</w:t>
      </w:r>
      <w:r w:rsidR="00F1467B">
        <w:t xml:space="preserve"> </w:t>
      </w:r>
      <w:r w:rsidR="00B2744C">
        <w:t>12</w:t>
      </w:r>
    </w:p>
    <w:p w14:paraId="55494B1E" w14:textId="77777777" w:rsidR="00CF3B80" w:rsidRDefault="00CF3B80" w:rsidP="00CF3B80">
      <w:pPr>
        <w:pStyle w:val="Body-Bold"/>
        <w:ind w:left="0" w:firstLine="0"/>
      </w:pPr>
    </w:p>
    <w:p w14:paraId="34F7CDF1" w14:textId="77777777" w:rsidR="00CF3B80" w:rsidRDefault="00CF3B80" w:rsidP="00CF3B80">
      <w:pPr>
        <w:pStyle w:val="Body-Bold"/>
        <w:ind w:left="357" w:firstLine="0"/>
      </w:pPr>
    </w:p>
    <w:p w14:paraId="05EF42B5" w14:textId="4F6A1D6D" w:rsidR="001F3113" w:rsidRPr="001F3113" w:rsidRDefault="00816AA1" w:rsidP="00B2744C">
      <w:pPr>
        <w:pStyle w:val="Body-Bold"/>
        <w:ind w:left="0" w:firstLine="0"/>
      </w:pPr>
      <w:r w:rsidRPr="001F3113">
        <w:t>Our Vision</w:t>
      </w:r>
    </w:p>
    <w:p w14:paraId="43756648" w14:textId="61B55E4B" w:rsidR="00816AA1" w:rsidRPr="00816AA1" w:rsidRDefault="00816AA1" w:rsidP="00B2744C">
      <w:pPr>
        <w:pStyle w:val="Body-text"/>
        <w:ind w:left="0" w:firstLine="0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B2744C">
      <w:pPr>
        <w:pStyle w:val="Body-Bold"/>
        <w:ind w:left="357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B2744C">
      <w:pPr>
        <w:pStyle w:val="Body-text"/>
        <w:ind w:left="357"/>
      </w:pPr>
      <w:r w:rsidRPr="00816AA1">
        <w:t>Everyone in Staffordshire will:</w:t>
      </w:r>
    </w:p>
    <w:p w14:paraId="32485761" w14:textId="6ECFC6F2" w:rsidR="00816AA1" w:rsidRPr="00816AA1" w:rsidRDefault="00816AA1" w:rsidP="00B2744C">
      <w:pPr>
        <w:pStyle w:val="Bullets"/>
        <w:spacing w:before="240"/>
        <w:ind w:left="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B2744C">
      <w:pPr>
        <w:pStyle w:val="Bullets"/>
        <w:ind w:left="0"/>
      </w:pPr>
      <w:r>
        <w:t xml:space="preserve">Be healthier and more independent for longer </w:t>
      </w:r>
    </w:p>
    <w:p w14:paraId="4F0CEA56" w14:textId="639A94DE" w:rsidR="00816AA1" w:rsidRPr="00816AA1" w:rsidRDefault="00816AA1" w:rsidP="00B2744C">
      <w:pPr>
        <w:pStyle w:val="Bullets"/>
        <w:ind w:left="0"/>
      </w:pPr>
      <w:r>
        <w:t>Feel safer, happier and more supported in their community</w:t>
      </w:r>
    </w:p>
    <w:p w14:paraId="6D7B56E3" w14:textId="77777777" w:rsidR="00816AA1" w:rsidRDefault="00816AA1" w:rsidP="00B2744C">
      <w:pPr>
        <w:pStyle w:val="Body-Bold"/>
        <w:ind w:left="357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B2744C">
      <w:pPr>
        <w:pStyle w:val="Body-text"/>
        <w:ind w:left="0" w:firstLine="0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B2744C">
      <w:pPr>
        <w:pStyle w:val="Bullets"/>
        <w:spacing w:before="240"/>
        <w:ind w:left="0"/>
      </w:pPr>
      <w:r>
        <w:t>Ambitious – We are ambitious for our communities and citizens</w:t>
      </w:r>
    </w:p>
    <w:p w14:paraId="7FAB97AC" w14:textId="58EF0E79" w:rsidR="00816AA1" w:rsidRPr="001F3113" w:rsidRDefault="00816AA1" w:rsidP="00B2744C">
      <w:pPr>
        <w:pStyle w:val="Bullets"/>
        <w:ind w:left="0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B2744C">
      <w:pPr>
        <w:pStyle w:val="Bullets"/>
        <w:ind w:left="0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AF8B116" w:rsidR="00816AA1" w:rsidRDefault="00816AA1" w:rsidP="006468A4">
      <w:pPr>
        <w:pStyle w:val="Body-Bold"/>
        <w:ind w:left="357"/>
      </w:pPr>
      <w:r w:rsidRPr="001F3113">
        <w:t>About the Service</w:t>
      </w:r>
    </w:p>
    <w:p w14:paraId="31AE9500" w14:textId="3C679162" w:rsidR="00B2744C" w:rsidRPr="00B2744C" w:rsidRDefault="00B2744C" w:rsidP="006468A4">
      <w:pPr>
        <w:pStyle w:val="Body-Bold"/>
        <w:ind w:left="0" w:firstLine="0"/>
        <w:rPr>
          <w:b w:val="0"/>
          <w:bCs w:val="0"/>
        </w:rPr>
      </w:pPr>
      <w:r w:rsidRPr="00B2744C">
        <w:rPr>
          <w:b w:val="0"/>
          <w:bCs w:val="0"/>
        </w:rPr>
        <w:t xml:space="preserve">Vision Statement for Families First ‘To work with partners and families in Staffordshire to enable vulnerable children and young people to be safe and secure; to promote physical and emotional well-being and to help them achieve their full potential within their communities’. This shared vision has been developed by a range of people involved in and committed to high quality, strong and effective children and families’ services in Staffordshire. It </w:t>
      </w:r>
      <w:r w:rsidRPr="00B2744C">
        <w:rPr>
          <w:b w:val="0"/>
          <w:bCs w:val="0"/>
        </w:rPr>
        <w:lastRenderedPageBreak/>
        <w:t>incorporates views and ideas from managers, front-line practitioners and service users who will be the key contributors to making the vision a reality</w:t>
      </w:r>
    </w:p>
    <w:p w14:paraId="65EE7520" w14:textId="77777777" w:rsidR="00B2744C" w:rsidRPr="001F3113" w:rsidRDefault="00B2744C" w:rsidP="001F3113">
      <w:pPr>
        <w:pStyle w:val="Body-Bold"/>
      </w:pPr>
    </w:p>
    <w:p w14:paraId="1FC3286B" w14:textId="5A839DCF" w:rsidR="00816AA1" w:rsidRPr="00816AA1" w:rsidRDefault="00816AA1" w:rsidP="006468A4">
      <w:pPr>
        <w:pStyle w:val="Body-Bold"/>
        <w:ind w:left="357"/>
      </w:pPr>
      <w:r w:rsidRPr="00816AA1">
        <w:t>Reporting Relationships</w:t>
      </w:r>
    </w:p>
    <w:p w14:paraId="490EFD5C" w14:textId="4CFB077F" w:rsidR="007C5F2B" w:rsidRDefault="00816AA1" w:rsidP="006468A4">
      <w:pPr>
        <w:pStyle w:val="Body-Bold"/>
        <w:ind w:left="357"/>
      </w:pPr>
      <w:r>
        <w:t xml:space="preserve">Responsible to: </w:t>
      </w:r>
      <w:r w:rsidR="00B2744C">
        <w:rPr>
          <w:b w:val="0"/>
        </w:rPr>
        <w:t xml:space="preserve">Safeguarding and Review </w:t>
      </w:r>
      <w:r w:rsidR="00570EB0">
        <w:rPr>
          <w:b w:val="0"/>
        </w:rPr>
        <w:t>Service Lead</w:t>
      </w:r>
    </w:p>
    <w:p w14:paraId="582BBA26" w14:textId="0FC3F12C" w:rsidR="00056D0A" w:rsidRPr="00922909" w:rsidRDefault="0041456C" w:rsidP="006468A4">
      <w:pPr>
        <w:pStyle w:val="Body-Bold"/>
        <w:ind w:left="357"/>
        <w:rPr>
          <w:b w:val="0"/>
          <w:bCs w:val="0"/>
        </w:rPr>
      </w:pPr>
      <w:r>
        <w:t xml:space="preserve">Responsible for: </w:t>
      </w:r>
      <w:r w:rsidR="00922909">
        <w:rPr>
          <w:b w:val="0"/>
          <w:bCs w:val="0"/>
        </w:rPr>
        <w:t>N/A</w:t>
      </w:r>
    </w:p>
    <w:p w14:paraId="5CAC2C9E" w14:textId="77777777" w:rsidR="00056D0A" w:rsidRDefault="00056D0A" w:rsidP="0041456C">
      <w:pPr>
        <w:pStyle w:val="Body-Bold"/>
        <w:spacing w:line="240" w:lineRule="auto"/>
      </w:pPr>
    </w:p>
    <w:p w14:paraId="1BDD1B1F" w14:textId="37973D9E" w:rsidR="004C1AFD" w:rsidRDefault="0041456C" w:rsidP="006468A4">
      <w:pPr>
        <w:pStyle w:val="Body-Bold"/>
        <w:spacing w:line="240" w:lineRule="auto"/>
        <w:ind w:left="357"/>
      </w:pPr>
      <w:r>
        <w:t xml:space="preserve">Key Accountabilities: </w:t>
      </w:r>
    </w:p>
    <w:p w14:paraId="40239F74" w14:textId="6E46E114" w:rsidR="00B2744C" w:rsidRDefault="00B2744C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B2744C">
        <w:rPr>
          <w:b w:val="0"/>
          <w:bCs w:val="0"/>
        </w:rPr>
        <w:t xml:space="preserve">To chair and provide professional advice to conferences and statutory reviews of </w:t>
      </w:r>
      <w:r w:rsidR="001336EC">
        <w:rPr>
          <w:b w:val="0"/>
          <w:bCs w:val="0"/>
        </w:rPr>
        <w:t>children in our care</w:t>
      </w:r>
      <w:r w:rsidRPr="00B2744C">
        <w:rPr>
          <w:b w:val="0"/>
          <w:bCs w:val="0"/>
        </w:rPr>
        <w:t xml:space="preserve"> convened under Child Protection</w:t>
      </w:r>
      <w:r>
        <w:rPr>
          <w:b w:val="0"/>
          <w:bCs w:val="0"/>
        </w:rPr>
        <w:t xml:space="preserve"> </w:t>
      </w:r>
      <w:r w:rsidRPr="00B2744C">
        <w:rPr>
          <w:b w:val="0"/>
          <w:bCs w:val="0"/>
        </w:rPr>
        <w:t>Procedures and Children’s Care Planning and Placements Regulations in accordance with Families First departmental policies and procedures</w:t>
      </w:r>
    </w:p>
    <w:p w14:paraId="2EF8B58E" w14:textId="77777777" w:rsidR="00BF7C8F" w:rsidRDefault="00B2744C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B2744C">
        <w:rPr>
          <w:b w:val="0"/>
          <w:bCs w:val="0"/>
        </w:rPr>
        <w:t>To contribute to quality assurance processes through monitoring of and adherence to service and inter-agency standards, policy and procedures and evaluation of</w:t>
      </w:r>
      <w:r>
        <w:rPr>
          <w:b w:val="0"/>
          <w:bCs w:val="0"/>
        </w:rPr>
        <w:t xml:space="preserve"> </w:t>
      </w:r>
      <w:r w:rsidRPr="00B2744C">
        <w:rPr>
          <w:b w:val="0"/>
          <w:bCs w:val="0"/>
        </w:rPr>
        <w:t>practice relating to child protection and children</w:t>
      </w:r>
      <w:r w:rsidR="00622DF6">
        <w:rPr>
          <w:b w:val="0"/>
          <w:bCs w:val="0"/>
        </w:rPr>
        <w:t xml:space="preserve"> in our care</w:t>
      </w:r>
      <w:r w:rsidRPr="00B2744C">
        <w:rPr>
          <w:b w:val="0"/>
          <w:bCs w:val="0"/>
        </w:rPr>
        <w:t xml:space="preserve">. </w:t>
      </w:r>
    </w:p>
    <w:p w14:paraId="0FD8622D" w14:textId="26D4060C" w:rsidR="00B2744C" w:rsidRPr="00B2744C" w:rsidRDefault="00B2744C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B2744C">
        <w:rPr>
          <w:b w:val="0"/>
          <w:bCs w:val="0"/>
        </w:rPr>
        <w:t>Where required and appropriate to escalate concerns for specific children who are</w:t>
      </w:r>
      <w:r w:rsidRPr="00B2744C">
        <w:t xml:space="preserve"> </w:t>
      </w:r>
      <w:r w:rsidRPr="00B2744C">
        <w:rPr>
          <w:b w:val="0"/>
          <w:bCs w:val="0"/>
        </w:rPr>
        <w:t>subject to a Child Protection Plan in writing to the Director of children’s services in</w:t>
      </w:r>
      <w:r>
        <w:rPr>
          <w:b w:val="0"/>
          <w:bCs w:val="0"/>
        </w:rPr>
        <w:t xml:space="preserve"> </w:t>
      </w:r>
      <w:r w:rsidRPr="00B2744C">
        <w:rPr>
          <w:b w:val="0"/>
          <w:bCs w:val="0"/>
        </w:rPr>
        <w:t>accordance with Working Together 20</w:t>
      </w:r>
      <w:r w:rsidR="00041B1B">
        <w:rPr>
          <w:b w:val="0"/>
          <w:bCs w:val="0"/>
        </w:rPr>
        <w:t>2</w:t>
      </w:r>
      <w:r w:rsidR="0045351B">
        <w:rPr>
          <w:b w:val="0"/>
          <w:bCs w:val="0"/>
        </w:rPr>
        <w:t>3</w:t>
      </w:r>
      <w:r w:rsidRPr="00B2744C">
        <w:rPr>
          <w:b w:val="0"/>
          <w:bCs w:val="0"/>
        </w:rPr>
        <w:t xml:space="preserve">. </w:t>
      </w:r>
    </w:p>
    <w:p w14:paraId="7B3B0500" w14:textId="032EBB1F" w:rsidR="00B2744C" w:rsidRPr="00B2744C" w:rsidRDefault="00B2744C" w:rsidP="0062488C">
      <w:pPr>
        <w:pStyle w:val="Body-Bold"/>
        <w:numPr>
          <w:ilvl w:val="0"/>
          <w:numId w:val="38"/>
        </w:numPr>
        <w:rPr>
          <w:b w:val="0"/>
          <w:bCs w:val="0"/>
        </w:rPr>
      </w:pPr>
      <w:r w:rsidRPr="00B2744C">
        <w:rPr>
          <w:b w:val="0"/>
          <w:bCs w:val="0"/>
        </w:rPr>
        <w:t xml:space="preserve">Where required follow the escalation process for </w:t>
      </w:r>
      <w:r w:rsidR="0062488C">
        <w:rPr>
          <w:b w:val="0"/>
          <w:bCs w:val="0"/>
        </w:rPr>
        <w:t>children in our care</w:t>
      </w:r>
      <w:r w:rsidRPr="00B2744C">
        <w:rPr>
          <w:b w:val="0"/>
          <w:bCs w:val="0"/>
        </w:rPr>
        <w:t xml:space="preserve"> representing the rights and needs of children</w:t>
      </w:r>
      <w:r w:rsidR="0040571B">
        <w:rPr>
          <w:b w:val="0"/>
          <w:bCs w:val="0"/>
        </w:rPr>
        <w:t xml:space="preserve">. </w:t>
      </w:r>
      <w:r w:rsidRPr="00B2744C">
        <w:rPr>
          <w:b w:val="0"/>
          <w:bCs w:val="0"/>
        </w:rPr>
        <w:t xml:space="preserve">Furthermore, </w:t>
      </w:r>
      <w:proofErr w:type="gramStart"/>
      <w:r w:rsidRPr="00B2744C">
        <w:rPr>
          <w:b w:val="0"/>
          <w:bCs w:val="0"/>
        </w:rPr>
        <w:t>taking action</w:t>
      </w:r>
      <w:proofErr w:type="gramEnd"/>
      <w:r w:rsidRPr="00B2744C">
        <w:rPr>
          <w:b w:val="0"/>
          <w:bCs w:val="0"/>
        </w:rPr>
        <w:t xml:space="preserve"> when a child’s human rights are breached</w:t>
      </w:r>
    </w:p>
    <w:p w14:paraId="565CAC24" w14:textId="22F4D101" w:rsidR="00B2744C" w:rsidRDefault="0040571B" w:rsidP="0062488C">
      <w:pPr>
        <w:pStyle w:val="Body-Bold"/>
        <w:numPr>
          <w:ilvl w:val="0"/>
          <w:numId w:val="38"/>
        </w:numPr>
        <w:rPr>
          <w:b w:val="0"/>
          <w:bCs w:val="0"/>
        </w:rPr>
      </w:pPr>
      <w:r>
        <w:rPr>
          <w:b w:val="0"/>
          <w:bCs w:val="0"/>
        </w:rPr>
        <w:t>H</w:t>
      </w:r>
      <w:r w:rsidR="00B2744C" w:rsidRPr="00B2744C">
        <w:rPr>
          <w:b w:val="0"/>
          <w:bCs w:val="0"/>
        </w:rPr>
        <w:t xml:space="preserve">ave oversight of and scrutinise </w:t>
      </w:r>
      <w:r>
        <w:rPr>
          <w:b w:val="0"/>
          <w:bCs w:val="0"/>
        </w:rPr>
        <w:t>children in our care</w:t>
      </w:r>
      <w:r w:rsidR="00B2744C" w:rsidRPr="00B2744C">
        <w:rPr>
          <w:b w:val="0"/>
          <w:bCs w:val="0"/>
        </w:rPr>
        <w:t xml:space="preserve"> EHCP’s, PEP’s and Health Assessments. Where required, </w:t>
      </w:r>
      <w:r w:rsidR="00407146">
        <w:rPr>
          <w:b w:val="0"/>
          <w:bCs w:val="0"/>
        </w:rPr>
        <w:t xml:space="preserve">highlight positive practice and </w:t>
      </w:r>
      <w:r w:rsidR="00B2744C" w:rsidRPr="00B2744C">
        <w:rPr>
          <w:b w:val="0"/>
          <w:bCs w:val="0"/>
        </w:rPr>
        <w:t>escalate concerns to the appropriate senior manager.</w:t>
      </w:r>
    </w:p>
    <w:p w14:paraId="503C7FE5" w14:textId="56817E4F" w:rsidR="00B2744C" w:rsidRDefault="00B2744C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B2744C">
        <w:rPr>
          <w:b w:val="0"/>
          <w:bCs w:val="0"/>
        </w:rPr>
        <w:t xml:space="preserve">To take a lead role </w:t>
      </w:r>
      <w:r w:rsidR="00D42576">
        <w:rPr>
          <w:b w:val="0"/>
          <w:bCs w:val="0"/>
        </w:rPr>
        <w:t>and accountability of</w:t>
      </w:r>
      <w:r w:rsidRPr="00B2744C">
        <w:rPr>
          <w:b w:val="0"/>
          <w:bCs w:val="0"/>
        </w:rPr>
        <w:t xml:space="preserve"> performance management </w:t>
      </w:r>
      <w:r w:rsidR="00712473">
        <w:rPr>
          <w:b w:val="0"/>
          <w:bCs w:val="0"/>
        </w:rPr>
        <w:t>within your area of service.</w:t>
      </w:r>
      <w:r w:rsidRPr="00B2744C">
        <w:rPr>
          <w:b w:val="0"/>
          <w:bCs w:val="0"/>
        </w:rPr>
        <w:t xml:space="preserve"> </w:t>
      </w:r>
    </w:p>
    <w:p w14:paraId="014E910C" w14:textId="77777777" w:rsidR="0063203D" w:rsidRDefault="00B2744C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B2744C">
        <w:rPr>
          <w:b w:val="0"/>
          <w:bCs w:val="0"/>
        </w:rPr>
        <w:t xml:space="preserve">To take a lead role in promoting the principle of working in partnership with parents and other agencies. </w:t>
      </w:r>
    </w:p>
    <w:p w14:paraId="497B92E0" w14:textId="14058012" w:rsidR="00B2744C" w:rsidRDefault="00B2744C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B2744C">
        <w:rPr>
          <w:b w:val="0"/>
          <w:bCs w:val="0"/>
        </w:rPr>
        <w:lastRenderedPageBreak/>
        <w:t xml:space="preserve">To deliver </w:t>
      </w:r>
      <w:r w:rsidR="0063203D">
        <w:rPr>
          <w:b w:val="0"/>
          <w:bCs w:val="0"/>
        </w:rPr>
        <w:t>t</w:t>
      </w:r>
      <w:r w:rsidRPr="00B2744C">
        <w:rPr>
          <w:b w:val="0"/>
          <w:bCs w:val="0"/>
        </w:rPr>
        <w:t xml:space="preserve">raining to </w:t>
      </w:r>
      <w:r w:rsidR="0063203D">
        <w:rPr>
          <w:b w:val="0"/>
          <w:bCs w:val="0"/>
        </w:rPr>
        <w:t>p</w:t>
      </w:r>
      <w:r w:rsidRPr="00B2744C">
        <w:rPr>
          <w:b w:val="0"/>
          <w:bCs w:val="0"/>
        </w:rPr>
        <w:t xml:space="preserve">artners on the </w:t>
      </w:r>
      <w:r w:rsidR="0063203D">
        <w:rPr>
          <w:b w:val="0"/>
          <w:bCs w:val="0"/>
        </w:rPr>
        <w:t>r</w:t>
      </w:r>
      <w:r w:rsidRPr="00B2744C">
        <w:rPr>
          <w:b w:val="0"/>
          <w:bCs w:val="0"/>
        </w:rPr>
        <w:t xml:space="preserve">ole of the Safeguarding and Review Service, good practice, and developments with respect to </w:t>
      </w:r>
      <w:r w:rsidR="006819CD">
        <w:rPr>
          <w:b w:val="0"/>
          <w:bCs w:val="0"/>
        </w:rPr>
        <w:t>s</w:t>
      </w:r>
      <w:r w:rsidRPr="00B2744C">
        <w:rPr>
          <w:b w:val="0"/>
          <w:bCs w:val="0"/>
        </w:rPr>
        <w:t>afeguarding.</w:t>
      </w:r>
    </w:p>
    <w:p w14:paraId="1EBE57B1" w14:textId="678C1ADF" w:rsidR="00B2744C" w:rsidRDefault="00B2744C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B2744C">
        <w:rPr>
          <w:b w:val="0"/>
          <w:bCs w:val="0"/>
        </w:rPr>
        <w:t xml:space="preserve">To </w:t>
      </w:r>
      <w:r w:rsidR="006819CD">
        <w:rPr>
          <w:b w:val="0"/>
          <w:bCs w:val="0"/>
        </w:rPr>
        <w:t>e</w:t>
      </w:r>
      <w:r w:rsidRPr="00B2744C">
        <w:rPr>
          <w:b w:val="0"/>
          <w:bCs w:val="0"/>
        </w:rPr>
        <w:t xml:space="preserve">nsure that there is clear feedback and interface with internal and </w:t>
      </w:r>
      <w:r w:rsidR="006819CD">
        <w:rPr>
          <w:b w:val="0"/>
          <w:bCs w:val="0"/>
        </w:rPr>
        <w:t>e</w:t>
      </w:r>
      <w:r w:rsidRPr="00B2744C">
        <w:rPr>
          <w:b w:val="0"/>
          <w:bCs w:val="0"/>
        </w:rPr>
        <w:t>xternal partners, developing policy change</w:t>
      </w:r>
    </w:p>
    <w:p w14:paraId="027544B5" w14:textId="77777777" w:rsidR="000608C1" w:rsidRDefault="006468A4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6468A4">
        <w:rPr>
          <w:b w:val="0"/>
          <w:bCs w:val="0"/>
        </w:rPr>
        <w:t xml:space="preserve">To maximise the involvement of children and their </w:t>
      </w:r>
      <w:proofErr w:type="spellStart"/>
      <w:r w:rsidRPr="006468A4">
        <w:rPr>
          <w:b w:val="0"/>
          <w:bCs w:val="0"/>
        </w:rPr>
        <w:t>carers</w:t>
      </w:r>
      <w:proofErr w:type="spellEnd"/>
      <w:r w:rsidRPr="006468A4">
        <w:rPr>
          <w:b w:val="0"/>
          <w:bCs w:val="0"/>
        </w:rPr>
        <w:t xml:space="preserve"> in planning and review processes. </w:t>
      </w:r>
    </w:p>
    <w:p w14:paraId="30649805" w14:textId="1C153E89" w:rsidR="000608C1" w:rsidRDefault="000608C1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>
        <w:rPr>
          <w:b w:val="0"/>
          <w:bCs w:val="0"/>
        </w:rPr>
        <w:t>E</w:t>
      </w:r>
      <w:r w:rsidR="006468A4" w:rsidRPr="006468A4">
        <w:rPr>
          <w:b w:val="0"/>
          <w:bCs w:val="0"/>
        </w:rPr>
        <w:t>nsure early permanency for children with robust overview</w:t>
      </w:r>
      <w:r w:rsidR="005A3665">
        <w:rPr>
          <w:b w:val="0"/>
          <w:bCs w:val="0"/>
        </w:rPr>
        <w:t>, support</w:t>
      </w:r>
      <w:r w:rsidR="006468A4" w:rsidRPr="006468A4">
        <w:rPr>
          <w:b w:val="0"/>
          <w:bCs w:val="0"/>
        </w:rPr>
        <w:t xml:space="preserve"> and challenge</w:t>
      </w:r>
      <w:r w:rsidR="005A3665">
        <w:rPr>
          <w:b w:val="0"/>
          <w:bCs w:val="0"/>
        </w:rPr>
        <w:t>.</w:t>
      </w:r>
      <w:r w:rsidR="006468A4" w:rsidRPr="006468A4">
        <w:rPr>
          <w:b w:val="0"/>
          <w:bCs w:val="0"/>
        </w:rPr>
        <w:t xml:space="preserve">  </w:t>
      </w:r>
    </w:p>
    <w:p w14:paraId="0E0ED0B2" w14:textId="085529A4" w:rsidR="00B2744C" w:rsidRDefault="000608C1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>
        <w:rPr>
          <w:b w:val="0"/>
          <w:bCs w:val="0"/>
        </w:rPr>
        <w:t>C</w:t>
      </w:r>
      <w:r w:rsidR="006468A4" w:rsidRPr="006468A4">
        <w:rPr>
          <w:b w:val="0"/>
          <w:bCs w:val="0"/>
        </w:rPr>
        <w:t>omplete reports for panels for permanency.  Where appropriate to ratify the placements of children as long term in accordance</w:t>
      </w:r>
      <w:r w:rsidR="006468A4">
        <w:rPr>
          <w:b w:val="0"/>
          <w:bCs w:val="0"/>
        </w:rPr>
        <w:t xml:space="preserve"> </w:t>
      </w:r>
      <w:r w:rsidR="006468A4" w:rsidRPr="006468A4">
        <w:rPr>
          <w:b w:val="0"/>
          <w:bCs w:val="0"/>
        </w:rPr>
        <w:t>with Local Policy and Procedures</w:t>
      </w:r>
    </w:p>
    <w:p w14:paraId="3E5ABD1B" w14:textId="2595F7FE" w:rsidR="006468A4" w:rsidRDefault="006468A4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6468A4">
        <w:rPr>
          <w:b w:val="0"/>
          <w:bCs w:val="0"/>
        </w:rPr>
        <w:t xml:space="preserve">To contribute to the local management of the children who are subject to a child protection plan and to monitor outcomes for </w:t>
      </w:r>
      <w:r w:rsidR="005A3665">
        <w:rPr>
          <w:b w:val="0"/>
          <w:bCs w:val="0"/>
        </w:rPr>
        <w:t>children in our care</w:t>
      </w:r>
      <w:r w:rsidRPr="006468A4">
        <w:rPr>
          <w:b w:val="0"/>
          <w:bCs w:val="0"/>
        </w:rPr>
        <w:t>, in accordance with</w:t>
      </w:r>
      <w:r>
        <w:rPr>
          <w:b w:val="0"/>
          <w:bCs w:val="0"/>
        </w:rPr>
        <w:t xml:space="preserve"> </w:t>
      </w:r>
      <w:r w:rsidRPr="006468A4">
        <w:rPr>
          <w:b w:val="0"/>
          <w:bCs w:val="0"/>
        </w:rPr>
        <w:t>the Care Planning, Placement and Case Review Regulations.</w:t>
      </w:r>
    </w:p>
    <w:p w14:paraId="12114E77" w14:textId="195D0C5F" w:rsidR="006468A4" w:rsidRPr="00812FBA" w:rsidRDefault="006468A4" w:rsidP="00812FBA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6468A4">
        <w:rPr>
          <w:b w:val="0"/>
          <w:bCs w:val="0"/>
        </w:rPr>
        <w:t xml:space="preserve">To contribute to the work of the local Safeguarding Children Board, including participation in delivering training. </w:t>
      </w:r>
      <w:r w:rsidR="00812FBA">
        <w:rPr>
          <w:b w:val="0"/>
          <w:bCs w:val="0"/>
        </w:rPr>
        <w:t>W</w:t>
      </w:r>
      <w:r w:rsidRPr="00812FBA">
        <w:rPr>
          <w:b w:val="0"/>
          <w:bCs w:val="0"/>
        </w:rPr>
        <w:t xml:space="preserve">here appropriate to complete reports for a Rapid review </w:t>
      </w:r>
    </w:p>
    <w:p w14:paraId="1CD29955" w14:textId="5512EA8B" w:rsidR="006468A4" w:rsidRDefault="006468A4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6468A4">
        <w:rPr>
          <w:b w:val="0"/>
          <w:bCs w:val="0"/>
        </w:rPr>
        <w:t>To develop the implementation of County Council policies which are informed by legislation and government guidance.</w:t>
      </w:r>
    </w:p>
    <w:p w14:paraId="51BCB8A7" w14:textId="21B0543B" w:rsidR="006468A4" w:rsidRDefault="006468A4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6468A4">
        <w:rPr>
          <w:b w:val="0"/>
          <w:bCs w:val="0"/>
        </w:rPr>
        <w:t>Assist with developing the implementation of new technologies, tools and electronic forms</w:t>
      </w:r>
      <w:r w:rsidR="00812FBA">
        <w:rPr>
          <w:b w:val="0"/>
          <w:bCs w:val="0"/>
        </w:rPr>
        <w:t>.</w:t>
      </w:r>
    </w:p>
    <w:p w14:paraId="70C36B50" w14:textId="2F74D3A8" w:rsidR="006468A4" w:rsidRDefault="006468A4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6468A4">
        <w:rPr>
          <w:b w:val="0"/>
          <w:bCs w:val="0"/>
        </w:rPr>
        <w:t xml:space="preserve">To undertake pieces of work in relation to child protection and </w:t>
      </w:r>
      <w:proofErr w:type="gramStart"/>
      <w:r w:rsidRPr="006468A4">
        <w:rPr>
          <w:b w:val="0"/>
          <w:bCs w:val="0"/>
        </w:rPr>
        <w:t>child care</w:t>
      </w:r>
      <w:proofErr w:type="gramEnd"/>
      <w:r w:rsidRPr="006468A4">
        <w:rPr>
          <w:b w:val="0"/>
          <w:bCs w:val="0"/>
        </w:rPr>
        <w:t xml:space="preserve"> policy, procedures and guidance and to participate in appropriate working groups.</w:t>
      </w:r>
    </w:p>
    <w:p w14:paraId="358F5D90" w14:textId="2C904137" w:rsidR="006468A4" w:rsidRPr="006468A4" w:rsidRDefault="006468A4" w:rsidP="006468A4">
      <w:pPr>
        <w:pStyle w:val="Body-Bold"/>
        <w:numPr>
          <w:ilvl w:val="0"/>
          <w:numId w:val="38"/>
        </w:numPr>
        <w:ind w:left="720"/>
        <w:rPr>
          <w:b w:val="0"/>
          <w:bCs w:val="0"/>
        </w:rPr>
      </w:pPr>
      <w:r w:rsidRPr="006468A4">
        <w:rPr>
          <w:b w:val="0"/>
          <w:bCs w:val="0"/>
        </w:rPr>
        <w:t xml:space="preserve">To undertake such other duties and responsibilities as may be determined by the line manager or </w:t>
      </w:r>
      <w:r w:rsidR="004735FF">
        <w:rPr>
          <w:b w:val="0"/>
          <w:bCs w:val="0"/>
        </w:rPr>
        <w:t>Head of Service</w:t>
      </w:r>
      <w:r w:rsidRPr="006468A4">
        <w:rPr>
          <w:b w:val="0"/>
          <w:bCs w:val="0"/>
        </w:rPr>
        <w:t>, although suitable adjustments will be made in line with the Equalities Act.</w:t>
      </w:r>
    </w:p>
    <w:p w14:paraId="2B17EDBE" w14:textId="77777777" w:rsidR="00EF340E" w:rsidRDefault="00EF340E" w:rsidP="006468A4">
      <w:pPr>
        <w:pStyle w:val="Body-Bold"/>
        <w:ind w:left="357"/>
      </w:pPr>
    </w:p>
    <w:p w14:paraId="3AED7B58" w14:textId="00CBF238" w:rsidR="0041456C" w:rsidRPr="00CB325D" w:rsidRDefault="0041456C" w:rsidP="006468A4">
      <w:pPr>
        <w:pStyle w:val="Body-Bold"/>
        <w:ind w:left="357"/>
        <w:rPr>
          <w:rFonts w:ascii="Gill Sans MT" w:eastAsia="Gill Sans MT" w:hAnsi="Gill Sans MT" w:cs="Arial"/>
          <w:b w:val="0"/>
          <w:sz w:val="16"/>
          <w:szCs w:val="16"/>
          <w:u w:val="single"/>
        </w:rPr>
      </w:pPr>
      <w:r w:rsidRPr="00AB3803">
        <w:lastRenderedPageBreak/>
        <w:t>Professional Accountabilities:</w:t>
      </w:r>
    </w:p>
    <w:p w14:paraId="2536F4DC" w14:textId="77777777" w:rsidR="00D540AF" w:rsidRDefault="00D540AF" w:rsidP="006468A4">
      <w:pPr>
        <w:ind w:left="0" w:firstLine="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199AFF81" w14:textId="11364C65" w:rsidR="00D540AF" w:rsidRPr="00081904" w:rsidRDefault="00081904" w:rsidP="006468A4">
      <w:pPr>
        <w:ind w:left="0" w:firstLine="0"/>
        <w:jc w:val="both"/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081904">
        <w:rPr>
          <w:rFonts w:ascii="Verdana" w:hAnsi="Verdana" w:cs="Avenir Heavy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6518FD20" w14:textId="77777777" w:rsidR="00081904" w:rsidRDefault="00081904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</w:p>
    <w:p w14:paraId="37663F20" w14:textId="6B1D7B88" w:rsidR="0041456C" w:rsidRPr="00AB3803" w:rsidRDefault="0041456C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01DEEEE7" w14:textId="77777777" w:rsidR="00D540AF" w:rsidRDefault="00D540AF" w:rsidP="006468A4">
      <w:pPr>
        <w:ind w:left="357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770EE425" w14:textId="020D4B0B" w:rsidR="00D540AF" w:rsidRPr="00081904" w:rsidRDefault="00081904" w:rsidP="006468A4">
      <w:pPr>
        <w:ind w:left="0" w:firstLine="0"/>
        <w:jc w:val="both"/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081904">
        <w:rPr>
          <w:rFonts w:ascii="Verdana" w:hAnsi="Verdana" w:cs="Avenir Heavy"/>
          <w:color w:val="000000"/>
          <w:sz w:val="24"/>
          <w:szCs w:val="24"/>
          <w:lang w:val="en-GB"/>
        </w:rPr>
        <w:t>Personal accountability for delivering services efficiently, effectively, within budget and to implement any approved savings and investment allocated to the service</w:t>
      </w:r>
    </w:p>
    <w:p w14:paraId="71EFD06A" w14:textId="77777777" w:rsidR="00081904" w:rsidRDefault="00081904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</w:p>
    <w:p w14:paraId="0B8B1202" w14:textId="530495B3" w:rsidR="0041456C" w:rsidRDefault="0041456C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42F14F00" w14:textId="77777777" w:rsidR="00D540AF" w:rsidRPr="00AB3803" w:rsidRDefault="00D540AF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</w:p>
    <w:p w14:paraId="245D68B0" w14:textId="6A26E328" w:rsidR="00D540AF" w:rsidRDefault="00081904" w:rsidP="006468A4">
      <w:pPr>
        <w:ind w:left="357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081904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</w:p>
    <w:p w14:paraId="2A648731" w14:textId="77777777" w:rsidR="00081904" w:rsidRDefault="00081904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</w:p>
    <w:p w14:paraId="0A8A5910" w14:textId="70E55E6E" w:rsidR="0041456C" w:rsidRPr="00AB3803" w:rsidRDefault="0041456C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635E5F3A" w14:textId="77777777" w:rsidR="00D540AF" w:rsidRDefault="00D540AF" w:rsidP="006468A4">
      <w:pPr>
        <w:ind w:left="357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67829620" w14:textId="62A43EB0" w:rsidR="00D540AF" w:rsidRDefault="00081904" w:rsidP="006468A4">
      <w:pPr>
        <w:ind w:left="0" w:firstLine="0"/>
        <w:jc w:val="both"/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081904">
        <w:rPr>
          <w:rFonts w:ascii="Verdana" w:hAnsi="Verdana" w:cs="Avenir Heavy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</w:t>
      </w:r>
      <w:r>
        <w:rPr>
          <w:rFonts w:ascii="Verdana" w:hAnsi="Verdana" w:cs="Avenir Heavy"/>
          <w:color w:val="000000"/>
          <w:sz w:val="24"/>
          <w:szCs w:val="24"/>
          <w:lang w:val="en-GB"/>
        </w:rPr>
        <w:t>.</w:t>
      </w:r>
    </w:p>
    <w:p w14:paraId="5205D85A" w14:textId="77777777" w:rsidR="004C1AFD" w:rsidRPr="00081904" w:rsidRDefault="004C1AFD" w:rsidP="006468A4">
      <w:pPr>
        <w:ind w:left="0" w:firstLine="0"/>
        <w:jc w:val="both"/>
        <w:rPr>
          <w:rFonts w:ascii="Verdana" w:hAnsi="Verdana" w:cs="Avenir Heavy"/>
          <w:color w:val="000000"/>
          <w:sz w:val="24"/>
          <w:szCs w:val="24"/>
          <w:lang w:val="en-GB"/>
        </w:rPr>
      </w:pPr>
    </w:p>
    <w:p w14:paraId="7DAD696A" w14:textId="3BCDF6D1" w:rsidR="0041456C" w:rsidRPr="00AB3803" w:rsidRDefault="0041456C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24414A4D" w14:textId="77777777" w:rsidR="00D540AF" w:rsidRDefault="00D540AF" w:rsidP="006468A4">
      <w:pPr>
        <w:ind w:left="357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70184B54" w14:textId="3EDCBB29" w:rsidR="00D540AF" w:rsidRDefault="00D540AF" w:rsidP="006468A4">
      <w:pPr>
        <w:ind w:left="0" w:firstLine="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540AF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County Council’s corporate climate change strategy.</w:t>
      </w:r>
    </w:p>
    <w:p w14:paraId="28157AFD" w14:textId="77777777" w:rsidR="00D540AF" w:rsidRDefault="00D540AF" w:rsidP="006468A4">
      <w:pPr>
        <w:ind w:left="357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48F5A1D4" w14:textId="6F0EDBDC" w:rsidR="0041456C" w:rsidRPr="00AB3803" w:rsidRDefault="0041456C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365CB883" w14:textId="77777777" w:rsidR="00D540AF" w:rsidRDefault="00D540AF" w:rsidP="006468A4">
      <w:pPr>
        <w:tabs>
          <w:tab w:val="left" w:pos="8309"/>
        </w:tabs>
        <w:ind w:left="357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EC5A331" w14:textId="20689215" w:rsidR="00D540AF" w:rsidRDefault="00D540AF" w:rsidP="006468A4">
      <w:pPr>
        <w:tabs>
          <w:tab w:val="left" w:pos="8309"/>
        </w:tabs>
        <w:ind w:left="0" w:firstLine="0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540AF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Ensure a work environment that protects people’s health and safety and that promotes </w:t>
      </w:r>
      <w:proofErr w:type="gramStart"/>
      <w:r w:rsidRPr="00D540AF">
        <w:rPr>
          <w:rFonts w:ascii="Verdana" w:eastAsia="Calibri" w:hAnsi="Verdana" w:cs="Avenir Roman"/>
          <w:color w:val="000000"/>
          <w:sz w:val="24"/>
          <w:szCs w:val="24"/>
          <w:lang w:val="en-GB"/>
        </w:rPr>
        <w:t>welfare</w:t>
      </w:r>
      <w:proofErr w:type="gramEnd"/>
      <w:r w:rsidRPr="00D540AF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and which is in accordance with the County Council Health &amp; Safety policy.</w:t>
      </w:r>
    </w:p>
    <w:p w14:paraId="124E27C6" w14:textId="6F125B9A" w:rsidR="0041456C" w:rsidRPr="00AB3803" w:rsidRDefault="0041456C" w:rsidP="006468A4">
      <w:pPr>
        <w:tabs>
          <w:tab w:val="left" w:pos="8309"/>
        </w:tabs>
        <w:ind w:left="357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5B588921" w14:textId="5225A056" w:rsidR="0041456C" w:rsidRPr="00AB3803" w:rsidRDefault="0041456C" w:rsidP="006468A4">
      <w:pPr>
        <w:ind w:left="357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2B8A7C9F" w14:textId="77777777" w:rsidR="00D540AF" w:rsidRDefault="00D540AF" w:rsidP="006468A4">
      <w:pPr>
        <w:ind w:left="357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692A4D9" w14:textId="77777777" w:rsidR="00081904" w:rsidRPr="00081904" w:rsidRDefault="00081904" w:rsidP="006468A4">
      <w:pPr>
        <w:ind w:left="0" w:firstLine="0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081904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32CAE3C3" w14:textId="77777777" w:rsidR="00081904" w:rsidRPr="00081904" w:rsidRDefault="00081904" w:rsidP="006468A4">
      <w:pPr>
        <w:ind w:left="0" w:firstLine="0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2C907BE5" w:rsidR="0041456C" w:rsidRDefault="00081904" w:rsidP="006468A4">
      <w:pPr>
        <w:ind w:left="0" w:firstLine="0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081904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  <w:r w:rsidR="0041456C"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4D48912C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="00D540AF">
        <w:rPr>
          <w:rFonts w:ascii="Gill Sans MT" w:eastAsia="Gill Sans MT" w:hAnsi="Gill Sans MT"/>
        </w:rPr>
        <w:t xml:space="preserve">                           </w:t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019"/>
        <w:gridCol w:w="1946"/>
      </w:tblGrid>
      <w:tr w:rsidR="0041456C" w:rsidRPr="0041456C" w14:paraId="2B37F757" w14:textId="77777777" w:rsidTr="00D540AF">
        <w:trPr>
          <w:trHeight w:val="1073"/>
          <w:jc w:val="center"/>
        </w:trPr>
        <w:tc>
          <w:tcPr>
            <w:tcW w:w="1696" w:type="dxa"/>
            <w:shd w:val="clear" w:color="auto" w:fill="FFFFFF" w:themeFill="background1"/>
          </w:tcPr>
          <w:p w14:paraId="6341332E" w14:textId="6132B45C" w:rsidR="0041456C" w:rsidRPr="0041456C" w:rsidRDefault="0041456C" w:rsidP="00D540AF">
            <w:pPr>
              <w:ind w:left="0" w:firstLine="0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</w:t>
            </w:r>
            <w:r w:rsidR="00D540AF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for Disability Confident</w:t>
            </w:r>
          </w:p>
          <w:p w14:paraId="57556026" w14:textId="77777777" w:rsidR="0041456C" w:rsidRPr="0041456C" w:rsidRDefault="0041456C" w:rsidP="00D540AF">
            <w:pPr>
              <w:ind w:left="357"/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019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D540AF">
            <w:pPr>
              <w:ind w:left="357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D540AF">
        <w:trPr>
          <w:trHeight w:val="1502"/>
          <w:jc w:val="center"/>
        </w:trPr>
        <w:tc>
          <w:tcPr>
            <w:tcW w:w="1696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10997B8F" w14:textId="77777777" w:rsidR="00D57169" w:rsidRDefault="00D57169" w:rsidP="0041456C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28574DA1" w14:textId="77777777" w:rsidR="00D57169" w:rsidRDefault="00D57169" w:rsidP="0041456C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50C33848" w14:textId="6B25E88D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9" w:type="dxa"/>
          </w:tcPr>
          <w:p w14:paraId="6C52F6E6" w14:textId="6BC3DECF" w:rsidR="0041456C" w:rsidRDefault="0041456C" w:rsidP="0041456C">
            <w:pPr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54479692" w14:textId="77777777" w:rsidR="00F51EAF" w:rsidRPr="0041456C" w:rsidRDefault="00F51EAF" w:rsidP="00D540AF">
            <w:pPr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6B138F43" w14:textId="77777777" w:rsidR="006468A4" w:rsidRPr="006468A4" w:rsidRDefault="006468A4" w:rsidP="006468A4">
            <w:pPr>
              <w:pStyle w:val="ListParagraph"/>
              <w:numPr>
                <w:ilvl w:val="0"/>
                <w:numId w:val="25"/>
              </w:numPr>
              <w:rPr>
                <w:rFonts w:ascii="Gill Sans MT" w:eastAsia="Gill Sans MT" w:hAnsi="Gill Sans MT"/>
              </w:rPr>
            </w:pPr>
            <w:r w:rsidRPr="006468A4">
              <w:rPr>
                <w:rFonts w:ascii="Gill Sans MT" w:eastAsia="Gill Sans MT" w:hAnsi="Gill Sans MT"/>
              </w:rPr>
              <w:t xml:space="preserve">Holder of professional qualification in social work </w:t>
            </w:r>
          </w:p>
          <w:p w14:paraId="722A7E0B" w14:textId="79C4CB43" w:rsidR="001B198B" w:rsidRPr="001B198B" w:rsidRDefault="006468A4" w:rsidP="001B198B">
            <w:pPr>
              <w:pStyle w:val="ListParagraph"/>
              <w:numPr>
                <w:ilvl w:val="0"/>
                <w:numId w:val="25"/>
              </w:numPr>
              <w:rPr>
                <w:rFonts w:ascii="Gill Sans MT" w:eastAsia="Gill Sans MT" w:hAnsi="Gill Sans MT"/>
              </w:rPr>
            </w:pPr>
            <w:r w:rsidRPr="006468A4">
              <w:rPr>
                <w:rFonts w:ascii="Gill Sans MT" w:eastAsia="Gill Sans MT" w:hAnsi="Gill Sans MT"/>
              </w:rPr>
              <w:t xml:space="preserve">Successful completion of post-qualifying training and CPD </w:t>
            </w:r>
          </w:p>
          <w:p w14:paraId="74AB4191" w14:textId="3EEBA254" w:rsidR="0041456C" w:rsidRPr="00081904" w:rsidRDefault="00DC774B" w:rsidP="006468A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Social work Engla</w:t>
            </w:r>
            <w:r w:rsidR="001B198B">
              <w:rPr>
                <w:rFonts w:ascii="Gill Sans MT" w:eastAsia="Gill Sans MT" w:hAnsi="Gill Sans MT"/>
              </w:rPr>
              <w:t xml:space="preserve">nd </w:t>
            </w:r>
            <w:r w:rsidR="006468A4" w:rsidRPr="006468A4">
              <w:rPr>
                <w:rFonts w:ascii="Gill Sans MT" w:eastAsia="Gill Sans MT" w:hAnsi="Gill Sans MT"/>
              </w:rPr>
              <w:t>Registration</w:t>
            </w: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171C9D0D" w:rsidR="0041456C" w:rsidRPr="0041456C" w:rsidRDefault="001F7FC1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  <w:r w:rsidR="006468A4">
              <w:rPr>
                <w:rFonts w:ascii="Gill Sans MT" w:eastAsia="Gill Sans MT" w:hAnsi="Gill Sans MT"/>
              </w:rPr>
              <w:t>II A</w:t>
            </w:r>
          </w:p>
        </w:tc>
      </w:tr>
      <w:tr w:rsidR="0041456C" w:rsidRPr="0041456C" w14:paraId="4FFAC253" w14:textId="77777777" w:rsidTr="00D540AF">
        <w:trPr>
          <w:trHeight w:val="2426"/>
          <w:jc w:val="center"/>
        </w:trPr>
        <w:tc>
          <w:tcPr>
            <w:tcW w:w="1696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04935706" w14:textId="77777777" w:rsidR="00D57169" w:rsidRDefault="00D57169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5DA3856" w:rsidR="0041456C" w:rsidRPr="0041456C" w:rsidRDefault="00D57169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FB03466" wp14:editId="25D7223F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6D8491F3" w:rsidR="0041456C" w:rsidRDefault="00D57169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1E00619" wp14:editId="5A56B96F">
                  <wp:extent cx="501015" cy="243205"/>
                  <wp:effectExtent l="0" t="0" r="0" b="0"/>
                  <wp:docPr id="370888100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8FAF4" w14:textId="77777777" w:rsidR="00296111" w:rsidRDefault="00296111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09EBD73" w14:textId="77777777" w:rsidR="00296111" w:rsidRDefault="00296111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7E417AB9" w14:textId="310DF42F" w:rsidR="00296111" w:rsidRDefault="00296111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F5D74FB" wp14:editId="3F5DAD15">
                  <wp:extent cx="501015" cy="243205"/>
                  <wp:effectExtent l="0" t="0" r="0" b="0"/>
                  <wp:docPr id="506713740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8CEE6" w14:textId="77777777" w:rsidR="00296111" w:rsidRDefault="00296111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412B03B" w14:textId="77777777" w:rsidR="00296111" w:rsidRDefault="00296111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9FFFEE9" w14:textId="77777777" w:rsidR="00296111" w:rsidRDefault="00296111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0D4406A7" w14:textId="05BFF27D" w:rsidR="00296111" w:rsidRPr="0041456C" w:rsidRDefault="00296111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FC65345" wp14:editId="667537D6">
                  <wp:extent cx="501015" cy="243205"/>
                  <wp:effectExtent l="0" t="0" r="0" b="0"/>
                  <wp:docPr id="126147641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019" w:type="dxa"/>
          </w:tcPr>
          <w:p w14:paraId="57609014" w14:textId="0FCE752B" w:rsidR="0041456C" w:rsidRPr="00A05D6D" w:rsidRDefault="0041456C" w:rsidP="00A05D6D">
            <w:pPr>
              <w:ind w:left="357" w:firstLine="0"/>
              <w:jc w:val="both"/>
              <w:rPr>
                <w:rFonts w:ascii="Gill Sans MT" w:eastAsia="Gill Sans MT" w:hAnsi="Gill Sans MT" w:cs="Arial"/>
                <w:b/>
                <w:bCs/>
                <w:szCs w:val="24"/>
              </w:rPr>
            </w:pPr>
            <w:r w:rsidRPr="00A05D6D">
              <w:rPr>
                <w:rFonts w:ascii="Gill Sans MT" w:eastAsia="Gill Sans MT" w:hAnsi="Gill Sans MT" w:cs="Arial"/>
                <w:b/>
                <w:bCs/>
                <w:szCs w:val="24"/>
              </w:rPr>
              <w:t>Knowledge and Experience</w:t>
            </w:r>
          </w:p>
          <w:p w14:paraId="7E71B89A" w14:textId="7C288711" w:rsidR="00F51EAF" w:rsidRPr="00A05D6D" w:rsidRDefault="00F51EAF" w:rsidP="0041456C">
            <w:pPr>
              <w:jc w:val="both"/>
              <w:rPr>
                <w:rFonts w:ascii="Gill Sans MT" w:eastAsia="Gill Sans MT" w:hAnsi="Gill Sans MT"/>
              </w:rPr>
            </w:pPr>
          </w:p>
          <w:p w14:paraId="5403DC69" w14:textId="5AE15272" w:rsidR="006468A4" w:rsidRDefault="006468A4" w:rsidP="000319C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/>
              </w:rPr>
            </w:pPr>
            <w:r w:rsidRPr="006468A4">
              <w:rPr>
                <w:rFonts w:ascii="Gill Sans MT" w:hAnsi="Gill Sans MT"/>
              </w:rPr>
              <w:t xml:space="preserve">Significant post qualification experience in work with children and families, at </w:t>
            </w:r>
            <w:r w:rsidRPr="000319C4">
              <w:rPr>
                <w:rFonts w:ascii="Gill Sans MT" w:hAnsi="Gill Sans MT"/>
              </w:rPr>
              <w:t xml:space="preserve">least 3 years of which must have been in a statutory </w:t>
            </w:r>
            <w:proofErr w:type="gramStart"/>
            <w:r w:rsidRPr="000319C4">
              <w:rPr>
                <w:rFonts w:ascii="Gill Sans MT" w:hAnsi="Gill Sans MT"/>
              </w:rPr>
              <w:t>child care</w:t>
            </w:r>
            <w:proofErr w:type="gramEnd"/>
            <w:r w:rsidRPr="000319C4">
              <w:rPr>
                <w:rFonts w:ascii="Gill Sans MT" w:hAnsi="Gill Sans MT"/>
              </w:rPr>
              <w:t xml:space="preserve"> agency. </w:t>
            </w:r>
          </w:p>
          <w:p w14:paraId="4B6D670F" w14:textId="4244485C" w:rsidR="000319C4" w:rsidRPr="000319C4" w:rsidRDefault="000319C4" w:rsidP="000319C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Team Manager experience</w:t>
            </w:r>
          </w:p>
          <w:p w14:paraId="332B7EEA" w14:textId="51064AC4" w:rsidR="006468A4" w:rsidRPr="006468A4" w:rsidRDefault="006468A4" w:rsidP="006468A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/>
              </w:rPr>
            </w:pPr>
            <w:r w:rsidRPr="006468A4">
              <w:rPr>
                <w:rFonts w:ascii="Gill Sans MT" w:hAnsi="Gill Sans MT"/>
              </w:rPr>
              <w:t xml:space="preserve">Supervision of social work staff. </w:t>
            </w:r>
          </w:p>
          <w:p w14:paraId="26B09786" w14:textId="34D7F8E7" w:rsidR="006468A4" w:rsidRPr="006468A4" w:rsidRDefault="006468A4" w:rsidP="006468A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/>
              </w:rPr>
            </w:pPr>
            <w:r w:rsidRPr="006468A4">
              <w:rPr>
                <w:rFonts w:ascii="Gill Sans MT" w:hAnsi="Gill Sans MT"/>
              </w:rPr>
              <w:t xml:space="preserve">Operating the Children Act and related guidance and documentation. </w:t>
            </w:r>
          </w:p>
          <w:p w14:paraId="5FB1B237" w14:textId="0F8F7992" w:rsidR="006468A4" w:rsidRPr="006468A4" w:rsidRDefault="006468A4" w:rsidP="006468A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/>
              </w:rPr>
            </w:pPr>
            <w:r w:rsidRPr="006468A4">
              <w:rPr>
                <w:rFonts w:ascii="Gill Sans MT" w:hAnsi="Gill Sans MT"/>
              </w:rPr>
              <w:t xml:space="preserve">Operating the </w:t>
            </w:r>
            <w:r w:rsidR="00DC24DA">
              <w:rPr>
                <w:rFonts w:ascii="Gill Sans MT" w:hAnsi="Gill Sans MT"/>
              </w:rPr>
              <w:t>Child in Care</w:t>
            </w:r>
            <w:r w:rsidRPr="006468A4">
              <w:rPr>
                <w:rFonts w:ascii="Gill Sans MT" w:hAnsi="Gill Sans MT"/>
              </w:rPr>
              <w:t xml:space="preserve"> system </w:t>
            </w:r>
          </w:p>
          <w:p w14:paraId="3F0ECD35" w14:textId="308788A9" w:rsidR="006468A4" w:rsidRPr="006468A4" w:rsidRDefault="006468A4" w:rsidP="006468A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/>
              </w:rPr>
            </w:pPr>
            <w:r w:rsidRPr="006468A4">
              <w:rPr>
                <w:rFonts w:ascii="Gill Sans MT" w:hAnsi="Gill Sans MT"/>
              </w:rPr>
              <w:t xml:space="preserve">Chairing multi-disciplinary meetings </w:t>
            </w:r>
          </w:p>
          <w:p w14:paraId="4E1BE93B" w14:textId="23DA9056" w:rsidR="006468A4" w:rsidRPr="006468A4" w:rsidRDefault="006468A4" w:rsidP="006468A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/>
              </w:rPr>
            </w:pPr>
            <w:r w:rsidRPr="006468A4">
              <w:rPr>
                <w:rFonts w:ascii="Gill Sans MT" w:hAnsi="Gill Sans MT"/>
              </w:rPr>
              <w:t xml:space="preserve">Substantial knowledge and critical awareness of current practice issues, regulations and guidance relating </w:t>
            </w:r>
            <w:proofErr w:type="gramStart"/>
            <w:r w:rsidRPr="006468A4">
              <w:rPr>
                <w:rFonts w:ascii="Gill Sans MT" w:hAnsi="Gill Sans MT"/>
              </w:rPr>
              <w:t>to:</w:t>
            </w:r>
            <w:proofErr w:type="gramEnd"/>
            <w:r w:rsidRPr="006468A4">
              <w:rPr>
                <w:rFonts w:ascii="Gill Sans MT" w:hAnsi="Gill Sans MT"/>
              </w:rPr>
              <w:t xml:space="preserve"> </w:t>
            </w:r>
            <w:proofErr w:type="spellStart"/>
            <w:r w:rsidRPr="006468A4">
              <w:rPr>
                <w:rFonts w:ascii="Gill Sans MT" w:hAnsi="Gill Sans MT"/>
              </w:rPr>
              <w:t>i</w:t>
            </w:r>
            <w:proofErr w:type="spellEnd"/>
            <w:r w:rsidRPr="006468A4">
              <w:rPr>
                <w:rFonts w:ascii="Gill Sans MT" w:hAnsi="Gill Sans MT"/>
              </w:rPr>
              <w:t xml:space="preserve">) Child protection and ii) </w:t>
            </w:r>
            <w:r w:rsidR="00DC24DA">
              <w:rPr>
                <w:rFonts w:ascii="Gill Sans MT" w:hAnsi="Gill Sans MT"/>
              </w:rPr>
              <w:t>children in care</w:t>
            </w:r>
          </w:p>
          <w:p w14:paraId="1FCF5633" w14:textId="71615600" w:rsidR="006468A4" w:rsidRPr="006468A4" w:rsidRDefault="006468A4" w:rsidP="006468A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/>
              </w:rPr>
            </w:pPr>
            <w:r w:rsidRPr="006468A4">
              <w:rPr>
                <w:rFonts w:ascii="Gill Sans MT" w:hAnsi="Gill Sans MT"/>
              </w:rPr>
              <w:t xml:space="preserve">Knowledge of monitoring and evaluation techniques. </w:t>
            </w:r>
          </w:p>
          <w:p w14:paraId="186B0F1C" w14:textId="644B9597" w:rsidR="0041456C" w:rsidRPr="00643B81" w:rsidRDefault="006468A4" w:rsidP="006468A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Gill Sans MT" w:hAnsi="Gill Sans MT"/>
              </w:rPr>
            </w:pPr>
            <w:r w:rsidRPr="006468A4">
              <w:rPr>
                <w:rFonts w:ascii="Gill Sans MT" w:hAnsi="Gill Sans MT"/>
              </w:rPr>
              <w:t xml:space="preserve">Knowledge of respite care systems. </w:t>
            </w:r>
          </w:p>
        </w:tc>
        <w:tc>
          <w:tcPr>
            <w:tcW w:w="1946" w:type="dxa"/>
          </w:tcPr>
          <w:p w14:paraId="283481EF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88096B0" w14:textId="77777777" w:rsidR="001F7FC1" w:rsidRDefault="001F7FC1" w:rsidP="0041456C">
            <w:pPr>
              <w:rPr>
                <w:rFonts w:ascii="Gill Sans MT" w:eastAsia="Gill Sans MT" w:hAnsi="Gill Sans MT"/>
              </w:rPr>
            </w:pPr>
          </w:p>
          <w:p w14:paraId="73459890" w14:textId="50B517C0" w:rsidR="001F7FC1" w:rsidRPr="0041456C" w:rsidRDefault="001F7FC1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  <w:r w:rsidR="007601D9">
              <w:rPr>
                <w:rFonts w:ascii="Gill Sans MT" w:eastAsia="Gill Sans MT" w:hAnsi="Gill Sans MT"/>
              </w:rPr>
              <w:t>/I</w:t>
            </w:r>
          </w:p>
        </w:tc>
      </w:tr>
      <w:tr w:rsidR="0041456C" w:rsidRPr="0041456C" w14:paraId="7FE7E04A" w14:textId="77777777" w:rsidTr="00D540AF">
        <w:trPr>
          <w:jc w:val="center"/>
        </w:trPr>
        <w:tc>
          <w:tcPr>
            <w:tcW w:w="1696" w:type="dxa"/>
          </w:tcPr>
          <w:p w14:paraId="61FDC749" w14:textId="77777777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0FDA429" w:rsidR="0041456C" w:rsidRPr="0041456C" w:rsidRDefault="00296111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>
              <w:rPr>
                <w:rFonts w:ascii="Gill Sans MT" w:eastAsia="Gill Sans MT" w:hAnsi="Gill Sans MT"/>
                <w:b/>
              </w:rPr>
              <w:br/>
            </w:r>
            <w:r w:rsidR="0041456C"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9" w:type="dxa"/>
          </w:tcPr>
          <w:p w14:paraId="4462287E" w14:textId="78F78F33" w:rsidR="0041456C" w:rsidRPr="00A05D6D" w:rsidRDefault="0041456C" w:rsidP="0041456C">
            <w:pPr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A05D6D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A70E60A" w14:textId="77777777" w:rsidR="006468A4" w:rsidRPr="006468A4" w:rsidRDefault="006468A4" w:rsidP="006468A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Gill Sans MT" w:eastAsia="Gill Sans MT" w:hAnsi="Gill Sans MT"/>
              </w:rPr>
            </w:pPr>
            <w:r w:rsidRPr="006468A4">
              <w:rPr>
                <w:rFonts w:ascii="Gill Sans MT" w:eastAsia="Gill Sans MT" w:hAnsi="Gill Sans MT"/>
              </w:rPr>
              <w:t xml:space="preserve">Ability to chair formal meetings. </w:t>
            </w:r>
          </w:p>
          <w:p w14:paraId="66881AEF" w14:textId="51A013FF" w:rsidR="006468A4" w:rsidRPr="006468A4" w:rsidRDefault="006468A4" w:rsidP="006468A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Gill Sans MT" w:eastAsia="Gill Sans MT" w:hAnsi="Gill Sans MT"/>
              </w:rPr>
            </w:pPr>
            <w:r w:rsidRPr="006468A4">
              <w:rPr>
                <w:rFonts w:ascii="Gill Sans MT" w:eastAsia="Gill Sans MT" w:hAnsi="Gill Sans MT"/>
              </w:rPr>
              <w:t xml:space="preserve">Ability to provide consultation to staff in relation to child protection and </w:t>
            </w:r>
            <w:r w:rsidR="00171AAE">
              <w:rPr>
                <w:rFonts w:ascii="Gill Sans MT" w:eastAsia="Gill Sans MT" w:hAnsi="Gill Sans MT"/>
              </w:rPr>
              <w:t>children in care</w:t>
            </w:r>
            <w:r w:rsidRPr="006468A4">
              <w:rPr>
                <w:rFonts w:ascii="Gill Sans MT" w:eastAsia="Gill Sans MT" w:hAnsi="Gill Sans MT"/>
              </w:rPr>
              <w:t xml:space="preserve">. </w:t>
            </w:r>
          </w:p>
          <w:p w14:paraId="0E7E22A9" w14:textId="750519BC" w:rsidR="006468A4" w:rsidRPr="006468A4" w:rsidRDefault="006468A4" w:rsidP="006468A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Gill Sans MT" w:eastAsia="Gill Sans MT" w:hAnsi="Gill Sans MT"/>
              </w:rPr>
            </w:pPr>
            <w:r w:rsidRPr="006468A4">
              <w:rPr>
                <w:rFonts w:ascii="Gill Sans MT" w:eastAsia="Gill Sans MT" w:hAnsi="Gill Sans MT"/>
              </w:rPr>
              <w:t xml:space="preserve">Possession of good inter-personal and written communication skills. </w:t>
            </w:r>
          </w:p>
          <w:p w14:paraId="7CD9A79A" w14:textId="1DD3A1DE" w:rsidR="006468A4" w:rsidRPr="006468A4" w:rsidRDefault="006468A4" w:rsidP="006468A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Gill Sans MT" w:eastAsia="Gill Sans MT" w:hAnsi="Gill Sans MT"/>
              </w:rPr>
            </w:pPr>
            <w:r w:rsidRPr="006468A4">
              <w:rPr>
                <w:rFonts w:ascii="Gill Sans MT" w:eastAsia="Gill Sans MT" w:hAnsi="Gill Sans MT"/>
              </w:rPr>
              <w:t xml:space="preserve">Possession of training skills and use of Evidence and Research to support development. </w:t>
            </w:r>
          </w:p>
          <w:p w14:paraId="4E911AED" w14:textId="7E0732C3" w:rsidR="006468A4" w:rsidRPr="006468A4" w:rsidRDefault="006468A4" w:rsidP="006468A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Gill Sans MT" w:eastAsia="Gill Sans MT" w:hAnsi="Gill Sans MT"/>
              </w:rPr>
            </w:pPr>
            <w:r w:rsidRPr="006468A4">
              <w:rPr>
                <w:rFonts w:ascii="Gill Sans MT" w:eastAsia="Gill Sans MT" w:hAnsi="Gill Sans MT"/>
              </w:rPr>
              <w:t>Ability to use computers to access and complete electronic records for recording and maintaining information.</w:t>
            </w:r>
          </w:p>
          <w:p w14:paraId="0EFD44B0" w14:textId="658FCA56" w:rsidR="0041456C" w:rsidRPr="00A05D6D" w:rsidRDefault="0041456C" w:rsidP="00E55255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06849105" w:rsidR="0041456C" w:rsidRPr="0041456C" w:rsidRDefault="00D540AF" w:rsidP="00D540A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  <w:tr w:rsidR="007601D9" w:rsidRPr="0041456C" w14:paraId="1F623C9E" w14:textId="77777777" w:rsidTr="00D540AF">
        <w:trPr>
          <w:jc w:val="center"/>
        </w:trPr>
        <w:tc>
          <w:tcPr>
            <w:tcW w:w="1696" w:type="dxa"/>
          </w:tcPr>
          <w:p w14:paraId="6382EEBF" w14:textId="77777777" w:rsidR="007601D9" w:rsidRPr="0041456C" w:rsidRDefault="007601D9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019" w:type="dxa"/>
          </w:tcPr>
          <w:p w14:paraId="6789DF25" w14:textId="77777777" w:rsidR="007601D9" w:rsidRPr="007601D9" w:rsidRDefault="007601D9" w:rsidP="007601D9">
            <w:pPr>
              <w:ind w:left="717" w:firstLine="0"/>
              <w:jc w:val="both"/>
              <w:rPr>
                <w:rFonts w:ascii="Gill Sans MT" w:eastAsia="Gill Sans MT" w:hAnsi="Gill Sans MT" w:cs="Arial"/>
                <w:b/>
                <w:szCs w:val="24"/>
              </w:rPr>
            </w:pPr>
            <w:r w:rsidRPr="007601D9">
              <w:rPr>
                <w:rFonts w:ascii="Gill Sans MT" w:eastAsia="Gill Sans MT" w:hAnsi="Gill Sans MT" w:cs="Arial"/>
                <w:b/>
                <w:szCs w:val="24"/>
              </w:rPr>
              <w:t>Other</w:t>
            </w:r>
          </w:p>
          <w:p w14:paraId="23BE0BC7" w14:textId="77777777" w:rsidR="007601D9" w:rsidRDefault="007601D9" w:rsidP="0041456C">
            <w:pPr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310E0F4C" w14:textId="719F75E7" w:rsidR="007601D9" w:rsidRPr="00643B81" w:rsidRDefault="006468A4" w:rsidP="006468A4">
            <w:pPr>
              <w:pStyle w:val="ListParagraph"/>
              <w:ind w:left="1077" w:firstLine="0"/>
              <w:jc w:val="both"/>
              <w:rPr>
                <w:rFonts w:ascii="Gill Sans MT" w:eastAsia="Gill Sans MT" w:hAnsi="Gill Sans MT" w:cs="Arial"/>
                <w:bCs/>
                <w:szCs w:val="24"/>
              </w:rPr>
            </w:pPr>
            <w:r>
              <w:rPr>
                <w:rFonts w:ascii="Gill Sans MT" w:eastAsia="Gill Sans MT" w:hAnsi="Gill Sans MT" w:cs="Arial"/>
                <w:bCs/>
                <w:szCs w:val="24"/>
              </w:rPr>
              <w:t>N/A</w:t>
            </w:r>
            <w:r w:rsidR="004C1AFD" w:rsidRPr="004C1AFD">
              <w:rPr>
                <w:rFonts w:ascii="Gill Sans MT" w:eastAsia="Gill Sans MT" w:hAnsi="Gill Sans MT" w:cs="Arial"/>
                <w:bCs/>
                <w:szCs w:val="24"/>
              </w:rPr>
              <w:t xml:space="preserve"> </w:t>
            </w:r>
          </w:p>
        </w:tc>
        <w:tc>
          <w:tcPr>
            <w:tcW w:w="1946" w:type="dxa"/>
          </w:tcPr>
          <w:p w14:paraId="036D9E65" w14:textId="0D7B04C0" w:rsidR="007601D9" w:rsidRPr="0041456C" w:rsidRDefault="007601D9" w:rsidP="0041456C">
            <w:pPr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38E633C6" w:rsidR="0041456C" w:rsidRPr="0041456C" w:rsidRDefault="0041456C" w:rsidP="00D540AF">
      <w:pPr>
        <w:ind w:left="357" w:firstLine="0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2774363" wp14:editId="7D3DAFB8">
            <wp:simplePos x="0" y="0"/>
            <wp:positionH relativeFrom="leftMargin">
              <wp:posOffset>213995</wp:posOffset>
            </wp:positionH>
            <wp:positionV relativeFrom="paragraph">
              <wp:posOffset>12065</wp:posOffset>
            </wp:positionV>
            <wp:extent cx="601345" cy="291465"/>
            <wp:effectExtent l="0" t="0" r="8255" b="0"/>
            <wp:wrapSquare wrapText="bothSides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56C">
        <w:rPr>
          <w:rFonts w:ascii="Verdana" w:eastAsia="Gill Sans MT" w:hAnsi="Verdana" w:cs="Arial"/>
        </w:rPr>
        <w:t>If a disabled person meets the criteria indicated by the Disability Confident</w:t>
      </w:r>
      <w:r w:rsidR="00D540AF">
        <w:rPr>
          <w:rFonts w:ascii="Verdana" w:eastAsia="Gill Sans MT" w:hAnsi="Verdana" w:cs="Arial"/>
        </w:rPr>
        <w:t xml:space="preserve"> </w:t>
      </w:r>
      <w:r w:rsidRPr="0041456C">
        <w:rPr>
          <w:rFonts w:ascii="Verdana" w:eastAsia="Gill Sans MT" w:hAnsi="Verdana" w:cs="Arial"/>
        </w:rPr>
        <w:t xml:space="preserve">scheme symbol and provides evidence of this on their application form, they will be guaranteed an interview. </w:t>
      </w:r>
    </w:p>
    <w:p w14:paraId="7988B198" w14:textId="3D25A9E4" w:rsidR="0041456C" w:rsidRPr="0041456C" w:rsidRDefault="0041456C" w:rsidP="00D540AF">
      <w:pPr>
        <w:pStyle w:val="Header"/>
        <w:ind w:left="357" w:firstLine="0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r w:rsidR="00D540AF" w:rsidRPr="0041456C">
        <w:rPr>
          <w:rFonts w:ascii="Verdana" w:eastAsia="Gill Sans MT" w:hAnsi="Verdana" w:cs="Arial"/>
        </w:rPr>
        <w:t>center</w:t>
      </w:r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373D4" wp14:editId="24FCA290">
                <wp:simplePos x="0" y="0"/>
                <wp:positionH relativeFrom="margin">
                  <wp:align>center</wp:align>
                </wp:positionH>
                <wp:positionV relativeFrom="paragraph">
                  <wp:posOffset>7049</wp:posOffset>
                </wp:positionV>
                <wp:extent cx="5486400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1232AC21" w:rsidR="0041456C" w:rsidRPr="00CB325D" w:rsidRDefault="0041456C" w:rsidP="00D540AF">
                            <w:pPr>
                              <w:jc w:val="center"/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contacting </w:t>
                            </w:r>
                            <w:r w:rsidR="00EF340E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Talent &amp; Resourcing on 01785 278300</w:t>
                            </w:r>
                          </w:p>
                          <w:p w14:paraId="4A538F4E" w14:textId="76DF1858" w:rsidR="0041456C" w:rsidRPr="0041456C" w:rsidRDefault="0041456C" w:rsidP="00D540AF">
                            <w:pPr>
                              <w:ind w:left="357"/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D540AF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.55pt;width:6in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" filled="f" stroked="f">
                <v:textbox>
                  <w:txbxContent>
                    <w:p w14:paraId="1997FD5A" w14:textId="1232AC21" w:rsidR="0041456C" w:rsidRPr="00CB325D" w:rsidRDefault="0041456C" w:rsidP="00D540AF">
                      <w:pPr>
                        <w:jc w:val="center"/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contacting </w:t>
                      </w:r>
                      <w:r w:rsidR="00EF340E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Talent &amp; Resourcing on 01785 278300</w:t>
                      </w:r>
                    </w:p>
                    <w:p w14:paraId="4A538F4E" w14:textId="76DF1858" w:rsidR="0041456C" w:rsidRPr="0041456C" w:rsidRDefault="0041456C" w:rsidP="00D540AF">
                      <w:pPr>
                        <w:ind w:left="357"/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D540AF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A0CE5" w14:textId="06584B21" w:rsidR="0041456C" w:rsidRDefault="0041456C" w:rsidP="001F3113">
      <w:pPr>
        <w:pStyle w:val="Body-Bold"/>
        <w:rPr>
          <w:rFonts w:cs="Avenir Roman"/>
        </w:rPr>
      </w:pPr>
    </w:p>
    <w:p w14:paraId="0446E212" w14:textId="2E5B7F0B" w:rsidR="00A05D6D" w:rsidRDefault="00A05D6D" w:rsidP="001F3113">
      <w:pPr>
        <w:pStyle w:val="Body-Bold"/>
        <w:rPr>
          <w:rFonts w:cs="Avenir Roman"/>
        </w:rPr>
      </w:pPr>
    </w:p>
    <w:p w14:paraId="4265C90B" w14:textId="77777777" w:rsidR="00A05D6D" w:rsidRPr="00816AA1" w:rsidRDefault="00A05D6D" w:rsidP="001F3113">
      <w:pPr>
        <w:pStyle w:val="Body-Bold"/>
        <w:rPr>
          <w:rFonts w:cs="Avenir Roman"/>
        </w:rPr>
      </w:pPr>
    </w:p>
    <w:sectPr w:rsidR="00A05D6D" w:rsidRPr="00816AA1" w:rsidSect="00816A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5155" w14:textId="77777777" w:rsidR="00D56114" w:rsidRDefault="00D56114" w:rsidP="003E7AA3">
      <w:r>
        <w:separator/>
      </w:r>
    </w:p>
  </w:endnote>
  <w:endnote w:type="continuationSeparator" w:id="0">
    <w:p w14:paraId="62A3E748" w14:textId="77777777" w:rsidR="00D56114" w:rsidRDefault="00D56114" w:rsidP="003E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E50E" w14:textId="77777777" w:rsidR="00296111" w:rsidRDefault="00296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AB3C" w14:textId="77777777" w:rsidR="00296111" w:rsidRDefault="002961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079B" w14:textId="77777777" w:rsidR="00296111" w:rsidRDefault="00296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CBB1" w14:textId="77777777" w:rsidR="00D56114" w:rsidRDefault="00D56114" w:rsidP="003E7AA3">
      <w:r>
        <w:separator/>
      </w:r>
    </w:p>
  </w:footnote>
  <w:footnote w:type="continuationSeparator" w:id="0">
    <w:p w14:paraId="14344E22" w14:textId="77777777" w:rsidR="00D56114" w:rsidRDefault="00D56114" w:rsidP="003E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641" w14:textId="77777777" w:rsidR="00296111" w:rsidRDefault="00296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210E5BB9" w:rsidR="0041456C" w:rsidRDefault="001407A4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F3A27DA" wp14:editId="4839C85D">
              <wp:simplePos x="0" y="0"/>
              <wp:positionH relativeFrom="column">
                <wp:posOffset>2259965</wp:posOffset>
              </wp:positionH>
              <wp:positionV relativeFrom="paragraph">
                <wp:posOffset>272415</wp:posOffset>
              </wp:positionV>
              <wp:extent cx="3764280" cy="552450"/>
              <wp:effectExtent l="0" t="0" r="762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428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1177C9F" w:rsidR="0041456C" w:rsidRDefault="00296111" w:rsidP="00816AA1">
                          <w:pPr>
                            <w:pStyle w:val="inner-page-title"/>
                          </w:pPr>
                          <w:r>
                            <w:t>Children &amp; Families</w:t>
                          </w:r>
                        </w:p>
                        <w:p w14:paraId="3BE7AD0D" w14:textId="49122E7C" w:rsidR="00B2744C" w:rsidRDefault="00B2744C" w:rsidP="00816AA1">
                          <w:pPr>
                            <w:pStyle w:val="inner-page-title"/>
                          </w:pPr>
                          <w:r>
                            <w:t>Intelligence, Improvement and Development</w:t>
                          </w:r>
                        </w:p>
                        <w:p w14:paraId="598E2EDA" w14:textId="77777777" w:rsidR="00B2744C" w:rsidRPr="00EE50CC" w:rsidRDefault="00B2744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77.95pt;margin-top:21.45pt;width:296.4pt;height:4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" filled="f" stroked="f">
              <v:textbox inset="0,0,0,0">
                <w:txbxContent>
                  <w:p w14:paraId="1663A4A4" w14:textId="41177C9F" w:rsidR="0041456C" w:rsidRDefault="00296111" w:rsidP="00816AA1">
                    <w:pPr>
                      <w:pStyle w:val="inner-page-title"/>
                    </w:pPr>
                    <w:r>
                      <w:t>Children &amp; Families</w:t>
                    </w:r>
                  </w:p>
                  <w:p w14:paraId="3BE7AD0D" w14:textId="49122E7C" w:rsidR="00B2744C" w:rsidRDefault="00B2744C" w:rsidP="00816AA1">
                    <w:pPr>
                      <w:pStyle w:val="inner-page-title"/>
                    </w:pPr>
                    <w:r>
                      <w:t>Intelligence, Improvement and Development</w:t>
                    </w:r>
                  </w:p>
                  <w:p w14:paraId="598E2EDA" w14:textId="77777777" w:rsidR="00B2744C" w:rsidRPr="00EE50CC" w:rsidRDefault="00B2744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5680" behindDoc="1" locked="0" layoutInCell="1" allowOverlap="1" wp14:anchorId="7EF2F44E" wp14:editId="6E551796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left:0;text-align:left;margin-left:493.7pt;margin-top:20.95pt;width:32.25pt;height:17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C54B" w14:textId="77777777" w:rsidR="00296111" w:rsidRDefault="00296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DB12DD"/>
    <w:multiLevelType w:val="hybridMultilevel"/>
    <w:tmpl w:val="AC5A8EF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3F57AD7"/>
    <w:multiLevelType w:val="hybridMultilevel"/>
    <w:tmpl w:val="A006A0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65570"/>
    <w:multiLevelType w:val="hybridMultilevel"/>
    <w:tmpl w:val="04B871C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D117CC"/>
    <w:multiLevelType w:val="hybridMultilevel"/>
    <w:tmpl w:val="630AF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D29"/>
    <w:multiLevelType w:val="hybridMultilevel"/>
    <w:tmpl w:val="E0E2CFA6"/>
    <w:lvl w:ilvl="0" w:tplc="8B687EA4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76C1"/>
    <w:multiLevelType w:val="hybridMultilevel"/>
    <w:tmpl w:val="AEFA17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F4721"/>
    <w:multiLevelType w:val="hybridMultilevel"/>
    <w:tmpl w:val="210E7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F02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8D2DFA"/>
    <w:multiLevelType w:val="hybridMultilevel"/>
    <w:tmpl w:val="CDE8D36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73B0B386">
      <w:numFmt w:val="bullet"/>
      <w:lvlText w:val="•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E71559C"/>
    <w:multiLevelType w:val="hybridMultilevel"/>
    <w:tmpl w:val="297CC44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EFC418E"/>
    <w:multiLevelType w:val="hybridMultilevel"/>
    <w:tmpl w:val="0AC81E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FF7627F"/>
    <w:multiLevelType w:val="hybridMultilevel"/>
    <w:tmpl w:val="D53ABA26"/>
    <w:lvl w:ilvl="0" w:tplc="08090001">
      <w:start w:val="1"/>
      <w:numFmt w:val="bullet"/>
      <w:pStyle w:val="Level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D3B18"/>
    <w:multiLevelType w:val="hybridMultilevel"/>
    <w:tmpl w:val="A7DE83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83BDC"/>
    <w:multiLevelType w:val="hybridMultilevel"/>
    <w:tmpl w:val="681ED5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62037B9"/>
    <w:multiLevelType w:val="hybridMultilevel"/>
    <w:tmpl w:val="99C0EA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CA72124"/>
    <w:multiLevelType w:val="hybridMultilevel"/>
    <w:tmpl w:val="324C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96520"/>
    <w:multiLevelType w:val="hybridMultilevel"/>
    <w:tmpl w:val="A7DE83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124463"/>
    <w:multiLevelType w:val="hybridMultilevel"/>
    <w:tmpl w:val="B3066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55CBB"/>
    <w:multiLevelType w:val="hybridMultilevel"/>
    <w:tmpl w:val="56B84B4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47ECF"/>
    <w:multiLevelType w:val="hybridMultilevel"/>
    <w:tmpl w:val="8B281460"/>
    <w:lvl w:ilvl="0" w:tplc="F524EF72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4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B7C6134"/>
    <w:multiLevelType w:val="hybridMultilevel"/>
    <w:tmpl w:val="AE5ED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333B3"/>
    <w:multiLevelType w:val="hybridMultilevel"/>
    <w:tmpl w:val="32043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44987"/>
    <w:multiLevelType w:val="hybridMultilevel"/>
    <w:tmpl w:val="C4C66112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FA32A60"/>
    <w:multiLevelType w:val="hybridMultilevel"/>
    <w:tmpl w:val="EF32E9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B4440C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5F6555"/>
    <w:multiLevelType w:val="hybridMultilevel"/>
    <w:tmpl w:val="7CEE2EB0"/>
    <w:lvl w:ilvl="0" w:tplc="F4EC9AA0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31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32" w15:restartNumberingAfterBreak="0">
    <w:nsid w:val="66866C8E"/>
    <w:multiLevelType w:val="singleLevel"/>
    <w:tmpl w:val="9979937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33" w15:restartNumberingAfterBreak="0">
    <w:nsid w:val="696C2ACA"/>
    <w:multiLevelType w:val="hybridMultilevel"/>
    <w:tmpl w:val="ECA63B4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9FA6BD3"/>
    <w:multiLevelType w:val="hybridMultilevel"/>
    <w:tmpl w:val="18CC95D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CBF17ED"/>
    <w:multiLevelType w:val="hybridMultilevel"/>
    <w:tmpl w:val="442A93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43DB9"/>
    <w:multiLevelType w:val="hybridMultilevel"/>
    <w:tmpl w:val="D3667A2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17924684">
    <w:abstractNumId w:val="22"/>
  </w:num>
  <w:num w:numId="2" w16cid:durableId="1198004580">
    <w:abstractNumId w:val="36"/>
  </w:num>
  <w:num w:numId="3" w16cid:durableId="1007831009">
    <w:abstractNumId w:val="9"/>
  </w:num>
  <w:num w:numId="4" w16cid:durableId="1707484934">
    <w:abstractNumId w:val="14"/>
  </w:num>
  <w:num w:numId="5" w16cid:durableId="943732672">
    <w:abstractNumId w:val="24"/>
  </w:num>
  <w:num w:numId="6" w16cid:durableId="1522205168">
    <w:abstractNumId w:val="3"/>
  </w:num>
  <w:num w:numId="7" w16cid:durableId="1046101435">
    <w:abstractNumId w:val="10"/>
  </w:num>
  <w:num w:numId="8" w16cid:durableId="53084648">
    <w:abstractNumId w:val="25"/>
  </w:num>
  <w:num w:numId="9" w16cid:durableId="574705988">
    <w:abstractNumId w:val="18"/>
  </w:num>
  <w:num w:numId="10" w16cid:durableId="1908805763">
    <w:abstractNumId w:val="26"/>
  </w:num>
  <w:num w:numId="11" w16cid:durableId="1881159933">
    <w:abstractNumId w:val="8"/>
  </w:num>
  <w:num w:numId="12" w16cid:durableId="726949391">
    <w:abstractNumId w:val="30"/>
  </w:num>
  <w:num w:numId="13" w16cid:durableId="681781086">
    <w:abstractNumId w:val="32"/>
  </w:num>
  <w:num w:numId="14" w16cid:durableId="980815896">
    <w:abstractNumId w:val="5"/>
  </w:num>
  <w:num w:numId="15" w16cid:durableId="1513841759">
    <w:abstractNumId w:val="31"/>
  </w:num>
  <w:num w:numId="16" w16cid:durableId="451873382">
    <w:abstractNumId w:val="0"/>
  </w:num>
  <w:num w:numId="17" w16cid:durableId="1294748005">
    <w:abstractNumId w:val="15"/>
  </w:num>
  <w:num w:numId="18" w16cid:durableId="1801879341">
    <w:abstractNumId w:val="29"/>
  </w:num>
  <w:num w:numId="19" w16cid:durableId="1956710954">
    <w:abstractNumId w:val="6"/>
  </w:num>
  <w:num w:numId="20" w16cid:durableId="2017800604">
    <w:abstractNumId w:val="23"/>
  </w:num>
  <w:num w:numId="21" w16cid:durableId="145054308">
    <w:abstractNumId w:val="19"/>
  </w:num>
  <w:num w:numId="22" w16cid:durableId="409544601">
    <w:abstractNumId w:val="13"/>
  </w:num>
  <w:num w:numId="23" w16cid:durableId="124934719">
    <w:abstractNumId w:val="4"/>
  </w:num>
  <w:num w:numId="24" w16cid:durableId="2140175590">
    <w:abstractNumId w:val="27"/>
  </w:num>
  <w:num w:numId="25" w16cid:durableId="83455472">
    <w:abstractNumId w:val="17"/>
  </w:num>
  <w:num w:numId="26" w16cid:durableId="964971306">
    <w:abstractNumId w:val="12"/>
  </w:num>
  <w:num w:numId="27" w16cid:durableId="709573650">
    <w:abstractNumId w:val="11"/>
  </w:num>
  <w:num w:numId="28" w16cid:durableId="578095822">
    <w:abstractNumId w:val="28"/>
  </w:num>
  <w:num w:numId="29" w16cid:durableId="738287664">
    <w:abstractNumId w:val="7"/>
  </w:num>
  <w:num w:numId="30" w16cid:durableId="1773014851">
    <w:abstractNumId w:val="35"/>
  </w:num>
  <w:num w:numId="31" w16cid:durableId="775060556">
    <w:abstractNumId w:val="20"/>
  </w:num>
  <w:num w:numId="32" w16cid:durableId="324358459">
    <w:abstractNumId w:val="2"/>
  </w:num>
  <w:num w:numId="33" w16cid:durableId="839656097">
    <w:abstractNumId w:val="34"/>
  </w:num>
  <w:num w:numId="34" w16cid:durableId="1054962879">
    <w:abstractNumId w:val="33"/>
  </w:num>
  <w:num w:numId="35" w16cid:durableId="1075708633">
    <w:abstractNumId w:val="21"/>
  </w:num>
  <w:num w:numId="36" w16cid:durableId="1060598069">
    <w:abstractNumId w:val="1"/>
  </w:num>
  <w:num w:numId="37" w16cid:durableId="184251109">
    <w:abstractNumId w:val="16"/>
  </w:num>
  <w:num w:numId="38" w16cid:durableId="19015569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7D7F"/>
    <w:rsid w:val="000203EF"/>
    <w:rsid w:val="000300E2"/>
    <w:rsid w:val="000319C4"/>
    <w:rsid w:val="00041B1B"/>
    <w:rsid w:val="00056D0A"/>
    <w:rsid w:val="000608C1"/>
    <w:rsid w:val="000755CB"/>
    <w:rsid w:val="00081904"/>
    <w:rsid w:val="00082A4F"/>
    <w:rsid w:val="000B0C8C"/>
    <w:rsid w:val="000C0FB8"/>
    <w:rsid w:val="00111143"/>
    <w:rsid w:val="001238CE"/>
    <w:rsid w:val="001336EC"/>
    <w:rsid w:val="001407A4"/>
    <w:rsid w:val="001667C8"/>
    <w:rsid w:val="00166A88"/>
    <w:rsid w:val="00171AAE"/>
    <w:rsid w:val="00182382"/>
    <w:rsid w:val="001A15EA"/>
    <w:rsid w:val="001B198B"/>
    <w:rsid w:val="001F2245"/>
    <w:rsid w:val="001F3113"/>
    <w:rsid w:val="001F7FC1"/>
    <w:rsid w:val="00201300"/>
    <w:rsid w:val="00226F22"/>
    <w:rsid w:val="00230AC4"/>
    <w:rsid w:val="00261654"/>
    <w:rsid w:val="00276259"/>
    <w:rsid w:val="00296111"/>
    <w:rsid w:val="002D3964"/>
    <w:rsid w:val="002D413B"/>
    <w:rsid w:val="002E5CD2"/>
    <w:rsid w:val="0030484D"/>
    <w:rsid w:val="00316CA7"/>
    <w:rsid w:val="00357E5A"/>
    <w:rsid w:val="003712B5"/>
    <w:rsid w:val="003830AF"/>
    <w:rsid w:val="003E7AA3"/>
    <w:rsid w:val="003F1F57"/>
    <w:rsid w:val="003F5345"/>
    <w:rsid w:val="0040571B"/>
    <w:rsid w:val="00407146"/>
    <w:rsid w:val="0041456C"/>
    <w:rsid w:val="00442565"/>
    <w:rsid w:val="00444A12"/>
    <w:rsid w:val="0045351B"/>
    <w:rsid w:val="00465664"/>
    <w:rsid w:val="004735FF"/>
    <w:rsid w:val="004767D5"/>
    <w:rsid w:val="00484710"/>
    <w:rsid w:val="004C1AFD"/>
    <w:rsid w:val="004D1C96"/>
    <w:rsid w:val="004D45AF"/>
    <w:rsid w:val="004E4D54"/>
    <w:rsid w:val="00535B0F"/>
    <w:rsid w:val="005454F5"/>
    <w:rsid w:val="00563F70"/>
    <w:rsid w:val="00570EB0"/>
    <w:rsid w:val="0057426C"/>
    <w:rsid w:val="00575873"/>
    <w:rsid w:val="00576A31"/>
    <w:rsid w:val="005815A1"/>
    <w:rsid w:val="00581CA0"/>
    <w:rsid w:val="005A3665"/>
    <w:rsid w:val="005A672A"/>
    <w:rsid w:val="005E322E"/>
    <w:rsid w:val="00622DF6"/>
    <w:rsid w:val="0062488C"/>
    <w:rsid w:val="0063203D"/>
    <w:rsid w:val="00643B81"/>
    <w:rsid w:val="006468A4"/>
    <w:rsid w:val="00671CC9"/>
    <w:rsid w:val="00673A97"/>
    <w:rsid w:val="006819CD"/>
    <w:rsid w:val="006A1E6C"/>
    <w:rsid w:val="006E65A8"/>
    <w:rsid w:val="00712473"/>
    <w:rsid w:val="00726241"/>
    <w:rsid w:val="007278AF"/>
    <w:rsid w:val="0074040D"/>
    <w:rsid w:val="007601D9"/>
    <w:rsid w:val="00797BFE"/>
    <w:rsid w:val="007A6708"/>
    <w:rsid w:val="007C5F2B"/>
    <w:rsid w:val="007D4E3E"/>
    <w:rsid w:val="007E6364"/>
    <w:rsid w:val="007F77F4"/>
    <w:rsid w:val="00812FBA"/>
    <w:rsid w:val="00816AA1"/>
    <w:rsid w:val="00872B70"/>
    <w:rsid w:val="008C093D"/>
    <w:rsid w:val="008E6A9F"/>
    <w:rsid w:val="009156DD"/>
    <w:rsid w:val="00922909"/>
    <w:rsid w:val="009241E0"/>
    <w:rsid w:val="009446C3"/>
    <w:rsid w:val="00976C52"/>
    <w:rsid w:val="00977EA1"/>
    <w:rsid w:val="00990478"/>
    <w:rsid w:val="009B1950"/>
    <w:rsid w:val="009B5B10"/>
    <w:rsid w:val="009C573F"/>
    <w:rsid w:val="009F488F"/>
    <w:rsid w:val="00A05D6D"/>
    <w:rsid w:val="00A45CA6"/>
    <w:rsid w:val="00A645DA"/>
    <w:rsid w:val="00A67D0D"/>
    <w:rsid w:val="00A9286D"/>
    <w:rsid w:val="00AA0236"/>
    <w:rsid w:val="00AB32F7"/>
    <w:rsid w:val="00AD6686"/>
    <w:rsid w:val="00AE32F0"/>
    <w:rsid w:val="00AF67D6"/>
    <w:rsid w:val="00B14D08"/>
    <w:rsid w:val="00B26E33"/>
    <w:rsid w:val="00B2744C"/>
    <w:rsid w:val="00B31A08"/>
    <w:rsid w:val="00B62AA0"/>
    <w:rsid w:val="00B75F31"/>
    <w:rsid w:val="00B80F9B"/>
    <w:rsid w:val="00B866C0"/>
    <w:rsid w:val="00B9509B"/>
    <w:rsid w:val="00BA14AF"/>
    <w:rsid w:val="00BB233B"/>
    <w:rsid w:val="00BE21D9"/>
    <w:rsid w:val="00BF7C8F"/>
    <w:rsid w:val="00C2033F"/>
    <w:rsid w:val="00C41442"/>
    <w:rsid w:val="00C47306"/>
    <w:rsid w:val="00C6108A"/>
    <w:rsid w:val="00C86E78"/>
    <w:rsid w:val="00CC1497"/>
    <w:rsid w:val="00CD038B"/>
    <w:rsid w:val="00CF3B80"/>
    <w:rsid w:val="00D37143"/>
    <w:rsid w:val="00D42576"/>
    <w:rsid w:val="00D441FF"/>
    <w:rsid w:val="00D540AF"/>
    <w:rsid w:val="00D56114"/>
    <w:rsid w:val="00D57169"/>
    <w:rsid w:val="00D74A22"/>
    <w:rsid w:val="00D91C38"/>
    <w:rsid w:val="00D95101"/>
    <w:rsid w:val="00DB5400"/>
    <w:rsid w:val="00DC24DA"/>
    <w:rsid w:val="00DC774B"/>
    <w:rsid w:val="00DD4225"/>
    <w:rsid w:val="00DD51CB"/>
    <w:rsid w:val="00DF0A10"/>
    <w:rsid w:val="00DF0A92"/>
    <w:rsid w:val="00DF13F6"/>
    <w:rsid w:val="00E55255"/>
    <w:rsid w:val="00E65380"/>
    <w:rsid w:val="00E73DD5"/>
    <w:rsid w:val="00E82CAF"/>
    <w:rsid w:val="00EC0C4E"/>
    <w:rsid w:val="00EC7E3D"/>
    <w:rsid w:val="00EE50CC"/>
    <w:rsid w:val="00EF340E"/>
    <w:rsid w:val="00F1467B"/>
    <w:rsid w:val="00F22845"/>
    <w:rsid w:val="00F51EAF"/>
    <w:rsid w:val="00F72F3D"/>
    <w:rsid w:val="00FB543C"/>
    <w:rsid w:val="00FC727D"/>
    <w:rsid w:val="00FE28F9"/>
    <w:rsid w:val="00FF7BF7"/>
    <w:rsid w:val="0739E74C"/>
    <w:rsid w:val="10F4C3C6"/>
    <w:rsid w:val="44199DF5"/>
    <w:rsid w:val="4AF2F16B"/>
    <w:rsid w:val="58605E87"/>
    <w:rsid w:val="5F5EC7C2"/>
    <w:rsid w:val="66E0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BA5E1A74-8FAD-47DE-B6C2-20FC9DE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1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67D0D"/>
    <w:pPr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WW8Num11z0">
    <w:name w:val="WW8Num11z0"/>
    <w:rsid w:val="007C5F2B"/>
    <w:rPr>
      <w:rFonts w:ascii="Symbol" w:hAnsi="Symbol"/>
    </w:rPr>
  </w:style>
  <w:style w:type="paragraph" w:customStyle="1" w:styleId="Level5">
    <w:name w:val="Level5"/>
    <w:basedOn w:val="Normal"/>
    <w:rsid w:val="007C5F2B"/>
    <w:pPr>
      <w:numPr>
        <w:numId w:val="4"/>
      </w:numPr>
      <w:suppressAutoHyphens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6A95CD3B074AA1836A531D24C6B0" ma:contentTypeVersion="10" ma:contentTypeDescription="Create a new document." ma:contentTypeScope="" ma:versionID="baf10a4106d61fda3e2d409cca4a214e">
  <xsd:schema xmlns:xsd="http://www.w3.org/2001/XMLSchema" xmlns:xs="http://www.w3.org/2001/XMLSchema" xmlns:p="http://schemas.microsoft.com/office/2006/metadata/properties" xmlns:ns2="57baa0b3-adee-4420-83c6-570571b4905e" targetNamespace="http://schemas.microsoft.com/office/2006/metadata/properties" ma:root="true" ma:fieldsID="5f92cb060b3f710a8d489d9f980ae0b0" ns2:_="">
    <xsd:import namespace="57baa0b3-adee-4420-83c6-570571b49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aa0b3-adee-4420-83c6-570571b49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B0FE5-A3AB-4ADB-91EB-E31FD7113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aa0b3-adee-4420-83c6-570571b49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1089</Words>
  <Characters>6318</Characters>
  <Application>Microsoft Office Word</Application>
  <DocSecurity>0</DocSecurity>
  <Lines>216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Tomlinson, Liz (Corporate)</cp:lastModifiedBy>
  <cp:revision>30</cp:revision>
  <dcterms:created xsi:type="dcterms:W3CDTF">2023-11-09T14:39:00Z</dcterms:created>
  <dcterms:modified xsi:type="dcterms:W3CDTF">2025-01-17T09:44:00Z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0x010100DDAA6A95CD3B074AA1836A531D24C6B0</vt:lpwstr>
  </property>
</Properties>
</file>