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FDB8C8E"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3B8">
        <w:t>Corporate Finance Manager</w:t>
      </w:r>
    </w:p>
    <w:p w14:paraId="4F20251A" w14:textId="23EB7AA2" w:rsidR="00161FE8" w:rsidRPr="001F3113" w:rsidRDefault="00161FE8" w:rsidP="001F3113">
      <w:pPr>
        <w:pStyle w:val="JobTitle"/>
      </w:pPr>
      <w:r>
        <w:t>Grade</w:t>
      </w:r>
      <w:r w:rsidR="008473B8">
        <w:t xml:space="preserve"> 14</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500660FA" w14:textId="31FF627F" w:rsidR="00816AA1" w:rsidRDefault="00733E01" w:rsidP="001F3113">
      <w:pPr>
        <w:pStyle w:val="Body-text"/>
      </w:pPr>
      <w:r>
        <w:t xml:space="preserve">The Finance Directorate provides </w:t>
      </w:r>
      <w:r w:rsidR="00400FAB" w:rsidRPr="00400FAB">
        <w:t>a range of services to the county council with the aim of providing strategic financial advice, securing stewardship, supporting effective decision making and enabling effective financial management</w:t>
      </w:r>
      <w:r w:rsidR="00816AA1" w:rsidRPr="00816AA1">
        <w:t>.</w:t>
      </w:r>
    </w:p>
    <w:p w14:paraId="1D74F45E" w14:textId="66445549" w:rsidR="0020240C" w:rsidRDefault="00400FAB" w:rsidP="00D01CE1">
      <w:pPr>
        <w:pStyle w:val="Body-text"/>
      </w:pPr>
      <w:r>
        <w:lastRenderedPageBreak/>
        <w:t xml:space="preserve">The Corporate Finance Service </w:t>
      </w:r>
      <w:r w:rsidR="00B81EDB" w:rsidRPr="00B81EDB">
        <w:t>is responsible for ensuring that the organisation is safe and financially viable; and that resources are used appropriately</w:t>
      </w:r>
      <w:r w:rsidR="00B81EDB">
        <w:t>.</w:t>
      </w:r>
    </w:p>
    <w:p w14:paraId="1FC3286B" w14:textId="77777777" w:rsidR="00816AA1" w:rsidRPr="00816AA1" w:rsidRDefault="00816AA1" w:rsidP="001F3113">
      <w:pPr>
        <w:pStyle w:val="Body-Bold"/>
      </w:pPr>
      <w:r w:rsidRPr="00816AA1">
        <w:t>Reporting Relationships</w:t>
      </w:r>
    </w:p>
    <w:p w14:paraId="3C61700C" w14:textId="15881904" w:rsidR="00816AA1" w:rsidRDefault="00816AA1" w:rsidP="2B77B527">
      <w:pPr>
        <w:pStyle w:val="Body-Bold"/>
      </w:pPr>
      <w:r>
        <w:t xml:space="preserve">Responsible to: </w:t>
      </w:r>
      <w:r w:rsidR="0065043F">
        <w:t>Chief Accountant</w:t>
      </w:r>
    </w:p>
    <w:p w14:paraId="16C6032D" w14:textId="6D6597CE" w:rsidR="0041456C" w:rsidRDefault="0041456C" w:rsidP="001F3113">
      <w:pPr>
        <w:pStyle w:val="Body-Bold"/>
      </w:pPr>
      <w:r>
        <w:t xml:space="preserve">Responsible for: </w:t>
      </w:r>
      <w:r w:rsidR="0065043F">
        <w:t>Corporate Finance Service</w:t>
      </w:r>
    </w:p>
    <w:p w14:paraId="0ADF243F" w14:textId="77777777" w:rsidR="0041456C" w:rsidRPr="00153F0B" w:rsidRDefault="0041456C" w:rsidP="0041456C">
      <w:pPr>
        <w:pStyle w:val="Body-Bold"/>
        <w:spacing w:line="240" w:lineRule="auto"/>
      </w:pPr>
      <w:r>
        <w:t xml:space="preserve">Key Accountabilities: </w:t>
      </w:r>
    </w:p>
    <w:p w14:paraId="65B575FA" w14:textId="6D18E971" w:rsidR="0041456C" w:rsidRPr="0050401F" w:rsidRDefault="00752D01" w:rsidP="0041456C">
      <w:pPr>
        <w:pStyle w:val="Body-Bold"/>
        <w:numPr>
          <w:ilvl w:val="0"/>
          <w:numId w:val="8"/>
        </w:numPr>
        <w:rPr>
          <w:rFonts w:cs="Avenir Roman"/>
          <w:b w:val="0"/>
          <w:bCs w:val="0"/>
        </w:rPr>
      </w:pPr>
      <w:r w:rsidRPr="0050401F">
        <w:rPr>
          <w:rFonts w:cs="Avenir Roman"/>
          <w:b w:val="0"/>
          <w:bCs w:val="0"/>
        </w:rPr>
        <w:t>Lead the Corporate Finance Service to create a centre of expertise in financial services and appropriate management of Corporate Financial Resources.</w:t>
      </w:r>
    </w:p>
    <w:p w14:paraId="6FC0821E" w14:textId="4E94F0E8" w:rsidR="00752D01" w:rsidRPr="0050401F" w:rsidRDefault="00D51239" w:rsidP="0041456C">
      <w:pPr>
        <w:pStyle w:val="Body-Bold"/>
        <w:numPr>
          <w:ilvl w:val="0"/>
          <w:numId w:val="8"/>
        </w:numPr>
        <w:rPr>
          <w:rFonts w:cs="Avenir Roman"/>
          <w:b w:val="0"/>
          <w:bCs w:val="0"/>
        </w:rPr>
      </w:pPr>
      <w:r w:rsidRPr="0050401F">
        <w:rPr>
          <w:rFonts w:cs="Avenir Roman"/>
          <w:b w:val="0"/>
          <w:bCs w:val="0"/>
        </w:rPr>
        <w:t xml:space="preserve">Work closely with elected members and senior leaders to develop and successfully implement financial strategies for the County Council, where necessary, </w:t>
      </w:r>
      <w:r w:rsidR="00B5598E">
        <w:rPr>
          <w:rFonts w:cs="Avenir Roman"/>
          <w:b w:val="0"/>
          <w:bCs w:val="0"/>
        </w:rPr>
        <w:t>deputising for the Chief Accountant as appropriate</w:t>
      </w:r>
      <w:r w:rsidRPr="0050401F">
        <w:rPr>
          <w:rFonts w:cs="Avenir Roman"/>
          <w:b w:val="0"/>
          <w:bCs w:val="0"/>
        </w:rPr>
        <w:t>.</w:t>
      </w:r>
    </w:p>
    <w:p w14:paraId="65F5A432" w14:textId="1ECA4A08" w:rsidR="00D51239" w:rsidRPr="0050401F" w:rsidRDefault="00434233" w:rsidP="0041456C">
      <w:pPr>
        <w:pStyle w:val="Body-Bold"/>
        <w:numPr>
          <w:ilvl w:val="0"/>
          <w:numId w:val="8"/>
        </w:numPr>
        <w:rPr>
          <w:rFonts w:cs="Avenir Roman"/>
          <w:b w:val="0"/>
          <w:bCs w:val="0"/>
        </w:rPr>
      </w:pPr>
      <w:r w:rsidRPr="0050401F">
        <w:rPr>
          <w:rFonts w:cs="Avenir Roman"/>
          <w:b w:val="0"/>
          <w:bCs w:val="0"/>
        </w:rPr>
        <w:t xml:space="preserve">Responsible for ensuring the viability of </w:t>
      </w:r>
      <w:proofErr w:type="gramStart"/>
      <w:r w:rsidRPr="0050401F">
        <w:rPr>
          <w:rFonts w:cs="Avenir Roman"/>
          <w:b w:val="0"/>
          <w:bCs w:val="0"/>
        </w:rPr>
        <w:t>short and medium term</w:t>
      </w:r>
      <w:proofErr w:type="gramEnd"/>
      <w:r w:rsidRPr="0050401F">
        <w:rPr>
          <w:rFonts w:cs="Avenir Roman"/>
          <w:b w:val="0"/>
          <w:bCs w:val="0"/>
        </w:rPr>
        <w:t xml:space="preserve"> financial plans and spending of the Authority, holding to account senior officers/peers to remain on target.</w:t>
      </w:r>
    </w:p>
    <w:p w14:paraId="5186DEA3" w14:textId="6661A793" w:rsidR="00434233" w:rsidRPr="0050401F" w:rsidRDefault="00A47677" w:rsidP="001B53DA">
      <w:pPr>
        <w:pStyle w:val="Body-Bold"/>
        <w:numPr>
          <w:ilvl w:val="0"/>
          <w:numId w:val="8"/>
        </w:numPr>
        <w:ind w:left="714" w:hanging="357"/>
        <w:rPr>
          <w:rFonts w:cs="Avenir Roman"/>
          <w:b w:val="0"/>
          <w:bCs w:val="0"/>
        </w:rPr>
      </w:pPr>
      <w:r w:rsidRPr="0050401F">
        <w:rPr>
          <w:rFonts w:cs="Avenir Roman"/>
          <w:b w:val="0"/>
          <w:bCs w:val="0"/>
        </w:rPr>
        <w:t>Accountable for ensuring the Authority’s compliance with all statutory and regulatory requirements in respect of taxation and securing the refund of VAT relating to the Local Authorities’ statutory public service function.</w:t>
      </w:r>
    </w:p>
    <w:p w14:paraId="4B6695AF" w14:textId="3B67593F" w:rsidR="00A47677" w:rsidRPr="0050401F" w:rsidRDefault="00DC2294" w:rsidP="001B53DA">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 xml:space="preserve">Accountable for ensuring that the County Council’s insurance portfolio is adequately </w:t>
      </w:r>
      <w:proofErr w:type="gramStart"/>
      <w:r w:rsidRPr="0050401F">
        <w:rPr>
          <w:rFonts w:ascii="Verdana" w:hAnsi="Verdana" w:cs="Avenir Roman"/>
          <w:color w:val="000000"/>
          <w:sz w:val="24"/>
          <w:szCs w:val="24"/>
          <w:lang w:val="en-GB"/>
        </w:rPr>
        <w:t>managed</w:t>
      </w:r>
      <w:proofErr w:type="gramEnd"/>
      <w:r w:rsidRPr="0050401F">
        <w:rPr>
          <w:rFonts w:ascii="Verdana" w:hAnsi="Verdana" w:cs="Avenir Roman"/>
          <w:color w:val="000000"/>
          <w:sz w:val="24"/>
          <w:szCs w:val="24"/>
          <w:lang w:val="en-GB"/>
        </w:rPr>
        <w:t xml:space="preserve"> and that strategic leaders, members, and other officers receive the appropriate level of advice, support and guidance in insurance matters.</w:t>
      </w:r>
    </w:p>
    <w:p w14:paraId="06D7A127" w14:textId="7A65F197" w:rsidR="00DC2294" w:rsidRPr="0050401F" w:rsidRDefault="003236AF" w:rsidP="001B53DA">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Ensure that the organisation has capacity to meet/react to forward liabilities, funding volatility and financial shocks.</w:t>
      </w:r>
    </w:p>
    <w:p w14:paraId="33F229F0" w14:textId="2D4A2E5E" w:rsidR="003236AF" w:rsidRPr="0050401F" w:rsidRDefault="00906D2F" w:rsidP="001B53DA">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Co-ordinate Mid Term Financial Strategy process including provision of reports and challenge to Commissioners and budget holders.</w:t>
      </w:r>
    </w:p>
    <w:p w14:paraId="11E192CF" w14:textId="432F15EA" w:rsidR="00906D2F" w:rsidRPr="0050401F" w:rsidRDefault="007B4C52" w:rsidP="00526C53">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 xml:space="preserve">Demonstrate a prudent approach to liabilities; maintaining adequate </w:t>
      </w:r>
      <w:proofErr w:type="gramStart"/>
      <w:r w:rsidRPr="0050401F">
        <w:rPr>
          <w:rFonts w:ascii="Verdana" w:hAnsi="Verdana" w:cs="Avenir Roman"/>
          <w:color w:val="000000"/>
          <w:sz w:val="24"/>
          <w:szCs w:val="24"/>
          <w:lang w:val="en-GB"/>
        </w:rPr>
        <w:t>risk based</w:t>
      </w:r>
      <w:proofErr w:type="gramEnd"/>
      <w:r w:rsidRPr="0050401F">
        <w:rPr>
          <w:rFonts w:ascii="Verdana" w:hAnsi="Verdana" w:cs="Avenir Roman"/>
          <w:color w:val="000000"/>
          <w:sz w:val="24"/>
          <w:szCs w:val="24"/>
          <w:lang w:val="en-GB"/>
        </w:rPr>
        <w:t xml:space="preserve"> reserves, provisions and contingencies; insurance, catastrophe and emergency planning.</w:t>
      </w:r>
    </w:p>
    <w:p w14:paraId="006891C5" w14:textId="599BB09F" w:rsidR="007B4C52" w:rsidRPr="0050401F" w:rsidRDefault="003126A9" w:rsidP="00526C53">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lastRenderedPageBreak/>
        <w:t>Create a corporate accountancy regulatory framework, reflecting legislative &amp; regulatory requirements</w:t>
      </w:r>
      <w:r w:rsidR="00E56128">
        <w:rPr>
          <w:rFonts w:ascii="Verdana" w:hAnsi="Verdana" w:cs="Avenir Roman"/>
          <w:color w:val="000000"/>
          <w:sz w:val="24"/>
          <w:szCs w:val="24"/>
          <w:lang w:val="en-GB"/>
        </w:rPr>
        <w:t xml:space="preserve"> whilst</w:t>
      </w:r>
      <w:r w:rsidR="007778F6">
        <w:rPr>
          <w:rFonts w:ascii="Verdana" w:hAnsi="Verdana" w:cs="Avenir Roman"/>
          <w:color w:val="000000"/>
          <w:sz w:val="24"/>
          <w:szCs w:val="24"/>
          <w:lang w:val="en-GB"/>
        </w:rPr>
        <w:t xml:space="preserve"> reducing the opportunity for fraud</w:t>
      </w:r>
      <w:r w:rsidRPr="0050401F">
        <w:rPr>
          <w:rFonts w:ascii="Verdana" w:hAnsi="Verdana" w:cs="Avenir Roman"/>
          <w:color w:val="000000"/>
          <w:sz w:val="24"/>
          <w:szCs w:val="24"/>
          <w:lang w:val="en-GB"/>
        </w:rPr>
        <w:t>.</w:t>
      </w:r>
    </w:p>
    <w:p w14:paraId="582764F5" w14:textId="41F6EF77" w:rsidR="003126A9" w:rsidRPr="0050401F" w:rsidRDefault="00ED6D5A" w:rsidP="00526C53">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Interpret legislation and funding sources to advise Senior Leaders on the financial implications as appropriate.</w:t>
      </w:r>
    </w:p>
    <w:p w14:paraId="394D7E06" w14:textId="40CCBCA9" w:rsidR="00ED6D5A" w:rsidRPr="0050401F" w:rsidRDefault="00EA3006" w:rsidP="00526C53">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Develop financial accountability frameworks and competencies for partnerships and newly empowered or autonomous units taking on devolved or de-concentrated functions.</w:t>
      </w:r>
    </w:p>
    <w:p w14:paraId="096E81EE" w14:textId="17B5E8DD" w:rsidR="00EA3006" w:rsidRPr="0050401F" w:rsidRDefault="00B05B28" w:rsidP="00526C53">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Control financial processes in merger, set up, devolution and shut down of functions and organisations.</w:t>
      </w:r>
    </w:p>
    <w:p w14:paraId="3E7F65FD" w14:textId="5A69DD62" w:rsidR="0041456C" w:rsidRPr="007778F6" w:rsidRDefault="00F1352F" w:rsidP="001F3113">
      <w:pPr>
        <w:numPr>
          <w:ilvl w:val="0"/>
          <w:numId w:val="8"/>
        </w:numPr>
        <w:spacing w:before="240" w:after="227" w:line="288" w:lineRule="auto"/>
        <w:ind w:left="714" w:hanging="357"/>
        <w:rPr>
          <w:rFonts w:ascii="Verdana" w:hAnsi="Verdana" w:cs="Avenir Roman"/>
          <w:color w:val="000000"/>
          <w:sz w:val="24"/>
          <w:szCs w:val="24"/>
          <w:lang w:val="en-GB"/>
        </w:rPr>
      </w:pPr>
      <w:r w:rsidRPr="0050401F">
        <w:rPr>
          <w:rFonts w:ascii="Verdana" w:hAnsi="Verdana" w:cs="Avenir Roman"/>
          <w:color w:val="000000"/>
          <w:sz w:val="24"/>
          <w:szCs w:val="24"/>
          <w:lang w:val="en-GB"/>
        </w:rPr>
        <w:t>Oversee a system that is risk proportionate and efficient: maximising automated checks and automatic audit trails.</w:t>
      </w:r>
    </w:p>
    <w:p w14:paraId="00435A01" w14:textId="32E0846C" w:rsidR="0041456C" w:rsidRDefault="0041456C" w:rsidP="001F3113">
      <w:pPr>
        <w:pStyle w:val="Body-Bold"/>
      </w:pP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35EF5AA4"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E35E4FF"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249EFBB5" w14:textId="77777777" w:rsidR="00494EDC" w:rsidRPr="00D13469" w:rsidRDefault="00494EDC" w:rsidP="00494EDC">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Membership of a CCAB body preferably CIPFA</w:t>
            </w:r>
            <w:r>
              <w:rPr>
                <w:rFonts w:ascii="Gill Sans MT" w:eastAsia="Gill Sans MT" w:hAnsi="Gill Sans MT"/>
                <w:sz w:val="24"/>
              </w:rPr>
              <w:t>.</w:t>
            </w:r>
            <w:r w:rsidRPr="00D13469">
              <w:rPr>
                <w:rFonts w:ascii="Gill Sans MT" w:eastAsia="Gill Sans MT" w:hAnsi="Gill Sans MT"/>
                <w:sz w:val="24"/>
              </w:rPr>
              <w:t xml:space="preserve">  </w:t>
            </w:r>
          </w:p>
          <w:p w14:paraId="74AB4191" w14:textId="58B68C6C" w:rsidR="00494EDC" w:rsidRPr="0041456C" w:rsidRDefault="00494ED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51BABE80" w14:textId="77777777" w:rsidR="005168F5" w:rsidRPr="008266FE" w:rsidRDefault="005168F5" w:rsidP="005168F5">
            <w:pPr>
              <w:jc w:val="center"/>
              <w:rPr>
                <w:rFonts w:ascii="Gill Sans MT" w:eastAsia="Gill Sans MT" w:hAnsi="Gill Sans MT"/>
              </w:rPr>
            </w:pPr>
            <w:r w:rsidRPr="008266FE">
              <w:rPr>
                <w:rFonts w:ascii="Gill Sans MT" w:eastAsia="Gill Sans MT" w:hAnsi="Gill Sans MT"/>
              </w:rPr>
              <w:t>A/I/T</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02C9830" w14:textId="77777777" w:rsidR="0041456C" w:rsidRDefault="0041456C" w:rsidP="0041456C">
            <w:pPr>
              <w:autoSpaceDE w:val="0"/>
              <w:autoSpaceDN w:val="0"/>
              <w:adjustRightInd w:val="0"/>
              <w:spacing w:after="0" w:line="240" w:lineRule="auto"/>
              <w:rPr>
                <w:rFonts w:ascii="Arial" w:hAnsi="Arial"/>
              </w:rPr>
            </w:pPr>
          </w:p>
          <w:p w14:paraId="49D709A8" w14:textId="77777777" w:rsidR="00194873" w:rsidRPr="00D13469"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D13469">
              <w:rPr>
                <w:rFonts w:ascii="Gill Sans MT" w:eastAsia="Gill Sans MT" w:hAnsi="Gill Sans MT"/>
                <w:sz w:val="24"/>
              </w:rPr>
              <w:t xml:space="preserve">Minimum of 5 years post qualified experience, including responsibility for delivery of </w:t>
            </w:r>
            <w:proofErr w:type="gramStart"/>
            <w:r w:rsidRPr="00D13469">
              <w:rPr>
                <w:rFonts w:ascii="Gill Sans MT" w:eastAsia="Gill Sans MT" w:hAnsi="Gill Sans MT"/>
                <w:sz w:val="24"/>
              </w:rPr>
              <w:t>high quality</w:t>
            </w:r>
            <w:proofErr w:type="gramEnd"/>
            <w:r w:rsidRPr="00D13469">
              <w:rPr>
                <w:rFonts w:ascii="Gill Sans MT" w:eastAsia="Gill Sans MT" w:hAnsi="Gill Sans MT"/>
                <w:sz w:val="24"/>
              </w:rPr>
              <w:t xml:space="preserve"> financial services through a team.</w:t>
            </w:r>
          </w:p>
          <w:p w14:paraId="599A4FEB" w14:textId="77777777" w:rsidR="00194873" w:rsidRPr="00D13469"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D13469">
              <w:rPr>
                <w:rFonts w:ascii="Gill Sans MT" w:eastAsia="Gill Sans MT" w:hAnsi="Gill Sans MT"/>
                <w:sz w:val="24"/>
              </w:rPr>
              <w:t>Experience of formulating and implementing financial strategies in conj</w:t>
            </w:r>
            <w:r>
              <w:rPr>
                <w:rFonts w:ascii="Gill Sans MT" w:eastAsia="Gill Sans MT" w:hAnsi="Gill Sans MT"/>
                <w:sz w:val="24"/>
              </w:rPr>
              <w:t>unction with members and other strategic l</w:t>
            </w:r>
            <w:r w:rsidRPr="00D13469">
              <w:rPr>
                <w:rFonts w:ascii="Gill Sans MT" w:eastAsia="Gill Sans MT" w:hAnsi="Gill Sans MT"/>
                <w:sz w:val="24"/>
              </w:rPr>
              <w:t>eaders.</w:t>
            </w:r>
          </w:p>
          <w:p w14:paraId="0FF8C317" w14:textId="77777777" w:rsidR="00194873" w:rsidRPr="00D13469"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Pr>
                <w:rFonts w:ascii="Gill Sans MT" w:eastAsia="Gill Sans MT" w:hAnsi="Gill Sans MT"/>
                <w:sz w:val="24"/>
              </w:rPr>
              <w:t>Experience of r</w:t>
            </w:r>
            <w:r w:rsidRPr="00D13469">
              <w:rPr>
                <w:rFonts w:ascii="Gill Sans MT" w:eastAsia="Gill Sans MT" w:hAnsi="Gill Sans MT"/>
                <w:sz w:val="24"/>
              </w:rPr>
              <w:t>ais</w:t>
            </w:r>
            <w:r>
              <w:rPr>
                <w:rFonts w:ascii="Gill Sans MT" w:eastAsia="Gill Sans MT" w:hAnsi="Gill Sans MT"/>
                <w:sz w:val="24"/>
              </w:rPr>
              <w:t>ing</w:t>
            </w:r>
            <w:r w:rsidRPr="00D13469">
              <w:rPr>
                <w:rFonts w:ascii="Gill Sans MT" w:eastAsia="Gill Sans MT" w:hAnsi="Gill Sans MT"/>
                <w:sz w:val="24"/>
              </w:rPr>
              <w:t xml:space="preserve"> standards within the finance community</w:t>
            </w:r>
            <w:r>
              <w:rPr>
                <w:rFonts w:ascii="Gill Sans MT" w:eastAsia="Gill Sans MT" w:hAnsi="Gill Sans MT"/>
                <w:sz w:val="24"/>
              </w:rPr>
              <w:t xml:space="preserve"> by</w:t>
            </w:r>
            <w:r w:rsidRPr="00D13469">
              <w:rPr>
                <w:rFonts w:ascii="Gill Sans MT" w:eastAsia="Gill Sans MT" w:hAnsi="Gill Sans MT"/>
                <w:sz w:val="24"/>
              </w:rPr>
              <w:t xml:space="preserve"> implementing benchmarking and best practice.</w:t>
            </w:r>
          </w:p>
          <w:p w14:paraId="5560FF3A" w14:textId="77777777" w:rsidR="00194873" w:rsidRPr="00E869B8"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D13469">
              <w:rPr>
                <w:rFonts w:ascii="Gill Sans MT" w:eastAsia="Gill Sans MT" w:hAnsi="Gill Sans MT"/>
                <w:sz w:val="24"/>
              </w:rPr>
              <w:t xml:space="preserve">An understanding of public policy issues and an excellent understanding of local </w:t>
            </w:r>
            <w:r w:rsidRPr="00E869B8">
              <w:rPr>
                <w:rFonts w:ascii="Gill Sans MT" w:eastAsia="Gill Sans MT" w:hAnsi="Gill Sans MT"/>
                <w:sz w:val="24"/>
              </w:rPr>
              <w:t>government and public sector finance and legal framework within which local authorities operate.</w:t>
            </w:r>
          </w:p>
          <w:p w14:paraId="052C44EB" w14:textId="77777777" w:rsidR="00194873" w:rsidRPr="00E869B8"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E869B8">
              <w:rPr>
                <w:rFonts w:ascii="Gill Sans MT" w:eastAsia="Gill Sans MT" w:hAnsi="Gill Sans MT"/>
                <w:sz w:val="24"/>
              </w:rPr>
              <w:t>Political awareness and sensitivity</w:t>
            </w:r>
            <w:r>
              <w:rPr>
                <w:rFonts w:ascii="Gill Sans MT" w:eastAsia="Gill Sans MT" w:hAnsi="Gill Sans MT"/>
                <w:sz w:val="24"/>
              </w:rPr>
              <w:t>,</w:t>
            </w:r>
            <w:r w:rsidRPr="00E869B8">
              <w:rPr>
                <w:rFonts w:ascii="Gill Sans MT" w:eastAsia="Gill Sans MT" w:hAnsi="Gill Sans MT"/>
                <w:sz w:val="24"/>
              </w:rPr>
              <w:t xml:space="preserve"> coupled with a high degree of integrity and professional standards.</w:t>
            </w:r>
          </w:p>
          <w:p w14:paraId="0E5C8D9E" w14:textId="77777777" w:rsidR="00194873" w:rsidRPr="00E869B8"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E869B8">
              <w:rPr>
                <w:rFonts w:ascii="Gill Sans MT" w:eastAsia="Gill Sans MT" w:hAnsi="Gill Sans MT"/>
                <w:sz w:val="24"/>
              </w:rPr>
              <w:t>A thorough understanding of Accounting Standards and modern budgeting and financial management tools and approaches.</w:t>
            </w:r>
          </w:p>
          <w:p w14:paraId="0FB19A41" w14:textId="2A4AF445" w:rsidR="00194873" w:rsidRPr="00E869B8"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E869B8">
              <w:rPr>
                <w:rFonts w:ascii="Gill Sans MT" w:eastAsia="Gill Sans MT" w:hAnsi="Gill Sans MT"/>
                <w:sz w:val="24"/>
              </w:rPr>
              <w:t>Knowledge of the tax liabilities of local authorities, including VAT</w:t>
            </w:r>
            <w:r w:rsidR="00253861">
              <w:rPr>
                <w:rFonts w:ascii="Gill Sans MT" w:eastAsia="Gill Sans MT" w:hAnsi="Gill Sans MT"/>
                <w:sz w:val="24"/>
              </w:rPr>
              <w:t>.</w:t>
            </w:r>
          </w:p>
          <w:p w14:paraId="2B775767" w14:textId="77777777" w:rsidR="00194873" w:rsidRPr="00997842"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E869B8">
              <w:rPr>
                <w:rFonts w:ascii="Gill Sans MT" w:eastAsia="Gill Sans MT" w:hAnsi="Gill Sans MT"/>
                <w:sz w:val="24"/>
              </w:rPr>
              <w:t>Knowledge of the requirements of Insurance services within the Local Authority</w:t>
            </w:r>
            <w:r w:rsidRPr="00997842">
              <w:rPr>
                <w:rFonts w:ascii="Gill Sans MT" w:eastAsia="Gill Sans MT" w:hAnsi="Gill Sans MT"/>
                <w:sz w:val="24"/>
              </w:rPr>
              <w:t>.</w:t>
            </w:r>
          </w:p>
          <w:p w14:paraId="1C60CF34" w14:textId="77777777" w:rsidR="00194873" w:rsidRPr="00D13469"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D13469">
              <w:rPr>
                <w:rFonts w:ascii="Gill Sans MT" w:eastAsia="Gill Sans MT" w:hAnsi="Gill Sans MT"/>
                <w:sz w:val="24"/>
              </w:rPr>
              <w:t xml:space="preserve">Knowledge and understanding of the statute, codes of practice and other rules in respect of Local Government Finance and the ability to interpret and apply them. </w:t>
            </w:r>
          </w:p>
          <w:p w14:paraId="48F9CDFD" w14:textId="77777777" w:rsidR="00194873" w:rsidRPr="00D13469" w:rsidRDefault="00194873" w:rsidP="00194873">
            <w:pPr>
              <w:numPr>
                <w:ilvl w:val="0"/>
                <w:numId w:val="18"/>
              </w:numPr>
              <w:autoSpaceDE w:val="0"/>
              <w:autoSpaceDN w:val="0"/>
              <w:adjustRightInd w:val="0"/>
              <w:spacing w:after="0" w:line="240" w:lineRule="auto"/>
              <w:rPr>
                <w:rFonts w:ascii="Gill Sans MT" w:eastAsia="Gill Sans MT" w:hAnsi="Gill Sans MT"/>
                <w:sz w:val="24"/>
              </w:rPr>
            </w:pPr>
            <w:r w:rsidRPr="00D13469">
              <w:rPr>
                <w:rFonts w:ascii="Gill Sans MT" w:eastAsia="Gill Sans MT" w:hAnsi="Gill Sans MT"/>
                <w:sz w:val="24"/>
              </w:rPr>
              <w:t>Evidence of maintaining personal professional development in accountancy practice and techniques and supporting that of colleagues.</w:t>
            </w:r>
          </w:p>
          <w:p w14:paraId="186B0F1C" w14:textId="2DCBD810" w:rsidR="00194873" w:rsidRPr="0041456C" w:rsidRDefault="00194873" w:rsidP="0041456C">
            <w:pPr>
              <w:autoSpaceDE w:val="0"/>
              <w:autoSpaceDN w:val="0"/>
              <w:adjustRightInd w:val="0"/>
              <w:spacing w:after="0" w:line="240" w:lineRule="auto"/>
              <w:rPr>
                <w:rFonts w:ascii="Arial" w:hAnsi="Arial"/>
              </w:rPr>
            </w:pPr>
          </w:p>
        </w:tc>
        <w:tc>
          <w:tcPr>
            <w:tcW w:w="1946" w:type="dxa"/>
          </w:tcPr>
          <w:p w14:paraId="043F0D89" w14:textId="77777777" w:rsidR="0041456C" w:rsidRDefault="0041456C" w:rsidP="0041456C">
            <w:pPr>
              <w:rPr>
                <w:rFonts w:ascii="Gill Sans MT" w:eastAsia="Gill Sans MT" w:hAnsi="Gill Sans MT"/>
              </w:rPr>
            </w:pPr>
          </w:p>
          <w:p w14:paraId="78F0F2F8" w14:textId="77777777" w:rsidR="00D666F2" w:rsidRDefault="00D666F2" w:rsidP="0041456C">
            <w:pPr>
              <w:rPr>
                <w:rFonts w:ascii="Gill Sans MT" w:eastAsia="Gill Sans MT" w:hAnsi="Gill Sans MT"/>
              </w:rPr>
            </w:pPr>
          </w:p>
          <w:p w14:paraId="4EA61FD6" w14:textId="77777777" w:rsidR="00D666F2" w:rsidRPr="008266FE" w:rsidRDefault="00D666F2" w:rsidP="00D666F2">
            <w:pPr>
              <w:jc w:val="center"/>
              <w:rPr>
                <w:rFonts w:ascii="Gill Sans MT" w:eastAsia="Gill Sans MT" w:hAnsi="Gill Sans MT"/>
              </w:rPr>
            </w:pPr>
            <w:r w:rsidRPr="008266FE">
              <w:rPr>
                <w:rFonts w:ascii="Gill Sans MT" w:eastAsia="Gill Sans MT" w:hAnsi="Gill Sans MT"/>
              </w:rPr>
              <w:t>A/I/T</w:t>
            </w:r>
          </w:p>
          <w:p w14:paraId="73459890" w14:textId="01F6ED0E" w:rsidR="00D666F2" w:rsidRPr="0041456C" w:rsidRDefault="00D666F2" w:rsidP="0041456C">
            <w:pPr>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6260D36" w14:textId="77777777" w:rsidR="00DB1729" w:rsidRDefault="00DB1729" w:rsidP="0020240C">
            <w:pPr>
              <w:jc w:val="both"/>
              <w:rPr>
                <w:rFonts w:ascii="Arial" w:hAnsi="Arial"/>
              </w:rPr>
            </w:pPr>
          </w:p>
          <w:p w14:paraId="097B99A8" w14:textId="77777777"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Ability to be analytical and to think laterally and creatively to solve complex problems and challenges.</w:t>
            </w:r>
          </w:p>
          <w:p w14:paraId="65C270B6" w14:textId="77777777"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lastRenderedPageBreak/>
              <w:t xml:space="preserve">Demonstrates a strategic understanding and approach in a large complex </w:t>
            </w:r>
            <w:proofErr w:type="spellStart"/>
            <w:r w:rsidRPr="00D13469">
              <w:rPr>
                <w:rFonts w:ascii="Gill Sans MT" w:eastAsia="Gill Sans MT" w:hAnsi="Gill Sans MT"/>
                <w:sz w:val="24"/>
              </w:rPr>
              <w:t>organisation</w:t>
            </w:r>
            <w:proofErr w:type="spellEnd"/>
            <w:r w:rsidRPr="00D13469">
              <w:rPr>
                <w:rFonts w:ascii="Gill Sans MT" w:eastAsia="Gill Sans MT" w:hAnsi="Gill Sans MT"/>
                <w:sz w:val="24"/>
              </w:rPr>
              <w:t>, public or private.</w:t>
            </w:r>
          </w:p>
          <w:p w14:paraId="6F6AD62C" w14:textId="6C914B62"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Ability to build strong influential relationships with senior individuals and work with a variety of stakeholders at all level</w:t>
            </w:r>
            <w:r w:rsidR="00962BA1">
              <w:rPr>
                <w:rFonts w:ascii="Gill Sans MT" w:eastAsia="Gill Sans MT" w:hAnsi="Gill Sans MT"/>
                <w:sz w:val="24"/>
              </w:rPr>
              <w:t>s</w:t>
            </w:r>
            <w:r>
              <w:rPr>
                <w:rFonts w:ascii="Gill Sans MT" w:eastAsia="Gill Sans MT" w:hAnsi="Gill Sans MT"/>
                <w:sz w:val="24"/>
              </w:rPr>
              <w:t xml:space="preserve"> to </w:t>
            </w:r>
            <w:r w:rsidRPr="00997842">
              <w:rPr>
                <w:rFonts w:ascii="Gill Sans MT" w:eastAsia="Gill Sans MT" w:hAnsi="Gill Sans MT"/>
                <w:sz w:val="24"/>
              </w:rPr>
              <w:t>meet objectives</w:t>
            </w:r>
            <w:r w:rsidRPr="00D13469">
              <w:rPr>
                <w:rFonts w:ascii="Gill Sans MT" w:eastAsia="Gill Sans MT" w:hAnsi="Gill Sans MT"/>
                <w:sz w:val="24"/>
              </w:rPr>
              <w:t>.</w:t>
            </w:r>
          </w:p>
          <w:p w14:paraId="70A750F0" w14:textId="77777777"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 xml:space="preserve">Able to inspire confidence and engender consensus and enthusiasm among Members, </w:t>
            </w:r>
            <w:proofErr w:type="gramStart"/>
            <w:r w:rsidRPr="00D13469">
              <w:rPr>
                <w:rFonts w:ascii="Gill Sans MT" w:eastAsia="Gill Sans MT" w:hAnsi="Gill Sans MT"/>
                <w:sz w:val="24"/>
              </w:rPr>
              <w:t>managers</w:t>
            </w:r>
            <w:proofErr w:type="gramEnd"/>
            <w:r w:rsidRPr="00D13469">
              <w:rPr>
                <w:rFonts w:ascii="Gill Sans MT" w:eastAsia="Gill Sans MT" w:hAnsi="Gill Sans MT"/>
                <w:sz w:val="24"/>
              </w:rPr>
              <w:t xml:space="preserve"> and partners.</w:t>
            </w:r>
          </w:p>
          <w:p w14:paraId="5DD90A3C" w14:textId="77777777"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 xml:space="preserve">Ability to communicate complex technical information clearly and simply both orally, through presentation </w:t>
            </w:r>
            <w:proofErr w:type="gramStart"/>
            <w:r w:rsidRPr="00D13469">
              <w:rPr>
                <w:rFonts w:ascii="Gill Sans MT" w:eastAsia="Gill Sans MT" w:hAnsi="Gill Sans MT"/>
                <w:sz w:val="24"/>
              </w:rPr>
              <w:t>or</w:t>
            </w:r>
            <w:proofErr w:type="gramEnd"/>
            <w:r w:rsidRPr="00D13469">
              <w:rPr>
                <w:rFonts w:ascii="Gill Sans MT" w:eastAsia="Gill Sans MT" w:hAnsi="Gill Sans MT"/>
                <w:sz w:val="24"/>
              </w:rPr>
              <w:t xml:space="preserve"> in writing as appropriate to the audience.</w:t>
            </w:r>
          </w:p>
          <w:p w14:paraId="6A6A9429" w14:textId="77777777"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 xml:space="preserve">Ability to lead and motivate others, inspire change and </w:t>
            </w:r>
            <w:proofErr w:type="gramStart"/>
            <w:r w:rsidRPr="00D13469">
              <w:rPr>
                <w:rFonts w:ascii="Gill Sans MT" w:eastAsia="Gill Sans MT" w:hAnsi="Gill Sans MT"/>
                <w:sz w:val="24"/>
              </w:rPr>
              <w:t>improvement;</w:t>
            </w:r>
            <w:proofErr w:type="gramEnd"/>
            <w:r w:rsidRPr="00D13469">
              <w:rPr>
                <w:rFonts w:ascii="Gill Sans MT" w:eastAsia="Gill Sans MT" w:hAnsi="Gill Sans MT"/>
                <w:sz w:val="24"/>
              </w:rPr>
              <w:t xml:space="preserve"> delegating and managing resources and people. </w:t>
            </w:r>
          </w:p>
          <w:p w14:paraId="15C2C61C" w14:textId="77777777" w:rsidR="00DB1729" w:rsidRPr="00D1346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 xml:space="preserve">Ability to plan, manage and deliver </w:t>
            </w:r>
            <w:proofErr w:type="spellStart"/>
            <w:r w:rsidRPr="00D13469">
              <w:rPr>
                <w:rFonts w:ascii="Gill Sans MT" w:eastAsia="Gill Sans MT" w:hAnsi="Gill Sans MT"/>
                <w:sz w:val="24"/>
              </w:rPr>
              <w:t>programmes</w:t>
            </w:r>
            <w:proofErr w:type="spellEnd"/>
            <w:r w:rsidRPr="00D13469">
              <w:rPr>
                <w:rFonts w:ascii="Gill Sans MT" w:eastAsia="Gill Sans MT" w:hAnsi="Gill Sans MT"/>
                <w:sz w:val="24"/>
              </w:rPr>
              <w:t xml:space="preserve"> of work on time and to specification, and to keep abreast of new and innovative approaches in accounting and financial management, </w:t>
            </w:r>
            <w:proofErr w:type="spellStart"/>
            <w:r w:rsidRPr="00D13469">
              <w:rPr>
                <w:rFonts w:ascii="Gill Sans MT" w:eastAsia="Gill Sans MT" w:hAnsi="Gill Sans MT"/>
                <w:sz w:val="24"/>
              </w:rPr>
              <w:t>utilising</w:t>
            </w:r>
            <w:proofErr w:type="spellEnd"/>
            <w:r w:rsidRPr="00D13469">
              <w:rPr>
                <w:rFonts w:ascii="Gill Sans MT" w:eastAsia="Gill Sans MT" w:hAnsi="Gill Sans MT"/>
                <w:sz w:val="24"/>
              </w:rPr>
              <w:t xml:space="preserve"> them as appropriate within the service offered to the Council.</w:t>
            </w:r>
          </w:p>
          <w:p w14:paraId="6C36D226" w14:textId="5F7D7D80" w:rsidR="00DB1729" w:rsidRDefault="00DB1729" w:rsidP="00DB1729">
            <w:pPr>
              <w:numPr>
                <w:ilvl w:val="0"/>
                <w:numId w:val="18"/>
              </w:numPr>
              <w:spacing w:after="0" w:line="240" w:lineRule="auto"/>
              <w:rPr>
                <w:rFonts w:ascii="Gill Sans MT" w:eastAsia="Gill Sans MT" w:hAnsi="Gill Sans MT"/>
                <w:sz w:val="24"/>
              </w:rPr>
            </w:pPr>
            <w:r w:rsidRPr="00D13469">
              <w:rPr>
                <w:rFonts w:ascii="Gill Sans MT" w:eastAsia="Gill Sans MT" w:hAnsi="Gill Sans MT"/>
                <w:sz w:val="24"/>
              </w:rPr>
              <w:t xml:space="preserve">Ability to effectively challenge current working practices and methods and make improvements to new/existing systems.  </w:t>
            </w:r>
          </w:p>
          <w:p w14:paraId="22683213" w14:textId="791D9960" w:rsidR="00DB1729" w:rsidRPr="00DB1729" w:rsidRDefault="00DB1729" w:rsidP="00DB1729">
            <w:pPr>
              <w:numPr>
                <w:ilvl w:val="0"/>
                <w:numId w:val="18"/>
              </w:numPr>
              <w:spacing w:after="0" w:line="240" w:lineRule="auto"/>
              <w:rPr>
                <w:rFonts w:ascii="Gill Sans MT" w:eastAsia="Gill Sans MT" w:hAnsi="Gill Sans MT"/>
                <w:sz w:val="24"/>
              </w:rPr>
            </w:pPr>
            <w:r w:rsidRPr="00DB1729">
              <w:rPr>
                <w:rFonts w:ascii="Gill Sans MT" w:eastAsia="Gill Sans MT" w:hAnsi="Gill Sans MT"/>
                <w:sz w:val="24"/>
              </w:rPr>
              <w:t>Able to evaluate and implement new accounting and financial management processes and develop them in context of the County Council</w:t>
            </w:r>
            <w:r w:rsidR="00B6314E">
              <w:rPr>
                <w:rFonts w:ascii="Gill Sans MT" w:eastAsia="Gill Sans MT" w:hAnsi="Gill Sans MT"/>
                <w:sz w:val="24"/>
              </w:rPr>
              <w:t>’</w:t>
            </w:r>
            <w:r w:rsidRPr="00DB1729">
              <w:rPr>
                <w:rFonts w:ascii="Gill Sans MT" w:eastAsia="Gill Sans MT" w:hAnsi="Gill Sans MT"/>
                <w:sz w:val="24"/>
              </w:rPr>
              <w:t>s business needs</w:t>
            </w:r>
            <w:r>
              <w:rPr>
                <w:rFonts w:ascii="Gill Sans MT" w:eastAsia="Gill Sans MT" w:hAnsi="Gill Sans MT"/>
                <w:sz w:val="24"/>
              </w:rPr>
              <w:t>.</w:t>
            </w:r>
          </w:p>
          <w:p w14:paraId="7FC37C11" w14:textId="77777777" w:rsidR="00DB1729" w:rsidRDefault="00DB1729" w:rsidP="0020240C">
            <w:pPr>
              <w:jc w:val="both"/>
              <w:rPr>
                <w:rFonts w:ascii="Arial" w:hAnsi="Arial"/>
              </w:rPr>
            </w:pPr>
          </w:p>
          <w:p w14:paraId="0EFD44B0" w14:textId="1255C717" w:rsidR="0041456C" w:rsidRPr="0041456C" w:rsidRDefault="0041456C" w:rsidP="0020240C">
            <w:pPr>
              <w:jc w:val="both"/>
              <w:rPr>
                <w:rFonts w:ascii="Arial" w:hAnsi="Arial"/>
              </w:rPr>
            </w:pPr>
            <w:r w:rsidRPr="0041456C">
              <w:rPr>
                <w:rFonts w:ascii="Arial" w:hAnsi="Arial"/>
              </w:rPr>
              <w:t xml:space="preserve">This post is designated as a casual car user </w:t>
            </w:r>
          </w:p>
        </w:tc>
        <w:tc>
          <w:tcPr>
            <w:tcW w:w="1946" w:type="dxa"/>
          </w:tcPr>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3DC5" w14:textId="77777777" w:rsidR="00061898" w:rsidRDefault="00061898" w:rsidP="003E7AA3">
      <w:pPr>
        <w:spacing w:after="0" w:line="240" w:lineRule="auto"/>
      </w:pPr>
      <w:r>
        <w:separator/>
      </w:r>
    </w:p>
  </w:endnote>
  <w:endnote w:type="continuationSeparator" w:id="0">
    <w:p w14:paraId="333B5305" w14:textId="77777777" w:rsidR="00061898" w:rsidRDefault="00061898" w:rsidP="003E7AA3">
      <w:pPr>
        <w:spacing w:after="0" w:line="240" w:lineRule="auto"/>
      </w:pPr>
      <w:r>
        <w:continuationSeparator/>
      </w:r>
    </w:p>
  </w:endnote>
  <w:endnote w:type="continuationNotice" w:id="1">
    <w:p w14:paraId="63F2FDDE" w14:textId="77777777" w:rsidR="00061898" w:rsidRDefault="00061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CA9E" w14:textId="77777777" w:rsidR="00061898" w:rsidRDefault="00061898" w:rsidP="003E7AA3">
      <w:pPr>
        <w:spacing w:after="0" w:line="240" w:lineRule="auto"/>
      </w:pPr>
      <w:r>
        <w:separator/>
      </w:r>
    </w:p>
  </w:footnote>
  <w:footnote w:type="continuationSeparator" w:id="0">
    <w:p w14:paraId="7EC3DF2B" w14:textId="77777777" w:rsidR="00061898" w:rsidRDefault="00061898" w:rsidP="003E7AA3">
      <w:pPr>
        <w:spacing w:after="0" w:line="240" w:lineRule="auto"/>
      </w:pPr>
      <w:r>
        <w:continuationSeparator/>
      </w:r>
    </w:p>
  </w:footnote>
  <w:footnote w:type="continuationNotice" w:id="1">
    <w:p w14:paraId="596F68D0" w14:textId="77777777" w:rsidR="00061898" w:rsidRDefault="00061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E577CAA" w:rsidR="0041456C" w:rsidRPr="00EE50CC" w:rsidRDefault="008473B8" w:rsidP="00816AA1">
                          <w:pPr>
                            <w:pStyle w:val="inner-page-title"/>
                            <w:rPr>
                              <w:caps/>
                            </w:rPr>
                          </w:pPr>
                          <w:r>
                            <w:t>Finance</w:t>
                          </w:r>
                          <w:r w:rsidR="0041456C" w:rsidRPr="00EE50CC">
                            <w:t xml:space="preserve"> –</w:t>
                          </w:r>
                          <w:r>
                            <w:t xml:space="preserve"> Corporate Finance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E577CAA" w:rsidR="0041456C" w:rsidRPr="00EE50CC" w:rsidRDefault="008473B8" w:rsidP="00816AA1">
                    <w:pPr>
                      <w:pStyle w:val="inner-page-title"/>
                      <w:rPr>
                        <w:caps/>
                      </w:rPr>
                    </w:pPr>
                    <w:r>
                      <w:t>Finance</w:t>
                    </w:r>
                    <w:r w:rsidR="0041456C" w:rsidRPr="00EE50CC">
                      <w:t xml:space="preserve"> –</w:t>
                    </w:r>
                    <w:r>
                      <w:t xml:space="preserve"> Corporate Finance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B80692"/>
    <w:multiLevelType w:val="hybridMultilevel"/>
    <w:tmpl w:val="1152E71A"/>
    <w:lvl w:ilvl="0" w:tplc="0809000F">
      <w:start w:val="1"/>
      <w:numFmt w:val="decimal"/>
      <w:lvlText w:val="%1."/>
      <w:lvlJc w:val="left"/>
      <w:pPr>
        <w:tabs>
          <w:tab w:val="num" w:pos="720"/>
        </w:tabs>
        <w:ind w:left="720" w:hanging="360"/>
      </w:pPr>
      <w:rPr>
        <w:rFonts w:eastAsia="Symbol" w:hint="default"/>
      </w:rPr>
    </w:lvl>
    <w:lvl w:ilvl="1" w:tplc="B4C2F306">
      <w:start w:val="1"/>
      <w:numFmt w:val="bullet"/>
      <w:lvlText w:val="o"/>
      <w:lvlJc w:val="left"/>
      <w:pPr>
        <w:tabs>
          <w:tab w:val="num" w:pos="1440"/>
        </w:tabs>
        <w:ind w:left="1440" w:hanging="360"/>
      </w:pPr>
      <w:rPr>
        <w:rFonts w:ascii="Courier New" w:eastAsia="Courier New" w:hAnsi="Courier New" w:cs="Courier New" w:hint="default"/>
      </w:rPr>
    </w:lvl>
    <w:lvl w:ilvl="2" w:tplc="C262CCEA">
      <w:start w:val="1"/>
      <w:numFmt w:val="bullet"/>
      <w:lvlText w:val=""/>
      <w:lvlJc w:val="left"/>
      <w:pPr>
        <w:tabs>
          <w:tab w:val="num" w:pos="2160"/>
        </w:tabs>
        <w:ind w:left="2160" w:hanging="360"/>
      </w:pPr>
      <w:rPr>
        <w:rFonts w:ascii="Wingdings" w:eastAsia="Wingdings" w:hAnsi="Wingdings" w:hint="default"/>
      </w:rPr>
    </w:lvl>
    <w:lvl w:ilvl="3" w:tplc="D56AE164">
      <w:start w:val="1"/>
      <w:numFmt w:val="bullet"/>
      <w:lvlText w:val=""/>
      <w:lvlJc w:val="left"/>
      <w:pPr>
        <w:tabs>
          <w:tab w:val="num" w:pos="2880"/>
        </w:tabs>
        <w:ind w:left="2880" w:hanging="360"/>
      </w:pPr>
      <w:rPr>
        <w:rFonts w:ascii="Symbol" w:eastAsia="Symbol" w:hAnsi="Symbol" w:hint="default"/>
      </w:rPr>
    </w:lvl>
    <w:lvl w:ilvl="4" w:tplc="7E8E920A">
      <w:start w:val="1"/>
      <w:numFmt w:val="bullet"/>
      <w:lvlText w:val="o"/>
      <w:lvlJc w:val="left"/>
      <w:pPr>
        <w:tabs>
          <w:tab w:val="num" w:pos="3600"/>
        </w:tabs>
        <w:ind w:left="3600" w:hanging="360"/>
      </w:pPr>
      <w:rPr>
        <w:rFonts w:ascii="Courier New" w:eastAsia="Courier New" w:hAnsi="Courier New" w:cs="Courier New" w:hint="default"/>
      </w:rPr>
    </w:lvl>
    <w:lvl w:ilvl="5" w:tplc="0BC4B2A2">
      <w:start w:val="1"/>
      <w:numFmt w:val="bullet"/>
      <w:lvlText w:val=""/>
      <w:lvlJc w:val="left"/>
      <w:pPr>
        <w:tabs>
          <w:tab w:val="num" w:pos="4320"/>
        </w:tabs>
        <w:ind w:left="4320" w:hanging="360"/>
      </w:pPr>
      <w:rPr>
        <w:rFonts w:ascii="Wingdings" w:eastAsia="Wingdings" w:hAnsi="Wingdings" w:hint="default"/>
      </w:rPr>
    </w:lvl>
    <w:lvl w:ilvl="6" w:tplc="A7001464">
      <w:start w:val="1"/>
      <w:numFmt w:val="bullet"/>
      <w:lvlText w:val=""/>
      <w:lvlJc w:val="left"/>
      <w:pPr>
        <w:tabs>
          <w:tab w:val="num" w:pos="5040"/>
        </w:tabs>
        <w:ind w:left="5040" w:hanging="360"/>
      </w:pPr>
      <w:rPr>
        <w:rFonts w:ascii="Symbol" w:eastAsia="Symbol" w:hAnsi="Symbol" w:hint="default"/>
      </w:rPr>
    </w:lvl>
    <w:lvl w:ilvl="7" w:tplc="8B34CBA6">
      <w:start w:val="1"/>
      <w:numFmt w:val="bullet"/>
      <w:lvlText w:val="o"/>
      <w:lvlJc w:val="left"/>
      <w:pPr>
        <w:tabs>
          <w:tab w:val="num" w:pos="5760"/>
        </w:tabs>
        <w:ind w:left="5760" w:hanging="360"/>
      </w:pPr>
      <w:rPr>
        <w:rFonts w:ascii="Courier New" w:eastAsia="Courier New" w:hAnsi="Courier New" w:cs="Courier New" w:hint="default"/>
      </w:rPr>
    </w:lvl>
    <w:lvl w:ilvl="8" w:tplc="2AE4E80E">
      <w:start w:val="1"/>
      <w:numFmt w:val="bullet"/>
      <w:lvlText w:val=""/>
      <w:lvlJc w:val="left"/>
      <w:pPr>
        <w:tabs>
          <w:tab w:val="num" w:pos="6480"/>
        </w:tabs>
        <w:ind w:left="6480" w:hanging="360"/>
      </w:pPr>
      <w:rPr>
        <w:rFonts w:ascii="Wingdings" w:eastAsia="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8"/>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1488786011">
    <w:abstractNumId w:val="10"/>
  </w:num>
  <w:num w:numId="18" w16cid:durableId="2126270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61898"/>
    <w:rsid w:val="000B2785"/>
    <w:rsid w:val="000F5850"/>
    <w:rsid w:val="00141D89"/>
    <w:rsid w:val="00153860"/>
    <w:rsid w:val="00161FE8"/>
    <w:rsid w:val="001661A9"/>
    <w:rsid w:val="001667C8"/>
    <w:rsid w:val="00194873"/>
    <w:rsid w:val="001A15EA"/>
    <w:rsid w:val="001B53DA"/>
    <w:rsid w:val="001F3113"/>
    <w:rsid w:val="0020240C"/>
    <w:rsid w:val="00213480"/>
    <w:rsid w:val="002141BE"/>
    <w:rsid w:val="0024586E"/>
    <w:rsid w:val="00253861"/>
    <w:rsid w:val="00261654"/>
    <w:rsid w:val="00265281"/>
    <w:rsid w:val="002B4738"/>
    <w:rsid w:val="002D237E"/>
    <w:rsid w:val="002D413B"/>
    <w:rsid w:val="002F6DE8"/>
    <w:rsid w:val="003126A9"/>
    <w:rsid w:val="00316CA7"/>
    <w:rsid w:val="003236AF"/>
    <w:rsid w:val="00366F6C"/>
    <w:rsid w:val="003739AB"/>
    <w:rsid w:val="003E7AA3"/>
    <w:rsid w:val="003F50AB"/>
    <w:rsid w:val="00400FAB"/>
    <w:rsid w:val="0041456C"/>
    <w:rsid w:val="00434233"/>
    <w:rsid w:val="00465664"/>
    <w:rsid w:val="00494EDC"/>
    <w:rsid w:val="004C58E3"/>
    <w:rsid w:val="004D2249"/>
    <w:rsid w:val="004D330E"/>
    <w:rsid w:val="004E2C1E"/>
    <w:rsid w:val="0050401F"/>
    <w:rsid w:val="005168F5"/>
    <w:rsid w:val="005230D6"/>
    <w:rsid w:val="00526C53"/>
    <w:rsid w:val="00535B0F"/>
    <w:rsid w:val="00577B86"/>
    <w:rsid w:val="005D467F"/>
    <w:rsid w:val="00631DF5"/>
    <w:rsid w:val="00636F40"/>
    <w:rsid w:val="0065043F"/>
    <w:rsid w:val="00671CC9"/>
    <w:rsid w:val="00682559"/>
    <w:rsid w:val="0070227B"/>
    <w:rsid w:val="00733E01"/>
    <w:rsid w:val="00752D01"/>
    <w:rsid w:val="00770B6C"/>
    <w:rsid w:val="007778F6"/>
    <w:rsid w:val="00792EE5"/>
    <w:rsid w:val="00797BFE"/>
    <w:rsid w:val="007A6708"/>
    <w:rsid w:val="007B4C52"/>
    <w:rsid w:val="0080309F"/>
    <w:rsid w:val="00816AA1"/>
    <w:rsid w:val="00841A14"/>
    <w:rsid w:val="008473B8"/>
    <w:rsid w:val="00872B70"/>
    <w:rsid w:val="008B4F3B"/>
    <w:rsid w:val="008E17A6"/>
    <w:rsid w:val="00906D2F"/>
    <w:rsid w:val="009446C3"/>
    <w:rsid w:val="00962BA1"/>
    <w:rsid w:val="0096580A"/>
    <w:rsid w:val="0097248E"/>
    <w:rsid w:val="00977EA1"/>
    <w:rsid w:val="0098215C"/>
    <w:rsid w:val="0099470D"/>
    <w:rsid w:val="009D51A0"/>
    <w:rsid w:val="00A34FE9"/>
    <w:rsid w:val="00A47677"/>
    <w:rsid w:val="00A645DA"/>
    <w:rsid w:val="00A761DD"/>
    <w:rsid w:val="00AD6686"/>
    <w:rsid w:val="00B05B28"/>
    <w:rsid w:val="00B5598E"/>
    <w:rsid w:val="00B6314E"/>
    <w:rsid w:val="00B81EDB"/>
    <w:rsid w:val="00B9509B"/>
    <w:rsid w:val="00BB233B"/>
    <w:rsid w:val="00C003AD"/>
    <w:rsid w:val="00C055B5"/>
    <w:rsid w:val="00C20BE9"/>
    <w:rsid w:val="00C302E9"/>
    <w:rsid w:val="00C84A17"/>
    <w:rsid w:val="00C86E78"/>
    <w:rsid w:val="00CA45C1"/>
    <w:rsid w:val="00CD038B"/>
    <w:rsid w:val="00CE77D4"/>
    <w:rsid w:val="00CF33CD"/>
    <w:rsid w:val="00D01CE1"/>
    <w:rsid w:val="00D51239"/>
    <w:rsid w:val="00D570E7"/>
    <w:rsid w:val="00D666F2"/>
    <w:rsid w:val="00DB1729"/>
    <w:rsid w:val="00DB70A1"/>
    <w:rsid w:val="00DC2294"/>
    <w:rsid w:val="00DF0A92"/>
    <w:rsid w:val="00E16CC9"/>
    <w:rsid w:val="00E56128"/>
    <w:rsid w:val="00EA3006"/>
    <w:rsid w:val="00EC0C4E"/>
    <w:rsid w:val="00ED6D5A"/>
    <w:rsid w:val="00EE50CC"/>
    <w:rsid w:val="00F1352F"/>
    <w:rsid w:val="00F3145E"/>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16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Spain, Rachel (Corporate)</cp:lastModifiedBy>
  <cp:revision>40</cp:revision>
  <dcterms:created xsi:type="dcterms:W3CDTF">2023-05-02T08:42:00Z</dcterms:created>
  <dcterms:modified xsi:type="dcterms:W3CDTF">2023-05-08T12:26:00Z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