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08E098F5"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366274">
        <w:rPr>
          <w:sz w:val="32"/>
          <w:szCs w:val="32"/>
        </w:rPr>
        <w:t xml:space="preserve">Permanency Support Duty Social Worker </w:t>
      </w:r>
      <w:r w:rsidR="49A15F79" w:rsidRPr="51719A25">
        <w:rPr>
          <w:sz w:val="32"/>
          <w:szCs w:val="32"/>
        </w:rPr>
        <w:t xml:space="preserve">                                         </w:t>
      </w:r>
    </w:p>
    <w:p w14:paraId="18320E88" w14:textId="4A2D5131"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366274">
        <w:rPr>
          <w:sz w:val="32"/>
          <w:szCs w:val="32"/>
        </w:rPr>
        <w:t xml:space="preserve"> 9</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431C942B">
      <w:pPr>
        <w:spacing w:line="288" w:lineRule="auto"/>
        <w:ind w:right="774"/>
        <w:jc w:val="both"/>
        <w:rPr>
          <w:rFonts w:ascii="Verdana" w:eastAsia="Verdana" w:hAnsi="Verdana" w:cs="Verdana"/>
          <w:sz w:val="24"/>
          <w:szCs w:val="24"/>
        </w:rPr>
      </w:pPr>
      <w:r w:rsidRPr="431C942B">
        <w:rPr>
          <w:rFonts w:ascii="Segoe UI" w:eastAsia="Segoe UI" w:hAnsi="Segoe UI" w:cs="Segoe UI"/>
          <w:color w:val="323130"/>
          <w:sz w:val="27"/>
          <w:szCs w:val="27"/>
        </w:rPr>
        <w:t xml:space="preserve">An innovative, ambitious and sustainable </w:t>
      </w:r>
      <w:proofErr w:type="gramStart"/>
      <w:r w:rsidRPr="431C942B">
        <w:rPr>
          <w:rFonts w:ascii="Segoe UI" w:eastAsia="Segoe UI" w:hAnsi="Segoe UI" w:cs="Segoe UI"/>
          <w:color w:val="323130"/>
          <w:sz w:val="27"/>
          <w:szCs w:val="27"/>
        </w:rPr>
        <w:t>county</w:t>
      </w:r>
      <w:proofErr w:type="gramEnd"/>
      <w:r w:rsidRPr="431C942B">
        <w:rPr>
          <w:rFonts w:ascii="Segoe UI" w:eastAsia="Segoe UI" w:hAnsi="Segoe UI" w:cs="Segoe UI"/>
          <w:color w:val="323130"/>
          <w:sz w:val="27"/>
          <w:szCs w:val="27"/>
        </w:rPr>
        <w:t xml:space="preserve">, where everyone </w:t>
      </w:r>
      <w:proofErr w:type="gramStart"/>
      <w:r w:rsidRPr="431C942B">
        <w:rPr>
          <w:rFonts w:ascii="Segoe UI" w:eastAsia="Segoe UI" w:hAnsi="Segoe UI" w:cs="Segoe UI"/>
          <w:color w:val="323130"/>
          <w:sz w:val="27"/>
          <w:szCs w:val="27"/>
        </w:rPr>
        <w:t>has the opportunity to</w:t>
      </w:r>
      <w:proofErr w:type="gramEnd"/>
      <w:r w:rsidRPr="431C942B">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3C1760F7" w14:textId="77777777" w:rsidR="000A3C8A" w:rsidRPr="00B24083" w:rsidRDefault="000A3C8A" w:rsidP="000A3C8A">
      <w:pPr>
        <w:pStyle w:val="NormalWeb"/>
        <w:shd w:val="clear" w:color="auto" w:fill="FFFFFF"/>
        <w:spacing w:line="360" w:lineRule="auto"/>
        <w:jc w:val="both"/>
        <w:rPr>
          <w:rFonts w:ascii="Arial" w:hAnsi="Arial" w:cs="Arial"/>
          <w:lang w:val="en"/>
        </w:rPr>
      </w:pPr>
      <w:r>
        <w:rPr>
          <w:rFonts w:ascii="Arial" w:hAnsi="Arial" w:cs="Arial"/>
          <w:lang w:val="en"/>
        </w:rPr>
        <w:t xml:space="preserve">At Staffordshire County Council we are committed to delivering high quality permanency support assessments and interventions for adopted children and their families across the county.   The team is also responsible for </w:t>
      </w:r>
      <w:r w:rsidRPr="00B24083">
        <w:rPr>
          <w:rFonts w:ascii="Arial" w:eastAsia="Gill Sans MT" w:hAnsi="Arial" w:cs="Arial"/>
          <w:szCs w:val="22"/>
        </w:rPr>
        <w:t xml:space="preserve">responding to requests for information from adopted </w:t>
      </w:r>
      <w:r w:rsidRPr="00B24083">
        <w:rPr>
          <w:rFonts w:ascii="Arial" w:eastAsia="Gill Sans MT" w:hAnsi="Arial" w:cs="Arial"/>
          <w:szCs w:val="22"/>
        </w:rPr>
        <w:lastRenderedPageBreak/>
        <w:t>adults (Birth Records Counselling/Access to Adoption Records)</w:t>
      </w:r>
      <w:r>
        <w:rPr>
          <w:rFonts w:ascii="Arial" w:eastAsia="Gill Sans MT" w:hAnsi="Arial" w:cs="Arial"/>
          <w:szCs w:val="22"/>
        </w:rPr>
        <w:t xml:space="preserve">, birth parent support and post box communication. </w:t>
      </w:r>
      <w:r w:rsidRPr="00B24083">
        <w:rPr>
          <w:rFonts w:ascii="Arial" w:eastAsia="Gill Sans MT" w:hAnsi="Arial" w:cs="Arial"/>
          <w:szCs w:val="22"/>
        </w:rPr>
        <w:t xml:space="preserve">   </w:t>
      </w:r>
    </w:p>
    <w:p w14:paraId="67EFB6F9" w14:textId="1555088D" w:rsidR="000A3C8A" w:rsidRPr="00D70E18" w:rsidRDefault="000A3C8A" w:rsidP="000A3C8A">
      <w:pPr>
        <w:pStyle w:val="NormalWeb"/>
        <w:shd w:val="clear" w:color="auto" w:fill="FFFFFF"/>
        <w:spacing w:line="360" w:lineRule="auto"/>
        <w:jc w:val="both"/>
        <w:rPr>
          <w:rFonts w:ascii="Arial" w:hAnsi="Arial" w:cs="Arial"/>
          <w:lang w:val="en"/>
        </w:rPr>
      </w:pPr>
      <w:r>
        <w:rPr>
          <w:rFonts w:ascii="Arial" w:hAnsi="Arial" w:cs="Arial"/>
          <w:lang w:val="en"/>
        </w:rPr>
        <w:t xml:space="preserve">This is an exciting opportunity for a child-focused, dynamic and enthusiastic experienced social worker to join the Staffordshire Permanency Support Locality Team, part of the Together4Children Permanency Partnership on a permanent basis. The successful applicant will have the opportunity to contribute to the development of the roles and responsibilities of the duty social workers as the service is currently reviewing how we support our children and families.  </w:t>
      </w:r>
      <w:r w:rsidRPr="0067105B">
        <w:rPr>
          <w:rFonts w:ascii="Arial" w:hAnsi="Arial" w:cs="Arial"/>
          <w:color w:val="000000"/>
          <w:lang w:val="en"/>
        </w:rPr>
        <w:t xml:space="preserve">We are looking for </w:t>
      </w:r>
      <w:r>
        <w:rPr>
          <w:rFonts w:ascii="Arial" w:hAnsi="Arial" w:cs="Arial"/>
          <w:color w:val="000000"/>
          <w:lang w:val="en"/>
        </w:rPr>
        <w:t xml:space="preserve">a </w:t>
      </w:r>
      <w:r>
        <w:rPr>
          <w:rFonts w:ascii="Arial" w:hAnsi="Arial" w:cs="Arial"/>
          <w:lang w:val="en"/>
        </w:rPr>
        <w:t>social worker</w:t>
      </w:r>
      <w:r w:rsidRPr="0067105B">
        <w:rPr>
          <w:rFonts w:ascii="Arial" w:hAnsi="Arial" w:cs="Arial"/>
          <w:lang w:val="en"/>
        </w:rPr>
        <w:t xml:space="preserve"> with a thorough understanding of attachment, separation, and trauma and child development to fill the</w:t>
      </w:r>
      <w:r>
        <w:rPr>
          <w:rFonts w:ascii="Arial" w:hAnsi="Arial" w:cs="Arial"/>
          <w:lang w:val="en"/>
        </w:rPr>
        <w:t xml:space="preserve"> post</w:t>
      </w:r>
      <w:r w:rsidRPr="0067105B">
        <w:rPr>
          <w:rFonts w:ascii="Arial" w:hAnsi="Arial" w:cs="Arial"/>
          <w:lang w:val="en"/>
        </w:rPr>
        <w:t xml:space="preserve"> of adoption</w:t>
      </w:r>
      <w:r>
        <w:rPr>
          <w:rFonts w:ascii="Arial" w:hAnsi="Arial" w:cs="Arial"/>
          <w:lang w:val="en"/>
        </w:rPr>
        <w:t xml:space="preserve"> support duty social worker.</w:t>
      </w:r>
      <w:r w:rsidRPr="0067105B">
        <w:rPr>
          <w:rFonts w:ascii="Arial" w:hAnsi="Arial" w:cs="Arial"/>
          <w:lang w:val="en"/>
        </w:rPr>
        <w:t xml:space="preserve">   </w:t>
      </w:r>
      <w:r>
        <w:rPr>
          <w:rFonts w:ascii="Arial" w:hAnsi="Arial" w:cs="Arial"/>
          <w:lang w:val="en"/>
        </w:rPr>
        <w:t>You would be joining an experienced, stable staff team which values teamwork and positive communication skills.</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17953909" w14:textId="77777777" w:rsidR="002F7DD9" w:rsidRDefault="002F7DD9" w:rsidP="002F7DD9">
      <w:pPr>
        <w:pStyle w:val="paragraph"/>
        <w:shd w:val="clear" w:color="auto" w:fill="FFFFFF"/>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n-US"/>
        </w:rPr>
        <w:t xml:space="preserve">Based in the Permanency Support Team the duty social worker </w:t>
      </w:r>
      <w:r>
        <w:rPr>
          <w:rFonts w:ascii="Arial" w:hAnsi="Arial" w:cs="Arial"/>
          <w:lang w:val="en"/>
        </w:rPr>
        <w:t>will</w:t>
      </w:r>
      <w:r w:rsidRPr="00150754">
        <w:rPr>
          <w:rFonts w:ascii="Arial" w:hAnsi="Arial" w:cs="Arial"/>
          <w:lang w:val="en"/>
        </w:rPr>
        <w:t xml:space="preserve"> </w:t>
      </w:r>
      <w:r>
        <w:rPr>
          <w:rFonts w:ascii="Arial" w:hAnsi="Arial" w:cs="Arial"/>
          <w:lang w:val="en"/>
        </w:rPr>
        <w:t xml:space="preserve">triage referrals, </w:t>
      </w:r>
      <w:r w:rsidRPr="00150754">
        <w:rPr>
          <w:rFonts w:ascii="Arial" w:hAnsi="Arial" w:cs="Arial"/>
          <w:lang w:val="en"/>
        </w:rPr>
        <w:t>complete</w:t>
      </w:r>
      <w:r>
        <w:rPr>
          <w:rFonts w:ascii="Arial" w:hAnsi="Arial" w:cs="Arial"/>
          <w:lang w:val="en"/>
        </w:rPr>
        <w:t xml:space="preserve"> timely, evidence based, adoption support</w:t>
      </w:r>
      <w:r w:rsidRPr="00150754">
        <w:rPr>
          <w:rFonts w:ascii="Arial" w:hAnsi="Arial" w:cs="Arial"/>
          <w:lang w:val="en"/>
        </w:rPr>
        <w:t xml:space="preserve"> assessments, providing quality </w:t>
      </w:r>
      <w:r>
        <w:rPr>
          <w:rFonts w:ascii="Arial" w:hAnsi="Arial" w:cs="Arial"/>
          <w:lang w:val="en"/>
        </w:rPr>
        <w:t xml:space="preserve">therapeutic </w:t>
      </w:r>
      <w:r w:rsidRPr="00150754">
        <w:rPr>
          <w:rFonts w:ascii="Arial" w:hAnsi="Arial" w:cs="Arial"/>
          <w:lang w:val="en"/>
        </w:rPr>
        <w:t>suppor</w:t>
      </w:r>
      <w:r>
        <w:rPr>
          <w:rFonts w:ascii="Arial" w:hAnsi="Arial" w:cs="Arial"/>
          <w:lang w:val="en"/>
        </w:rPr>
        <w:t xml:space="preserve">t set out in a clear adoption support plan and/or liaise with other professionals, signpost, and refer adopted children and their parents where necessary to targeted/universal/other services.  </w:t>
      </w:r>
      <w:r>
        <w:rPr>
          <w:rStyle w:val="normaltextrun"/>
          <w:rFonts w:ascii="Arial" w:hAnsi="Arial" w:cs="Arial"/>
          <w:lang w:val="en-US"/>
        </w:rPr>
        <w:t>There is the opportunity to be involved in groups, activities, the preparation and delivery of training to adopters and colleagues in a range of areas related to adoption and permanence. </w:t>
      </w:r>
      <w:r>
        <w:rPr>
          <w:rStyle w:val="eop"/>
          <w:rFonts w:ascii="Arial" w:hAnsi="Arial" w:cs="Arial"/>
        </w:rPr>
        <w:t> </w:t>
      </w:r>
    </w:p>
    <w:p w14:paraId="52B9C6EA" w14:textId="77777777" w:rsidR="002F7DD9" w:rsidRDefault="002F7DD9" w:rsidP="002F7DD9">
      <w:pPr>
        <w:pStyle w:val="paragraph"/>
        <w:shd w:val="clear" w:color="auto" w:fill="FFFFFF"/>
        <w:spacing w:before="0" w:beforeAutospacing="0" w:after="0" w:afterAutospacing="0" w:line="360" w:lineRule="auto"/>
        <w:jc w:val="both"/>
        <w:textAlignment w:val="baseline"/>
        <w:rPr>
          <w:rFonts w:ascii="Segoe UI" w:hAnsi="Segoe UI" w:cs="Segoe UI"/>
          <w:sz w:val="18"/>
          <w:szCs w:val="18"/>
        </w:rPr>
      </w:pPr>
    </w:p>
    <w:p w14:paraId="2FA9612B" w14:textId="77777777" w:rsidR="002F7DD9" w:rsidRDefault="002F7DD9" w:rsidP="002F7DD9">
      <w:pPr>
        <w:pStyle w:val="paragraph"/>
        <w:shd w:val="clear" w:color="auto" w:fill="FFFFFF"/>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n-US"/>
        </w:rPr>
        <w:t xml:space="preserve">The duty adoption social </w:t>
      </w:r>
      <w:proofErr w:type="gramStart"/>
      <w:r>
        <w:rPr>
          <w:rStyle w:val="normaltextrun"/>
          <w:rFonts w:ascii="Arial" w:hAnsi="Arial" w:cs="Arial"/>
          <w:lang w:val="en-US"/>
        </w:rPr>
        <w:t>worker</w:t>
      </w:r>
      <w:proofErr w:type="gramEnd"/>
      <w:r>
        <w:rPr>
          <w:rStyle w:val="normaltextrun"/>
          <w:rFonts w:ascii="Arial" w:hAnsi="Arial" w:cs="Arial"/>
          <w:lang w:val="en-US"/>
        </w:rPr>
        <w:t xml:space="preserve"> will undertake assessments and interventions to adoptive children and families in Staffordshire. The team operates its own duty system across the county of Staffordshire, where adoptive parents self-refer directly to the team.  The duty role is a unique role set within the team and the first point of contact for parents.  You will be working alongside our existing duty social worker who has worked in this role for </w:t>
      </w:r>
      <w:proofErr w:type="gramStart"/>
      <w:r>
        <w:rPr>
          <w:rStyle w:val="normaltextrun"/>
          <w:rFonts w:ascii="Arial" w:hAnsi="Arial" w:cs="Arial"/>
          <w:lang w:val="en-US"/>
        </w:rPr>
        <w:t>a number of</w:t>
      </w:r>
      <w:proofErr w:type="gramEnd"/>
      <w:r>
        <w:rPr>
          <w:rStyle w:val="normaltextrun"/>
          <w:rFonts w:ascii="Arial" w:hAnsi="Arial" w:cs="Arial"/>
          <w:lang w:val="en-US"/>
        </w:rPr>
        <w:t xml:space="preserve"> years.  The duty worker provides a consistent approach to identifying the needs of adopted children which can result in advice, signposting, completing assessments or allocation into the team.   The caseload of the duty workers is dynamic </w:t>
      </w:r>
      <w:proofErr w:type="gramStart"/>
      <w:r>
        <w:rPr>
          <w:rStyle w:val="normaltextrun"/>
          <w:rFonts w:ascii="Arial" w:hAnsi="Arial" w:cs="Arial"/>
          <w:lang w:val="en-US"/>
        </w:rPr>
        <w:t>as a result of</w:t>
      </w:r>
      <w:proofErr w:type="gramEnd"/>
      <w:r>
        <w:rPr>
          <w:rStyle w:val="normaltextrun"/>
          <w:rFonts w:ascii="Arial" w:hAnsi="Arial" w:cs="Arial"/>
          <w:lang w:val="en-US"/>
        </w:rPr>
        <w:t xml:space="preserve"> the nature of the role.  The duty worker will liaise closely with the team manager, who will then allocate further planned work to other members in the team.  They will work with individual service users, undertaking adoption support assessments and identifying initial plans of support and further work.  As </w:t>
      </w:r>
      <w:r>
        <w:rPr>
          <w:rStyle w:val="normaltextrun"/>
          <w:rFonts w:ascii="Arial" w:hAnsi="Arial" w:cs="Arial"/>
          <w:lang w:val="en-US"/>
        </w:rPr>
        <w:lastRenderedPageBreak/>
        <w:t>part of this role, you will liaise with district, regional colleagues and early help as well as a range of other agencies. </w:t>
      </w:r>
      <w:r>
        <w:rPr>
          <w:rStyle w:val="eop"/>
          <w:rFonts w:ascii="Arial" w:hAnsi="Arial" w:cs="Arial"/>
        </w:rPr>
        <w:t> </w:t>
      </w:r>
    </w:p>
    <w:p w14:paraId="1BB4E19C" w14:textId="77777777" w:rsidR="008A55A3" w:rsidRDefault="008A55A3" w:rsidP="002F7DD9">
      <w:pPr>
        <w:pStyle w:val="paragraph"/>
        <w:shd w:val="clear" w:color="auto" w:fill="FFFFFF"/>
        <w:spacing w:before="0" w:beforeAutospacing="0" w:after="0" w:afterAutospacing="0" w:line="360" w:lineRule="auto"/>
        <w:jc w:val="both"/>
        <w:textAlignment w:val="baseline"/>
        <w:rPr>
          <w:rFonts w:ascii="Segoe UI" w:hAnsi="Segoe UI" w:cs="Segoe UI"/>
          <w:sz w:val="18"/>
          <w:szCs w:val="18"/>
        </w:rPr>
      </w:pPr>
    </w:p>
    <w:p w14:paraId="0761F7C4" w14:textId="77777777" w:rsidR="008A55A3" w:rsidRPr="00452334" w:rsidRDefault="008A55A3" w:rsidP="008A55A3">
      <w:pPr>
        <w:shd w:val="clear" w:color="auto" w:fill="FFFFFF"/>
        <w:spacing w:after="0" w:line="360" w:lineRule="auto"/>
        <w:jc w:val="both"/>
        <w:rPr>
          <w:rFonts w:ascii="Arial" w:eastAsia="Times New Roman" w:hAnsi="Arial" w:cs="Arial"/>
          <w:color w:val="000000"/>
          <w:sz w:val="24"/>
          <w:szCs w:val="24"/>
          <w:lang w:val="en" w:eastAsia="en-GB"/>
        </w:rPr>
      </w:pPr>
      <w:r w:rsidRPr="00A632C3">
        <w:rPr>
          <w:rFonts w:ascii="Arial" w:hAnsi="Arial" w:cs="Arial"/>
          <w:sz w:val="24"/>
          <w:szCs w:val="24"/>
          <w:lang w:val="en"/>
        </w:rPr>
        <w:t>Whilst there is the opportunity</w:t>
      </w:r>
      <w:r>
        <w:rPr>
          <w:rFonts w:ascii="Arial" w:hAnsi="Arial" w:cs="Arial"/>
          <w:sz w:val="24"/>
          <w:szCs w:val="24"/>
          <w:lang w:val="en"/>
        </w:rPr>
        <w:t xml:space="preserve"> </w:t>
      </w:r>
      <w:r w:rsidRPr="00A632C3">
        <w:rPr>
          <w:rFonts w:ascii="Arial" w:hAnsi="Arial" w:cs="Arial"/>
          <w:sz w:val="24"/>
          <w:szCs w:val="24"/>
          <w:lang w:val="en"/>
        </w:rPr>
        <w:t>for some home-based</w:t>
      </w:r>
      <w:r>
        <w:rPr>
          <w:rFonts w:ascii="Arial" w:hAnsi="Arial" w:cs="Arial"/>
          <w:sz w:val="24"/>
          <w:szCs w:val="24"/>
          <w:lang w:val="en"/>
        </w:rPr>
        <w:t xml:space="preserve"> </w:t>
      </w:r>
      <w:r w:rsidRPr="00A632C3">
        <w:rPr>
          <w:rFonts w:ascii="Arial" w:hAnsi="Arial" w:cs="Arial"/>
          <w:sz w:val="24"/>
          <w:szCs w:val="24"/>
          <w:lang w:val="en"/>
        </w:rPr>
        <w:t>working, the</w:t>
      </w:r>
      <w:r>
        <w:rPr>
          <w:rFonts w:ascii="Arial" w:hAnsi="Arial" w:cs="Arial"/>
          <w:sz w:val="24"/>
          <w:szCs w:val="24"/>
          <w:lang w:val="en"/>
        </w:rPr>
        <w:t xml:space="preserve"> Permanency </w:t>
      </w:r>
      <w:r w:rsidRPr="00A632C3">
        <w:rPr>
          <w:rFonts w:ascii="Arial" w:hAnsi="Arial" w:cs="Arial"/>
          <w:sz w:val="24"/>
          <w:szCs w:val="24"/>
          <w:lang w:val="en"/>
        </w:rPr>
        <w:t xml:space="preserve">Support Team provides </w:t>
      </w:r>
      <w:r>
        <w:rPr>
          <w:rFonts w:ascii="Arial" w:hAnsi="Arial" w:cs="Arial"/>
          <w:sz w:val="24"/>
          <w:szCs w:val="24"/>
          <w:lang w:val="en"/>
        </w:rPr>
        <w:t xml:space="preserve">a </w:t>
      </w:r>
      <w:r w:rsidRPr="00A632C3">
        <w:rPr>
          <w:rFonts w:ascii="Arial" w:hAnsi="Arial" w:cs="Arial"/>
          <w:sz w:val="24"/>
          <w:szCs w:val="24"/>
          <w:lang w:val="en"/>
        </w:rPr>
        <w:t>county wide service</w:t>
      </w:r>
      <w:r>
        <w:rPr>
          <w:rFonts w:ascii="Arial" w:hAnsi="Arial" w:cs="Arial"/>
          <w:sz w:val="24"/>
          <w:szCs w:val="24"/>
          <w:lang w:val="en"/>
        </w:rPr>
        <w:t>,</w:t>
      </w:r>
      <w:r w:rsidRPr="00A632C3">
        <w:rPr>
          <w:rFonts w:ascii="Arial" w:hAnsi="Arial" w:cs="Arial"/>
          <w:sz w:val="24"/>
          <w:szCs w:val="24"/>
          <w:lang w:val="en"/>
        </w:rPr>
        <w:t xml:space="preserve"> </w:t>
      </w:r>
      <w:r>
        <w:rPr>
          <w:rFonts w:ascii="Arial" w:hAnsi="Arial" w:cs="Arial"/>
          <w:sz w:val="24"/>
          <w:szCs w:val="24"/>
          <w:lang w:val="en"/>
        </w:rPr>
        <w:t>and</w:t>
      </w:r>
      <w:r w:rsidRPr="00A632C3">
        <w:rPr>
          <w:rFonts w:ascii="Arial" w:hAnsi="Arial" w:cs="Arial"/>
          <w:sz w:val="24"/>
          <w:szCs w:val="24"/>
          <w:lang w:val="en"/>
        </w:rPr>
        <w:t xml:space="preserve"> you will be required to travel to various locations across the Together4Children Permanency Partnership </w:t>
      </w:r>
      <w:r>
        <w:rPr>
          <w:rFonts w:ascii="Arial" w:hAnsi="Arial" w:cs="Arial"/>
          <w:sz w:val="24"/>
          <w:szCs w:val="24"/>
          <w:lang w:val="en"/>
        </w:rPr>
        <w:t>R</w:t>
      </w:r>
      <w:r w:rsidRPr="00A632C3">
        <w:rPr>
          <w:rFonts w:ascii="Arial" w:hAnsi="Arial" w:cs="Arial"/>
          <w:sz w:val="24"/>
          <w:szCs w:val="24"/>
          <w:lang w:val="en"/>
        </w:rPr>
        <w:t>egion</w:t>
      </w:r>
      <w:r>
        <w:rPr>
          <w:rFonts w:ascii="Arial" w:hAnsi="Arial" w:cs="Arial"/>
          <w:sz w:val="24"/>
          <w:szCs w:val="24"/>
          <w:lang w:val="en"/>
        </w:rPr>
        <w:t>.  There is an expectation that you will be working in the office base for a minimum of two days per week.  T</w:t>
      </w:r>
      <w:r w:rsidRPr="00A632C3">
        <w:rPr>
          <w:rFonts w:ascii="Arial" w:hAnsi="Arial" w:cs="Arial"/>
          <w:sz w:val="24"/>
          <w:szCs w:val="24"/>
          <w:lang w:val="en"/>
        </w:rPr>
        <w:t xml:space="preserve">here is a </w:t>
      </w:r>
      <w:r w:rsidRPr="00A632C3">
        <w:rPr>
          <w:rFonts w:ascii="Arial" w:hAnsi="Arial" w:cs="Arial"/>
          <w:sz w:val="24"/>
          <w:szCs w:val="24"/>
        </w:rPr>
        <w:t>requirement to work flexibly, including occasional evenings and weekends on a planned basis.</w:t>
      </w:r>
      <w:r>
        <w:rPr>
          <w:rFonts w:ascii="Arial" w:hAnsi="Arial" w:cs="Arial"/>
          <w:sz w:val="24"/>
          <w:szCs w:val="24"/>
        </w:rPr>
        <w:t xml:space="preserve">  </w:t>
      </w:r>
    </w:p>
    <w:p w14:paraId="35C3EE8C" w14:textId="7FB31A3A" w:rsidR="002D413B" w:rsidRPr="002D413B" w:rsidRDefault="002D413B" w:rsidP="00D81FE9">
      <w:pPr>
        <w:pStyle w:val="Body-text"/>
        <w:ind w:right="774"/>
        <w:rPr>
          <w:b/>
          <w:bCs/>
          <w:color w:val="000000" w:themeColor="text1"/>
        </w:rPr>
      </w:pPr>
    </w:p>
    <w:p w14:paraId="1FC3286B" w14:textId="12B7204E" w:rsidR="00816AA1" w:rsidRPr="00816AA1" w:rsidRDefault="00816AA1" w:rsidP="00D81FE9">
      <w:pPr>
        <w:pStyle w:val="Body-Bold"/>
        <w:ind w:right="774"/>
      </w:pPr>
      <w:r w:rsidRPr="00816AA1">
        <w:t>Reporting Relationships</w:t>
      </w:r>
    </w:p>
    <w:p w14:paraId="3C61700C" w14:textId="423C9850" w:rsidR="00816AA1" w:rsidRDefault="00816AA1" w:rsidP="00D81FE9">
      <w:pPr>
        <w:pStyle w:val="Body-Bold"/>
        <w:ind w:right="774"/>
      </w:pPr>
      <w:r>
        <w:t xml:space="preserve">Responsible to: </w:t>
      </w:r>
      <w:r w:rsidR="00BC171B">
        <w:t>Team Manager</w:t>
      </w:r>
      <w:r w:rsidR="00BA4200">
        <w:t xml:space="preserve"> </w:t>
      </w:r>
    </w:p>
    <w:p w14:paraId="16C6032D" w14:textId="4C058395" w:rsidR="0041456C" w:rsidRDefault="0041456C" w:rsidP="00D81FE9">
      <w:pPr>
        <w:pStyle w:val="Body-Bold"/>
        <w:ind w:right="774"/>
      </w:pPr>
      <w:r>
        <w:t>Responsible for:</w:t>
      </w:r>
      <w:r w:rsidR="00BC171B">
        <w:t xml:space="preserve"> Permanency </w:t>
      </w:r>
      <w:r w:rsidR="00381D5E">
        <w:t xml:space="preserve">Support Team Manager </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1F9D6493" w14:textId="4E561FC0"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1. As a Social Worker (Permanency Support), undertake a range of tasks in relation to Permanency Support, as allocated by the Team Manager. This includes holding and managing a full caseload, prioritising all work in accordance with appropriate legislation, regulations, guidance, policies, procedures, standing orders and budgets.</w:t>
      </w:r>
    </w:p>
    <w:p w14:paraId="742816E4" w14:textId="20641C20"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2. As a Social Worker (Permanency Support), review and monitor the provision of Permanency Support, ensuring services are established, are robust and maintained to meet the identified needs of eligible children and families. This includes direct and group work with children and families as well as the planning, organisation and facilitation of Support Groups across the region.</w:t>
      </w:r>
    </w:p>
    <w:p w14:paraId="41033193"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3. Act as a broker between adoptive families and the placing Local Authority and the responsible Local Authorities to ensure agreed Permanency Support are delivered through a timely, needs led and evidence-based approach. This includes direct and group work with children and families.</w:t>
      </w:r>
    </w:p>
    <w:p w14:paraId="32919AE9"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4. Provide high quality and timely assessments and reports in the agreed format. This includes preparing assessments and reports for Court Proceedings, Child Protection Case Conferences, Statutory Reviews and any other forum as directed by the Team Manager (Permanency Support).</w:t>
      </w:r>
    </w:p>
    <w:p w14:paraId="16F0B390"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lastRenderedPageBreak/>
        <w:t>5. Maintaining client records (electronic and paper) in line with policies, procedures and guidance of the Together4Children Regional Permanency Arrangement.</w:t>
      </w:r>
    </w:p>
    <w:p w14:paraId="2B2569C4"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6. Participating in regular supervision or consultation with the Team Manager (Permanency Support), ensuring that they are always made aware of significant issues in respect of Adopters, Children and Families.</w:t>
      </w:r>
    </w:p>
    <w:p w14:paraId="55573E7F"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7. Supervising and supporting the professional development of social work students and non-social work qualified staff on the team when required.</w:t>
      </w:r>
    </w:p>
    <w:p w14:paraId="0F05741E"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 xml:space="preserve">8. Seek to work in Partnership with colleagues across the Together4Children Regional Permanency Arrangement, within individual Local Authorities and outside partners/agencies </w:t>
      </w:r>
      <w:proofErr w:type="gramStart"/>
      <w:r w:rsidRPr="00AF6F9A">
        <w:rPr>
          <w:rFonts w:ascii="Arial" w:hAnsi="Arial" w:cs="Arial"/>
          <w:color w:val="000000"/>
        </w:rPr>
        <w:t>in order to</w:t>
      </w:r>
      <w:proofErr w:type="gramEnd"/>
      <w:r w:rsidRPr="00AF6F9A">
        <w:rPr>
          <w:rFonts w:ascii="Arial" w:hAnsi="Arial" w:cs="Arial"/>
          <w:color w:val="000000"/>
        </w:rPr>
        <w:t xml:space="preserve"> achieve identified outcomes for vulnerable children in their service area.</w:t>
      </w:r>
    </w:p>
    <w:p w14:paraId="5F445E8A" w14:textId="77777777" w:rsidR="00AF6F9A" w:rsidRPr="00AF6F9A" w:rsidRDefault="00AF6F9A" w:rsidP="00AF6F9A">
      <w:pPr>
        <w:pStyle w:val="NormalWeb"/>
        <w:spacing w:line="276" w:lineRule="auto"/>
        <w:jc w:val="both"/>
        <w:rPr>
          <w:rFonts w:ascii="Arial" w:hAnsi="Arial" w:cs="Arial"/>
          <w:color w:val="000000"/>
        </w:rPr>
      </w:pPr>
      <w:r w:rsidRPr="00AF6F9A">
        <w:rPr>
          <w:rFonts w:ascii="Arial" w:hAnsi="Arial" w:cs="Arial"/>
          <w:color w:val="000000"/>
        </w:rPr>
        <w:t>9. Participate in the formulation of new initiatives, and policy across the Together4Children Regional Permanency Arrangement or within an individual Local Authority (as appropriate).</w:t>
      </w:r>
    </w:p>
    <w:p w14:paraId="00435A01" w14:textId="0E808355" w:rsidR="0041456C" w:rsidRDefault="00C062D9" w:rsidP="00D81FE9">
      <w:pPr>
        <w:pStyle w:val="Body-Bold"/>
        <w:ind w:right="774"/>
      </w:pPr>
      <w:r>
        <w:t>Other Information</w:t>
      </w:r>
    </w:p>
    <w:p w14:paraId="1C25CA13" w14:textId="44248965" w:rsidR="004D549B" w:rsidRPr="000A1BE4" w:rsidRDefault="004D549B" w:rsidP="431C942B">
      <w:pPr>
        <w:ind w:right="774"/>
        <w:jc w:val="both"/>
        <w:rPr>
          <w:rFonts w:ascii="Arial" w:eastAsia="Verdana" w:hAnsi="Arial" w:cs="Arial"/>
          <w:b/>
          <w:bCs/>
          <w:sz w:val="24"/>
          <w:szCs w:val="24"/>
        </w:rPr>
      </w:pPr>
      <w:r w:rsidRPr="000A1BE4">
        <w:rPr>
          <w:rFonts w:ascii="Arial" w:eastAsia="Verdana" w:hAnsi="Arial" w:cs="Arial"/>
          <w:sz w:val="24"/>
          <w:szCs w:val="24"/>
        </w:rPr>
        <w:t xml:space="preserve">This </w:t>
      </w:r>
      <w:r w:rsidR="00D45D0D" w:rsidRPr="000A1BE4">
        <w:rPr>
          <w:rFonts w:ascii="Arial" w:eastAsia="Verdana" w:hAnsi="Arial" w:cs="Arial"/>
          <w:sz w:val="24"/>
          <w:szCs w:val="24"/>
        </w:rPr>
        <w:t>post</w:t>
      </w:r>
      <w:r w:rsidRPr="000A1BE4">
        <w:rPr>
          <w:rFonts w:ascii="Arial" w:eastAsia="Verdana" w:hAnsi="Arial" w:cs="Arial"/>
          <w:sz w:val="24"/>
          <w:szCs w:val="24"/>
        </w:rPr>
        <w:t xml:space="preserve"> is designated as</w:t>
      </w:r>
      <w:r w:rsidR="000D7CD8" w:rsidRPr="000A1BE4">
        <w:rPr>
          <w:rStyle w:val="PlaceholderText"/>
          <w:rFonts w:ascii="Arial" w:hAnsi="Arial" w:cs="Arial"/>
          <w:color w:val="FF0000"/>
          <w:sz w:val="24"/>
          <w:szCs w:val="24"/>
        </w:rPr>
        <w:t xml:space="preserve"> </w:t>
      </w:r>
      <w:r w:rsidR="001A1D47" w:rsidRPr="000A1BE4">
        <w:rPr>
          <w:rStyle w:val="PlaceholderText"/>
          <w:rFonts w:ascii="Arial" w:hAnsi="Arial" w:cs="Arial"/>
          <w:color w:val="auto"/>
          <w:sz w:val="24"/>
          <w:szCs w:val="24"/>
        </w:rPr>
        <w:t xml:space="preserve">an essential </w:t>
      </w:r>
      <w:r w:rsidRPr="000A1BE4">
        <w:rPr>
          <w:rFonts w:ascii="Arial" w:eastAsia="Verdana" w:hAnsi="Arial" w:cs="Arial"/>
          <w:sz w:val="24"/>
          <w:szCs w:val="24"/>
        </w:rPr>
        <w:t>car user.</w:t>
      </w:r>
      <w:r w:rsidR="00934EBD" w:rsidRPr="000A1BE4">
        <w:rPr>
          <w:rFonts w:ascii="Arial" w:eastAsia="Verdana" w:hAnsi="Arial" w:cs="Arial"/>
          <w:sz w:val="24"/>
          <w:szCs w:val="24"/>
        </w:rPr>
        <w:t xml:space="preserve"> </w:t>
      </w:r>
    </w:p>
    <w:p w14:paraId="30046476" w14:textId="06C22BC3" w:rsidR="00E43F33" w:rsidRPr="000A1BE4" w:rsidRDefault="00AD0AAA" w:rsidP="431C942B">
      <w:pPr>
        <w:ind w:right="774"/>
        <w:jc w:val="both"/>
        <w:rPr>
          <w:rFonts w:ascii="Arial" w:eastAsia="Verdana" w:hAnsi="Arial" w:cs="Arial"/>
          <w:sz w:val="24"/>
          <w:szCs w:val="24"/>
        </w:rPr>
      </w:pPr>
      <w:r w:rsidRPr="000A1BE4">
        <w:rPr>
          <w:rFonts w:ascii="Arial" w:eastAsia="Verdana" w:hAnsi="Arial" w:cs="Arial"/>
          <w:sz w:val="24"/>
          <w:szCs w:val="24"/>
        </w:rPr>
        <w:t>The post holder will need to meet the travel requirements of the role</w:t>
      </w:r>
      <w:r w:rsidR="000F4E58" w:rsidRPr="000A1BE4">
        <w:rPr>
          <w:rFonts w:ascii="Arial" w:eastAsia="Verdana" w:hAnsi="Arial" w:cs="Arial"/>
          <w:sz w:val="24"/>
          <w:szCs w:val="24"/>
        </w:rPr>
        <w:t xml:space="preserve"> </w:t>
      </w:r>
      <w:r w:rsidR="00790B19" w:rsidRPr="000A1BE4">
        <w:rPr>
          <w:rFonts w:ascii="Arial" w:eastAsia="Verdana" w:hAnsi="Arial" w:cs="Arial"/>
          <w:sz w:val="24"/>
          <w:szCs w:val="24"/>
        </w:rPr>
        <w:t xml:space="preserve">locally and regionally. </w:t>
      </w:r>
    </w:p>
    <w:p w14:paraId="25D0090D" w14:textId="71BF7D76" w:rsidR="00934EBD" w:rsidRPr="000A1BE4" w:rsidRDefault="00934EBD" w:rsidP="431C942B">
      <w:pPr>
        <w:ind w:right="774"/>
        <w:jc w:val="both"/>
        <w:rPr>
          <w:rFonts w:ascii="Arial" w:eastAsia="Verdana" w:hAnsi="Arial" w:cs="Arial"/>
          <w:b/>
          <w:bCs/>
          <w:sz w:val="24"/>
          <w:szCs w:val="24"/>
        </w:rPr>
      </w:pPr>
      <w:r w:rsidRPr="000A1BE4">
        <w:rPr>
          <w:rFonts w:ascii="Arial" w:eastAsia="Verdana" w:hAnsi="Arial" w:cs="Arial"/>
          <w:sz w:val="24"/>
          <w:szCs w:val="24"/>
        </w:rPr>
        <w:t xml:space="preserve">This post has no political </w:t>
      </w:r>
      <w:r w:rsidR="000A1BE4" w:rsidRPr="000A1BE4">
        <w:rPr>
          <w:rFonts w:ascii="Arial" w:eastAsia="Verdana" w:hAnsi="Arial" w:cs="Arial"/>
          <w:sz w:val="24"/>
          <w:szCs w:val="24"/>
        </w:rPr>
        <w:t>restrictions</w:t>
      </w:r>
      <w:r w:rsidR="007F3F84" w:rsidRPr="000A1BE4">
        <w:rPr>
          <w:rFonts w:ascii="Arial" w:eastAsia="Verdana" w:hAnsi="Arial" w:cs="Arial"/>
          <w:sz w:val="24"/>
          <w:szCs w:val="24"/>
        </w:rPr>
        <w:t>.</w:t>
      </w:r>
    </w:p>
    <w:p w14:paraId="23AFD4FE" w14:textId="77777777" w:rsidR="000A1BE4" w:rsidRPr="00452334" w:rsidRDefault="000A1BE4" w:rsidP="000A1BE4">
      <w:pPr>
        <w:shd w:val="clear" w:color="auto" w:fill="FFFFFF"/>
        <w:spacing w:after="0" w:line="360" w:lineRule="auto"/>
        <w:jc w:val="both"/>
        <w:rPr>
          <w:rFonts w:ascii="Arial" w:eastAsia="Times New Roman" w:hAnsi="Arial" w:cs="Arial"/>
          <w:color w:val="000000"/>
          <w:sz w:val="24"/>
          <w:szCs w:val="24"/>
          <w:lang w:val="en" w:eastAsia="en-GB"/>
        </w:rPr>
      </w:pPr>
      <w:r w:rsidRPr="00A632C3">
        <w:rPr>
          <w:rFonts w:ascii="Arial" w:hAnsi="Arial" w:cs="Arial"/>
          <w:sz w:val="24"/>
          <w:szCs w:val="24"/>
          <w:lang w:val="en"/>
        </w:rPr>
        <w:t>Whilst there is the opportunity</w:t>
      </w:r>
      <w:r>
        <w:rPr>
          <w:rFonts w:ascii="Arial" w:hAnsi="Arial" w:cs="Arial"/>
          <w:sz w:val="24"/>
          <w:szCs w:val="24"/>
          <w:lang w:val="en"/>
        </w:rPr>
        <w:t xml:space="preserve"> </w:t>
      </w:r>
      <w:r w:rsidRPr="00A632C3">
        <w:rPr>
          <w:rFonts w:ascii="Arial" w:hAnsi="Arial" w:cs="Arial"/>
          <w:sz w:val="24"/>
          <w:szCs w:val="24"/>
          <w:lang w:val="en"/>
        </w:rPr>
        <w:t>for some home-based</w:t>
      </w:r>
      <w:r>
        <w:rPr>
          <w:rFonts w:ascii="Arial" w:hAnsi="Arial" w:cs="Arial"/>
          <w:sz w:val="24"/>
          <w:szCs w:val="24"/>
          <w:lang w:val="en"/>
        </w:rPr>
        <w:t xml:space="preserve"> </w:t>
      </w:r>
      <w:r w:rsidRPr="00A632C3">
        <w:rPr>
          <w:rFonts w:ascii="Arial" w:hAnsi="Arial" w:cs="Arial"/>
          <w:sz w:val="24"/>
          <w:szCs w:val="24"/>
          <w:lang w:val="en"/>
        </w:rPr>
        <w:t>working, the</w:t>
      </w:r>
      <w:r>
        <w:rPr>
          <w:rFonts w:ascii="Arial" w:hAnsi="Arial" w:cs="Arial"/>
          <w:sz w:val="24"/>
          <w:szCs w:val="24"/>
          <w:lang w:val="en"/>
        </w:rPr>
        <w:t xml:space="preserve"> Permanency </w:t>
      </w:r>
      <w:r w:rsidRPr="00A632C3">
        <w:rPr>
          <w:rFonts w:ascii="Arial" w:hAnsi="Arial" w:cs="Arial"/>
          <w:sz w:val="24"/>
          <w:szCs w:val="24"/>
          <w:lang w:val="en"/>
        </w:rPr>
        <w:t xml:space="preserve">Support Team provides </w:t>
      </w:r>
      <w:r>
        <w:rPr>
          <w:rFonts w:ascii="Arial" w:hAnsi="Arial" w:cs="Arial"/>
          <w:sz w:val="24"/>
          <w:szCs w:val="24"/>
          <w:lang w:val="en"/>
        </w:rPr>
        <w:t xml:space="preserve">a </w:t>
      </w:r>
      <w:r w:rsidRPr="00A632C3">
        <w:rPr>
          <w:rFonts w:ascii="Arial" w:hAnsi="Arial" w:cs="Arial"/>
          <w:sz w:val="24"/>
          <w:szCs w:val="24"/>
          <w:lang w:val="en"/>
        </w:rPr>
        <w:t>county wide service</w:t>
      </w:r>
      <w:r>
        <w:rPr>
          <w:rFonts w:ascii="Arial" w:hAnsi="Arial" w:cs="Arial"/>
          <w:sz w:val="24"/>
          <w:szCs w:val="24"/>
          <w:lang w:val="en"/>
        </w:rPr>
        <w:t>,</w:t>
      </w:r>
      <w:r w:rsidRPr="00A632C3">
        <w:rPr>
          <w:rFonts w:ascii="Arial" w:hAnsi="Arial" w:cs="Arial"/>
          <w:sz w:val="24"/>
          <w:szCs w:val="24"/>
          <w:lang w:val="en"/>
        </w:rPr>
        <w:t xml:space="preserve"> </w:t>
      </w:r>
      <w:r>
        <w:rPr>
          <w:rFonts w:ascii="Arial" w:hAnsi="Arial" w:cs="Arial"/>
          <w:sz w:val="24"/>
          <w:szCs w:val="24"/>
          <w:lang w:val="en"/>
        </w:rPr>
        <w:t>and</w:t>
      </w:r>
      <w:r w:rsidRPr="00A632C3">
        <w:rPr>
          <w:rFonts w:ascii="Arial" w:hAnsi="Arial" w:cs="Arial"/>
          <w:sz w:val="24"/>
          <w:szCs w:val="24"/>
          <w:lang w:val="en"/>
        </w:rPr>
        <w:t xml:space="preserve"> you will be required to travel to various locations across the Together4Children Permanency Partnership </w:t>
      </w:r>
      <w:r>
        <w:rPr>
          <w:rFonts w:ascii="Arial" w:hAnsi="Arial" w:cs="Arial"/>
          <w:sz w:val="24"/>
          <w:szCs w:val="24"/>
          <w:lang w:val="en"/>
        </w:rPr>
        <w:t>R</w:t>
      </w:r>
      <w:r w:rsidRPr="00A632C3">
        <w:rPr>
          <w:rFonts w:ascii="Arial" w:hAnsi="Arial" w:cs="Arial"/>
          <w:sz w:val="24"/>
          <w:szCs w:val="24"/>
          <w:lang w:val="en"/>
        </w:rPr>
        <w:t>egion</w:t>
      </w:r>
      <w:r>
        <w:rPr>
          <w:rFonts w:ascii="Arial" w:hAnsi="Arial" w:cs="Arial"/>
          <w:sz w:val="24"/>
          <w:szCs w:val="24"/>
          <w:lang w:val="en"/>
        </w:rPr>
        <w:t>.  There is an expectation that you will be working in the office base for a minimum of two days per week.  T</w:t>
      </w:r>
      <w:r w:rsidRPr="00A632C3">
        <w:rPr>
          <w:rFonts w:ascii="Arial" w:hAnsi="Arial" w:cs="Arial"/>
          <w:sz w:val="24"/>
          <w:szCs w:val="24"/>
          <w:lang w:val="en"/>
        </w:rPr>
        <w:t xml:space="preserve">here is a </w:t>
      </w:r>
      <w:r w:rsidRPr="00A632C3">
        <w:rPr>
          <w:rFonts w:ascii="Arial" w:hAnsi="Arial" w:cs="Arial"/>
          <w:sz w:val="24"/>
          <w:szCs w:val="24"/>
        </w:rPr>
        <w:t>requirement to work flexibly, including occasional evenings and weekends on a planned basis.</w:t>
      </w:r>
      <w:r>
        <w:rPr>
          <w:rFonts w:ascii="Arial" w:hAnsi="Arial" w:cs="Arial"/>
          <w:sz w:val="24"/>
          <w:szCs w:val="24"/>
        </w:rPr>
        <w:t xml:space="preserve">  </w:t>
      </w:r>
    </w:p>
    <w:p w14:paraId="0EFCAF14" w14:textId="77777777" w:rsidR="000A1BE4" w:rsidRDefault="000A1BE4" w:rsidP="00D81FE9">
      <w:pPr>
        <w:ind w:right="774"/>
        <w:jc w:val="both"/>
        <w:rPr>
          <w:rFonts w:ascii="Verdana" w:eastAsia="Verdana" w:hAnsi="Verdana" w:cs="Verdana"/>
          <w:i/>
          <w:iCs/>
          <w:sz w:val="24"/>
          <w:szCs w:val="24"/>
        </w:rPr>
      </w:pPr>
    </w:p>
    <w:p w14:paraId="3AED7B58" w14:textId="2D28BD8E"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D81FE9">
      <w:pPr>
        <w:ind w:right="774"/>
        <w:jc w:val="both"/>
        <w:rPr>
          <w:rFonts w:ascii="Verdana" w:eastAsia="Calibri" w:hAnsi="Verdana" w:cs="Avenir Roman"/>
          <w:color w:val="000000"/>
          <w:sz w:val="24"/>
          <w:szCs w:val="24"/>
          <w:lang w:val="en-GB"/>
        </w:rPr>
      </w:pPr>
    </w:p>
    <w:p w14:paraId="03F5E4A9" w14:textId="77777777" w:rsidR="00E04A14" w:rsidRDefault="00E04A14" w:rsidP="00D81FE9">
      <w:pPr>
        <w:ind w:right="774"/>
        <w:jc w:val="both"/>
        <w:rPr>
          <w:rFonts w:ascii="Verdana" w:hAnsi="Verdana" w:cs="Avenir Heavy"/>
          <w:b/>
          <w:bCs/>
          <w:color w:val="000000" w:themeColor="text1"/>
          <w:sz w:val="24"/>
          <w:szCs w:val="24"/>
          <w:lang w:val="en-GB"/>
        </w:rPr>
      </w:pPr>
    </w:p>
    <w:p w14:paraId="5D075D0A" w14:textId="77777777" w:rsidR="00E04A14" w:rsidRDefault="00E04A14" w:rsidP="00D81FE9">
      <w:pPr>
        <w:ind w:right="774"/>
        <w:jc w:val="both"/>
        <w:rPr>
          <w:rFonts w:ascii="Verdana" w:hAnsi="Verdana" w:cs="Avenir Heavy"/>
          <w:b/>
          <w:bCs/>
          <w:color w:val="000000" w:themeColor="text1"/>
          <w:sz w:val="24"/>
          <w:szCs w:val="24"/>
          <w:lang w:val="en-GB"/>
        </w:rPr>
      </w:pPr>
    </w:p>
    <w:p w14:paraId="37663F20" w14:textId="0B51D28F"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lastRenderedPageBreak/>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2CC2A2DB" w:rsidR="0041456C" w:rsidRDefault="009D57BD" w:rsidP="00D81FE9">
      <w:pPr>
        <w:autoSpaceDE w:val="0"/>
        <w:autoSpaceDN w:val="0"/>
        <w:adjustRightInd w:val="0"/>
        <w:spacing w:after="0" w:line="240" w:lineRule="auto"/>
        <w:ind w:left="5760" w:right="774"/>
        <w:rPr>
          <w:rFonts w:ascii="Arial" w:hAnsi="Arial" w:cs="Arial"/>
          <w:color w:val="000000"/>
          <w:sz w:val="23"/>
          <w:szCs w:val="23"/>
          <w:lang w:val="en-GB"/>
        </w:rPr>
      </w:pPr>
      <w:r>
        <w:rPr>
          <w:rFonts w:ascii="Arial" w:hAnsi="Arial" w:cs="Arial"/>
          <w:color w:val="000000"/>
          <w:sz w:val="23"/>
          <w:szCs w:val="23"/>
          <w:lang w:val="en-GB"/>
        </w:rPr>
        <w:t>P</w:t>
      </w:r>
      <w:r w:rsidR="0041456C" w:rsidRPr="00D173B3">
        <w:rPr>
          <w:rFonts w:ascii="Arial" w:hAnsi="Arial" w:cs="Arial"/>
          <w:color w:val="000000"/>
          <w:sz w:val="23"/>
          <w:szCs w:val="23"/>
          <w:lang w:val="en-GB"/>
        </w:rPr>
        <w:t xml:space="preserve"> = Assessed through </w:t>
      </w:r>
      <w:r>
        <w:rPr>
          <w:rFonts w:ascii="Arial" w:hAnsi="Arial" w:cs="Arial"/>
          <w:color w:val="000000"/>
          <w:sz w:val="23"/>
          <w:szCs w:val="23"/>
          <w:lang w:val="en-GB"/>
        </w:rPr>
        <w:t xml:space="preserve">presentation </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3980C531"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0A50BBD8" w14:textId="132DDA90" w:rsidR="007873C4" w:rsidRPr="00387A86" w:rsidRDefault="007873C4" w:rsidP="007873C4">
            <w:pPr>
              <w:pStyle w:val="ListParagraph"/>
              <w:numPr>
                <w:ilvl w:val="0"/>
                <w:numId w:val="17"/>
              </w:numPr>
              <w:tabs>
                <w:tab w:val="left" w:pos="6403"/>
              </w:tabs>
              <w:autoSpaceDE w:val="0"/>
              <w:autoSpaceDN w:val="0"/>
              <w:adjustRightInd w:val="0"/>
              <w:spacing w:after="0" w:line="240" w:lineRule="auto"/>
              <w:ind w:right="774"/>
              <w:jc w:val="both"/>
              <w:rPr>
                <w:color w:val="000000"/>
                <w:sz w:val="24"/>
                <w:szCs w:val="24"/>
              </w:rPr>
            </w:pPr>
            <w:r w:rsidRPr="00387A86">
              <w:rPr>
                <w:color w:val="000000"/>
                <w:sz w:val="24"/>
                <w:szCs w:val="24"/>
              </w:rPr>
              <w:t xml:space="preserve">Qualified </w:t>
            </w:r>
            <w:r w:rsidR="006444A0" w:rsidRPr="00387A86">
              <w:rPr>
                <w:color w:val="000000"/>
                <w:sz w:val="24"/>
                <w:szCs w:val="24"/>
              </w:rPr>
              <w:t xml:space="preserve">Social Worker </w:t>
            </w:r>
            <w:r w:rsidRPr="00387A86">
              <w:rPr>
                <w:color w:val="000000"/>
                <w:sz w:val="24"/>
                <w:szCs w:val="24"/>
              </w:rPr>
              <w:t xml:space="preserve">and Registered </w:t>
            </w:r>
            <w:r w:rsidR="006444A0" w:rsidRPr="00387A86">
              <w:rPr>
                <w:color w:val="000000"/>
                <w:sz w:val="24"/>
                <w:szCs w:val="24"/>
              </w:rPr>
              <w:t xml:space="preserve">with Social Work England. </w:t>
            </w:r>
          </w:p>
          <w:p w14:paraId="6165EE28" w14:textId="77777777" w:rsidR="007873C4" w:rsidRPr="00387A86" w:rsidRDefault="007873C4" w:rsidP="00102B52">
            <w:pPr>
              <w:tabs>
                <w:tab w:val="left" w:pos="6403"/>
              </w:tabs>
              <w:autoSpaceDE w:val="0"/>
              <w:autoSpaceDN w:val="0"/>
              <w:adjustRightInd w:val="0"/>
              <w:spacing w:after="0" w:line="240" w:lineRule="auto"/>
              <w:ind w:right="774"/>
              <w:jc w:val="both"/>
              <w:rPr>
                <w:color w:val="000000"/>
                <w:sz w:val="24"/>
                <w:szCs w:val="24"/>
              </w:rPr>
            </w:pPr>
          </w:p>
          <w:p w14:paraId="6A3B1384" w14:textId="77777777" w:rsidR="007873C4" w:rsidRPr="00387A86" w:rsidRDefault="007873C4" w:rsidP="007873C4">
            <w:pPr>
              <w:pStyle w:val="ListParagraph"/>
              <w:numPr>
                <w:ilvl w:val="0"/>
                <w:numId w:val="17"/>
              </w:numPr>
              <w:tabs>
                <w:tab w:val="left" w:pos="6403"/>
              </w:tabs>
              <w:autoSpaceDE w:val="0"/>
              <w:autoSpaceDN w:val="0"/>
              <w:adjustRightInd w:val="0"/>
              <w:spacing w:after="0" w:line="240" w:lineRule="auto"/>
              <w:ind w:right="774"/>
              <w:jc w:val="both"/>
              <w:rPr>
                <w:rFonts w:ascii="Gill Sans MT" w:eastAsia="Gill Sans MT" w:hAnsi="Gill Sans MT"/>
                <w:sz w:val="24"/>
                <w:szCs w:val="24"/>
              </w:rPr>
            </w:pPr>
            <w:r w:rsidRPr="00387A86">
              <w:rPr>
                <w:color w:val="000000"/>
                <w:sz w:val="24"/>
                <w:szCs w:val="24"/>
              </w:rPr>
              <w:t>Evidence of continuous professional development within Children’s Social Care.</w:t>
            </w:r>
          </w:p>
          <w:p w14:paraId="7768ACFB" w14:textId="77777777" w:rsidR="006444A0" w:rsidRPr="006444A0" w:rsidRDefault="006444A0" w:rsidP="006444A0">
            <w:pPr>
              <w:pStyle w:val="ListParagraph"/>
              <w:rPr>
                <w:rFonts w:ascii="Gill Sans MT" w:eastAsia="Gill Sans MT" w:hAnsi="Gill Sans MT"/>
              </w:rPr>
            </w:pPr>
          </w:p>
          <w:p w14:paraId="74AB4191" w14:textId="72CC4303" w:rsidR="006444A0" w:rsidRPr="00387A86" w:rsidRDefault="006444A0" w:rsidP="007873C4">
            <w:pPr>
              <w:pStyle w:val="ListParagraph"/>
              <w:numPr>
                <w:ilvl w:val="0"/>
                <w:numId w:val="17"/>
              </w:numPr>
              <w:tabs>
                <w:tab w:val="left" w:pos="6403"/>
              </w:tabs>
              <w:autoSpaceDE w:val="0"/>
              <w:autoSpaceDN w:val="0"/>
              <w:adjustRightInd w:val="0"/>
              <w:spacing w:after="0" w:line="240" w:lineRule="auto"/>
              <w:ind w:right="774"/>
              <w:jc w:val="both"/>
              <w:rPr>
                <w:rFonts w:ascii="Calibri" w:eastAsia="Gill Sans MT" w:hAnsi="Calibri" w:cs="Calibri"/>
                <w:sz w:val="24"/>
                <w:szCs w:val="24"/>
              </w:rPr>
            </w:pPr>
            <w:r w:rsidRPr="00387A86">
              <w:rPr>
                <w:rFonts w:ascii="Calibri" w:eastAsia="Gill Sans MT" w:hAnsi="Calibri" w:cs="Calibri"/>
                <w:sz w:val="24"/>
                <w:szCs w:val="24"/>
              </w:rPr>
              <w:t xml:space="preserve">Full UK Driving </w:t>
            </w:r>
            <w:r w:rsidR="00387A86" w:rsidRPr="00387A86">
              <w:rPr>
                <w:rFonts w:ascii="Calibri" w:eastAsia="Gill Sans MT" w:hAnsi="Calibri" w:cs="Calibri"/>
                <w:sz w:val="24"/>
                <w:szCs w:val="24"/>
              </w:rPr>
              <w:t>License</w:t>
            </w:r>
            <w:r w:rsidRPr="00387A86">
              <w:rPr>
                <w:rFonts w:ascii="Calibri" w:eastAsia="Gill Sans MT" w:hAnsi="Calibri" w:cs="Calibri"/>
                <w:sz w:val="24"/>
                <w:szCs w:val="24"/>
              </w:rPr>
              <w:t xml:space="preserve"> </w:t>
            </w:r>
          </w:p>
        </w:tc>
        <w:tc>
          <w:tcPr>
            <w:tcW w:w="1946" w:type="dxa"/>
          </w:tcPr>
          <w:p w14:paraId="68FF5ED8" w14:textId="77777777" w:rsidR="0041456C" w:rsidRPr="0041456C" w:rsidRDefault="0041456C" w:rsidP="00D81FE9">
            <w:pPr>
              <w:ind w:right="774"/>
              <w:rPr>
                <w:rFonts w:ascii="Gill Sans MT" w:eastAsia="Gill Sans MT" w:hAnsi="Gill Sans MT"/>
              </w:rPr>
            </w:pPr>
          </w:p>
          <w:p w14:paraId="3E875EB4" w14:textId="77777777" w:rsidR="0041456C" w:rsidRDefault="006444A0" w:rsidP="00D81FE9">
            <w:pPr>
              <w:ind w:right="774"/>
              <w:rPr>
                <w:rFonts w:ascii="Gill Sans MT" w:eastAsia="Gill Sans MT" w:hAnsi="Gill Sans MT"/>
              </w:rPr>
            </w:pPr>
            <w:r>
              <w:rPr>
                <w:rFonts w:ascii="Gill Sans MT" w:eastAsia="Gill Sans MT" w:hAnsi="Gill Sans MT"/>
              </w:rPr>
              <w:t>A</w:t>
            </w:r>
          </w:p>
          <w:p w14:paraId="0D93B257" w14:textId="77777777" w:rsidR="006444A0" w:rsidRDefault="006444A0" w:rsidP="00D81FE9">
            <w:pPr>
              <w:ind w:right="774"/>
              <w:rPr>
                <w:rFonts w:ascii="Gill Sans MT" w:eastAsia="Gill Sans MT" w:hAnsi="Gill Sans MT"/>
              </w:rPr>
            </w:pPr>
          </w:p>
          <w:p w14:paraId="5BA22875" w14:textId="77777777" w:rsidR="006444A0" w:rsidRDefault="006444A0" w:rsidP="00D81FE9">
            <w:pPr>
              <w:ind w:right="774"/>
              <w:rPr>
                <w:rFonts w:ascii="Gill Sans MT" w:eastAsia="Gill Sans MT" w:hAnsi="Gill Sans MT"/>
              </w:rPr>
            </w:pPr>
            <w:r>
              <w:rPr>
                <w:rFonts w:ascii="Gill Sans MT" w:eastAsia="Gill Sans MT" w:hAnsi="Gill Sans MT"/>
              </w:rPr>
              <w:t>A</w:t>
            </w:r>
          </w:p>
          <w:p w14:paraId="79FEDE56" w14:textId="77777777" w:rsidR="00387A86" w:rsidRDefault="00387A86" w:rsidP="00D81FE9">
            <w:pPr>
              <w:ind w:right="774"/>
              <w:rPr>
                <w:rFonts w:ascii="Gill Sans MT" w:eastAsia="Gill Sans MT" w:hAnsi="Gill Sans MT"/>
              </w:rPr>
            </w:pPr>
          </w:p>
          <w:p w14:paraId="4FA5215D" w14:textId="429392DA" w:rsidR="00387A86" w:rsidRPr="0041456C" w:rsidRDefault="00BD4719" w:rsidP="00D81FE9">
            <w:pPr>
              <w:ind w:right="774"/>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2818380" w14:textId="77777777" w:rsidR="0041456C" w:rsidRDefault="0041456C" w:rsidP="00D81FE9">
            <w:pPr>
              <w:autoSpaceDE w:val="0"/>
              <w:autoSpaceDN w:val="0"/>
              <w:adjustRightInd w:val="0"/>
              <w:spacing w:after="0" w:line="240" w:lineRule="auto"/>
              <w:ind w:right="774"/>
              <w:rPr>
                <w:rFonts w:ascii="Arial" w:hAnsi="Arial"/>
              </w:rPr>
            </w:pPr>
          </w:p>
          <w:p w14:paraId="4CB27590" w14:textId="168A9B5C" w:rsidR="00BD4719" w:rsidRPr="009D57BD" w:rsidRDefault="00BD4719" w:rsidP="00BD4719">
            <w:pPr>
              <w:pStyle w:val="ListParagraph"/>
              <w:numPr>
                <w:ilvl w:val="0"/>
                <w:numId w:val="18"/>
              </w:numPr>
              <w:autoSpaceDE w:val="0"/>
              <w:autoSpaceDN w:val="0"/>
              <w:adjustRightInd w:val="0"/>
              <w:spacing w:after="0" w:line="240" w:lineRule="auto"/>
              <w:ind w:right="774"/>
              <w:rPr>
                <w:color w:val="000000"/>
                <w:sz w:val="24"/>
                <w:szCs w:val="24"/>
              </w:rPr>
            </w:pPr>
            <w:r w:rsidRPr="009D57BD">
              <w:rPr>
                <w:color w:val="000000"/>
                <w:sz w:val="24"/>
                <w:szCs w:val="24"/>
              </w:rPr>
              <w:t xml:space="preserve">Experience of working within the framework of the Children Act 1989, Adoption and Children Act 2002, Children Act 2004, Care Planning Regulations; and other relevant legislation including Working Together to Safeguard Children. </w:t>
            </w:r>
          </w:p>
          <w:p w14:paraId="6ACDD195" w14:textId="77777777" w:rsidR="00F0524A" w:rsidRPr="009D57BD" w:rsidRDefault="00F0524A" w:rsidP="00F0524A">
            <w:pPr>
              <w:pStyle w:val="ListParagraph"/>
              <w:autoSpaceDE w:val="0"/>
              <w:autoSpaceDN w:val="0"/>
              <w:adjustRightInd w:val="0"/>
              <w:spacing w:after="0" w:line="240" w:lineRule="auto"/>
              <w:ind w:right="774"/>
              <w:rPr>
                <w:color w:val="000000"/>
                <w:sz w:val="24"/>
                <w:szCs w:val="24"/>
              </w:rPr>
            </w:pPr>
          </w:p>
          <w:p w14:paraId="4C2AB877" w14:textId="77777777" w:rsidR="009A6414" w:rsidRPr="009D57BD" w:rsidRDefault="00F0524A" w:rsidP="00F0524A">
            <w:pPr>
              <w:pStyle w:val="ListParagraph"/>
              <w:numPr>
                <w:ilvl w:val="0"/>
                <w:numId w:val="18"/>
              </w:numPr>
              <w:autoSpaceDE w:val="0"/>
              <w:autoSpaceDN w:val="0"/>
              <w:adjustRightInd w:val="0"/>
              <w:spacing w:after="0" w:line="240" w:lineRule="auto"/>
              <w:ind w:right="774"/>
              <w:rPr>
                <w:color w:val="000000"/>
                <w:sz w:val="24"/>
                <w:szCs w:val="24"/>
              </w:rPr>
            </w:pPr>
            <w:r w:rsidRPr="009D57BD">
              <w:rPr>
                <w:color w:val="000000"/>
                <w:sz w:val="24"/>
                <w:szCs w:val="24"/>
              </w:rPr>
              <w:t>Knowledge of the Government’s Agenda around adoption and Regional Adoption Agencies.</w:t>
            </w:r>
          </w:p>
          <w:p w14:paraId="1DF37B3C" w14:textId="77777777" w:rsidR="009A6414" w:rsidRPr="009D57BD" w:rsidRDefault="009A6414" w:rsidP="009A6414">
            <w:pPr>
              <w:pStyle w:val="ListParagraph"/>
              <w:rPr>
                <w:color w:val="000000"/>
                <w:sz w:val="24"/>
                <w:szCs w:val="24"/>
              </w:rPr>
            </w:pPr>
          </w:p>
          <w:p w14:paraId="6F98964D" w14:textId="5D152421" w:rsidR="00F0524A" w:rsidRPr="009D57BD" w:rsidRDefault="009A6414" w:rsidP="00F0524A">
            <w:pPr>
              <w:pStyle w:val="ListParagraph"/>
              <w:numPr>
                <w:ilvl w:val="0"/>
                <w:numId w:val="18"/>
              </w:numPr>
              <w:autoSpaceDE w:val="0"/>
              <w:autoSpaceDN w:val="0"/>
              <w:adjustRightInd w:val="0"/>
              <w:spacing w:after="0" w:line="240" w:lineRule="auto"/>
              <w:ind w:right="774"/>
              <w:rPr>
                <w:color w:val="000000"/>
                <w:sz w:val="24"/>
                <w:szCs w:val="24"/>
              </w:rPr>
            </w:pPr>
            <w:r w:rsidRPr="009D57BD">
              <w:rPr>
                <w:color w:val="000000"/>
                <w:sz w:val="24"/>
                <w:szCs w:val="24"/>
              </w:rPr>
              <w:t xml:space="preserve">Knowledge of any current themes/trends in adoption support. </w:t>
            </w:r>
            <w:r w:rsidR="00F0524A" w:rsidRPr="009D57BD">
              <w:rPr>
                <w:color w:val="000000"/>
                <w:sz w:val="24"/>
                <w:szCs w:val="24"/>
              </w:rPr>
              <w:t xml:space="preserve"> </w:t>
            </w:r>
          </w:p>
          <w:p w14:paraId="1A987466" w14:textId="0CD46EFC" w:rsidR="00BD4719" w:rsidRPr="009D57BD" w:rsidRDefault="00BD4719" w:rsidP="00BD4719">
            <w:pPr>
              <w:pStyle w:val="ListParagraph"/>
              <w:autoSpaceDE w:val="0"/>
              <w:autoSpaceDN w:val="0"/>
              <w:adjustRightInd w:val="0"/>
              <w:spacing w:after="0" w:line="240" w:lineRule="auto"/>
              <w:ind w:right="774"/>
              <w:rPr>
                <w:color w:val="000000"/>
                <w:sz w:val="24"/>
                <w:szCs w:val="24"/>
              </w:rPr>
            </w:pPr>
            <w:r w:rsidRPr="009D57BD">
              <w:rPr>
                <w:color w:val="000000"/>
                <w:sz w:val="24"/>
                <w:szCs w:val="24"/>
              </w:rPr>
              <w:t xml:space="preserve"> </w:t>
            </w:r>
          </w:p>
          <w:p w14:paraId="49FBFF78" w14:textId="77777777" w:rsidR="00E01572" w:rsidRPr="009D57BD" w:rsidRDefault="00BD4719" w:rsidP="00BD4719">
            <w:pPr>
              <w:pStyle w:val="ListParagraph"/>
              <w:numPr>
                <w:ilvl w:val="0"/>
                <w:numId w:val="18"/>
              </w:numPr>
              <w:autoSpaceDE w:val="0"/>
              <w:autoSpaceDN w:val="0"/>
              <w:adjustRightInd w:val="0"/>
              <w:spacing w:after="0" w:line="240" w:lineRule="auto"/>
              <w:ind w:right="774"/>
              <w:rPr>
                <w:rFonts w:ascii="Arial" w:hAnsi="Arial"/>
                <w:sz w:val="24"/>
                <w:szCs w:val="24"/>
              </w:rPr>
            </w:pPr>
            <w:r w:rsidRPr="009D57BD">
              <w:rPr>
                <w:color w:val="000000"/>
                <w:sz w:val="24"/>
                <w:szCs w:val="24"/>
              </w:rPr>
              <w:t xml:space="preserve">Knowledge of child development and the impact of early childhood trauma, separation and loss on adopted children. · </w:t>
            </w:r>
          </w:p>
          <w:p w14:paraId="6384694C" w14:textId="77777777" w:rsidR="00E01572" w:rsidRPr="009D57BD" w:rsidRDefault="00E01572" w:rsidP="00E01572">
            <w:pPr>
              <w:pStyle w:val="ListParagraph"/>
              <w:rPr>
                <w:color w:val="000000"/>
                <w:sz w:val="24"/>
                <w:szCs w:val="24"/>
              </w:rPr>
            </w:pPr>
          </w:p>
          <w:p w14:paraId="6041D738" w14:textId="77777777" w:rsidR="00E01572" w:rsidRPr="009D57BD" w:rsidRDefault="00BD4719" w:rsidP="00BD4719">
            <w:pPr>
              <w:pStyle w:val="ListParagraph"/>
              <w:numPr>
                <w:ilvl w:val="0"/>
                <w:numId w:val="18"/>
              </w:numPr>
              <w:autoSpaceDE w:val="0"/>
              <w:autoSpaceDN w:val="0"/>
              <w:adjustRightInd w:val="0"/>
              <w:spacing w:after="0" w:line="240" w:lineRule="auto"/>
              <w:ind w:right="774"/>
              <w:rPr>
                <w:rFonts w:ascii="Arial" w:hAnsi="Arial"/>
                <w:sz w:val="24"/>
                <w:szCs w:val="24"/>
              </w:rPr>
            </w:pPr>
            <w:r w:rsidRPr="009D57BD">
              <w:rPr>
                <w:color w:val="000000"/>
                <w:sz w:val="24"/>
                <w:szCs w:val="24"/>
              </w:rPr>
              <w:t xml:space="preserve">Understanding of the effects of problematic situations experienced by the children and families with whom we work. · </w:t>
            </w:r>
          </w:p>
          <w:p w14:paraId="58EA7295" w14:textId="77777777" w:rsidR="00E01572" w:rsidRPr="00E01572" w:rsidRDefault="00E01572" w:rsidP="00E01572">
            <w:pPr>
              <w:pStyle w:val="ListParagraph"/>
              <w:rPr>
                <w:color w:val="000000"/>
                <w:sz w:val="27"/>
                <w:szCs w:val="27"/>
              </w:rPr>
            </w:pPr>
          </w:p>
          <w:p w14:paraId="784E3A56" w14:textId="77777777" w:rsidR="00E01572" w:rsidRPr="009D57BD" w:rsidRDefault="00BD4719" w:rsidP="00BD4719">
            <w:pPr>
              <w:pStyle w:val="ListParagraph"/>
              <w:numPr>
                <w:ilvl w:val="0"/>
                <w:numId w:val="18"/>
              </w:numPr>
              <w:autoSpaceDE w:val="0"/>
              <w:autoSpaceDN w:val="0"/>
              <w:adjustRightInd w:val="0"/>
              <w:spacing w:after="0" w:line="240" w:lineRule="auto"/>
              <w:ind w:right="774"/>
              <w:rPr>
                <w:rFonts w:ascii="Arial" w:hAnsi="Arial"/>
                <w:sz w:val="24"/>
                <w:szCs w:val="24"/>
              </w:rPr>
            </w:pPr>
            <w:r w:rsidRPr="009D57BD">
              <w:rPr>
                <w:color w:val="000000"/>
                <w:sz w:val="24"/>
                <w:szCs w:val="24"/>
              </w:rPr>
              <w:lastRenderedPageBreak/>
              <w:t xml:space="preserve">Understanding of the appropriate Adoption “Assessment Framework”. · </w:t>
            </w:r>
          </w:p>
          <w:p w14:paraId="6C20DE11" w14:textId="77777777" w:rsidR="00E01572" w:rsidRPr="009D57BD" w:rsidRDefault="00E01572" w:rsidP="00E01572">
            <w:pPr>
              <w:pStyle w:val="ListParagraph"/>
              <w:rPr>
                <w:color w:val="000000"/>
                <w:sz w:val="24"/>
                <w:szCs w:val="24"/>
              </w:rPr>
            </w:pPr>
          </w:p>
          <w:p w14:paraId="756BAD46" w14:textId="77777777" w:rsidR="00E01572" w:rsidRPr="009D57BD" w:rsidRDefault="00BD4719" w:rsidP="00BD4719">
            <w:pPr>
              <w:pStyle w:val="ListParagraph"/>
              <w:numPr>
                <w:ilvl w:val="0"/>
                <w:numId w:val="18"/>
              </w:numPr>
              <w:autoSpaceDE w:val="0"/>
              <w:autoSpaceDN w:val="0"/>
              <w:adjustRightInd w:val="0"/>
              <w:spacing w:after="0" w:line="240" w:lineRule="auto"/>
              <w:ind w:right="774"/>
              <w:rPr>
                <w:rFonts w:ascii="Arial" w:hAnsi="Arial"/>
                <w:sz w:val="24"/>
                <w:szCs w:val="24"/>
              </w:rPr>
            </w:pPr>
            <w:r w:rsidRPr="009D57BD">
              <w:rPr>
                <w:color w:val="000000"/>
                <w:sz w:val="24"/>
                <w:szCs w:val="24"/>
              </w:rPr>
              <w:t xml:space="preserve">Knowledge of the effects and disability and chronic illness on children and families. · </w:t>
            </w:r>
          </w:p>
          <w:p w14:paraId="3EE33BBC" w14:textId="77777777" w:rsidR="00E01572" w:rsidRPr="00E01572" w:rsidRDefault="00E01572" w:rsidP="00E01572">
            <w:pPr>
              <w:pStyle w:val="ListParagraph"/>
              <w:rPr>
                <w:color w:val="000000"/>
                <w:sz w:val="27"/>
                <w:szCs w:val="27"/>
              </w:rPr>
            </w:pPr>
          </w:p>
          <w:p w14:paraId="4C6F18C7" w14:textId="77777777" w:rsidR="00E01572" w:rsidRPr="009D57BD" w:rsidRDefault="00BD4719" w:rsidP="00BD4719">
            <w:pPr>
              <w:pStyle w:val="ListParagraph"/>
              <w:numPr>
                <w:ilvl w:val="0"/>
                <w:numId w:val="18"/>
              </w:numPr>
              <w:autoSpaceDE w:val="0"/>
              <w:autoSpaceDN w:val="0"/>
              <w:adjustRightInd w:val="0"/>
              <w:spacing w:after="0" w:line="240" w:lineRule="auto"/>
              <w:ind w:right="774"/>
              <w:rPr>
                <w:rFonts w:ascii="Arial" w:hAnsi="Arial"/>
                <w:sz w:val="24"/>
                <w:szCs w:val="24"/>
              </w:rPr>
            </w:pPr>
            <w:r w:rsidRPr="009D57BD">
              <w:rPr>
                <w:color w:val="000000"/>
                <w:sz w:val="24"/>
                <w:szCs w:val="24"/>
              </w:rPr>
              <w:t>Relevant training and experience in safeguarding.</w:t>
            </w:r>
          </w:p>
          <w:p w14:paraId="5D16634E" w14:textId="77777777" w:rsidR="00E01572" w:rsidRPr="009D57BD" w:rsidRDefault="00E01572" w:rsidP="00E01572">
            <w:pPr>
              <w:pStyle w:val="ListParagraph"/>
              <w:rPr>
                <w:color w:val="000000"/>
                <w:sz w:val="24"/>
                <w:szCs w:val="24"/>
              </w:rPr>
            </w:pPr>
          </w:p>
          <w:p w14:paraId="186B0F1C" w14:textId="2A59A72C" w:rsidR="00BD4719" w:rsidRPr="00BD4719" w:rsidRDefault="00BD4719" w:rsidP="00BD4719">
            <w:pPr>
              <w:pStyle w:val="ListParagraph"/>
              <w:numPr>
                <w:ilvl w:val="0"/>
                <w:numId w:val="18"/>
              </w:numPr>
              <w:autoSpaceDE w:val="0"/>
              <w:autoSpaceDN w:val="0"/>
              <w:adjustRightInd w:val="0"/>
              <w:spacing w:after="0" w:line="240" w:lineRule="auto"/>
              <w:ind w:right="774"/>
              <w:rPr>
                <w:rFonts w:ascii="Arial" w:hAnsi="Arial"/>
              </w:rPr>
            </w:pPr>
            <w:r w:rsidRPr="009D57BD">
              <w:rPr>
                <w:color w:val="000000"/>
                <w:sz w:val="24"/>
                <w:szCs w:val="24"/>
              </w:rPr>
              <w:t xml:space="preserve"> · Experience in a wide range of aspects of the social work role across the Children’s Social Care System.</w:t>
            </w:r>
          </w:p>
        </w:tc>
        <w:tc>
          <w:tcPr>
            <w:tcW w:w="1946" w:type="dxa"/>
          </w:tcPr>
          <w:p w14:paraId="24AA3A65" w14:textId="77777777" w:rsidR="0041456C" w:rsidRDefault="0041456C" w:rsidP="00D81FE9">
            <w:pPr>
              <w:ind w:right="774"/>
              <w:rPr>
                <w:rFonts w:ascii="Gill Sans MT" w:eastAsia="Gill Sans MT" w:hAnsi="Gill Sans MT"/>
              </w:rPr>
            </w:pPr>
          </w:p>
          <w:p w14:paraId="1DC5C954" w14:textId="77777777" w:rsidR="009A6414" w:rsidRDefault="009A6414" w:rsidP="00D81FE9">
            <w:pPr>
              <w:ind w:right="774"/>
              <w:rPr>
                <w:rFonts w:ascii="Gill Sans MT" w:eastAsia="Gill Sans MT" w:hAnsi="Gill Sans MT"/>
              </w:rPr>
            </w:pPr>
            <w:r>
              <w:rPr>
                <w:rFonts w:ascii="Gill Sans MT" w:eastAsia="Gill Sans MT" w:hAnsi="Gill Sans MT"/>
              </w:rPr>
              <w:t>A/I</w:t>
            </w:r>
          </w:p>
          <w:p w14:paraId="156EA3D4" w14:textId="77777777" w:rsidR="009A6414" w:rsidRDefault="009A6414" w:rsidP="00D81FE9">
            <w:pPr>
              <w:ind w:right="774"/>
              <w:rPr>
                <w:rFonts w:ascii="Gill Sans MT" w:eastAsia="Gill Sans MT" w:hAnsi="Gill Sans MT"/>
              </w:rPr>
            </w:pPr>
          </w:p>
          <w:p w14:paraId="374E7847" w14:textId="77777777" w:rsidR="009A6414" w:rsidRDefault="009A6414" w:rsidP="00D81FE9">
            <w:pPr>
              <w:ind w:right="774"/>
              <w:rPr>
                <w:rFonts w:ascii="Gill Sans MT" w:eastAsia="Gill Sans MT" w:hAnsi="Gill Sans MT"/>
              </w:rPr>
            </w:pPr>
          </w:p>
          <w:p w14:paraId="505BF173" w14:textId="77777777" w:rsidR="009A6414" w:rsidRDefault="009A6414" w:rsidP="00D81FE9">
            <w:pPr>
              <w:ind w:right="774"/>
              <w:rPr>
                <w:rFonts w:ascii="Gill Sans MT" w:eastAsia="Gill Sans MT" w:hAnsi="Gill Sans MT"/>
              </w:rPr>
            </w:pPr>
          </w:p>
          <w:p w14:paraId="771E849C" w14:textId="77777777" w:rsidR="009A6414" w:rsidRDefault="009A6414" w:rsidP="00D81FE9">
            <w:pPr>
              <w:ind w:right="774"/>
              <w:rPr>
                <w:rFonts w:ascii="Gill Sans MT" w:eastAsia="Gill Sans MT" w:hAnsi="Gill Sans MT"/>
              </w:rPr>
            </w:pPr>
            <w:r>
              <w:rPr>
                <w:rFonts w:ascii="Gill Sans MT" w:eastAsia="Gill Sans MT" w:hAnsi="Gill Sans MT"/>
              </w:rPr>
              <w:t>A/I</w:t>
            </w:r>
          </w:p>
          <w:p w14:paraId="6884C1BE" w14:textId="77777777" w:rsidR="009D57BD" w:rsidRDefault="009D57BD" w:rsidP="00D81FE9">
            <w:pPr>
              <w:ind w:right="774"/>
              <w:rPr>
                <w:rFonts w:ascii="Gill Sans MT" w:eastAsia="Gill Sans MT" w:hAnsi="Gill Sans MT"/>
              </w:rPr>
            </w:pPr>
          </w:p>
          <w:p w14:paraId="30E7D580" w14:textId="77777777" w:rsidR="009D57BD" w:rsidRDefault="009D57BD" w:rsidP="00D81FE9">
            <w:pPr>
              <w:ind w:right="774"/>
              <w:rPr>
                <w:rFonts w:ascii="Gill Sans MT" w:eastAsia="Gill Sans MT" w:hAnsi="Gill Sans MT"/>
              </w:rPr>
            </w:pPr>
            <w:r>
              <w:rPr>
                <w:rFonts w:ascii="Gill Sans MT" w:eastAsia="Gill Sans MT" w:hAnsi="Gill Sans MT"/>
              </w:rPr>
              <w:t>A/I</w:t>
            </w:r>
          </w:p>
          <w:p w14:paraId="2E56D5BF" w14:textId="77777777" w:rsidR="009D57BD" w:rsidRDefault="009D57BD" w:rsidP="00D81FE9">
            <w:pPr>
              <w:ind w:right="774"/>
              <w:rPr>
                <w:rFonts w:ascii="Gill Sans MT" w:eastAsia="Gill Sans MT" w:hAnsi="Gill Sans MT"/>
              </w:rPr>
            </w:pPr>
          </w:p>
          <w:p w14:paraId="15E669B4" w14:textId="77777777" w:rsidR="009D57BD" w:rsidRDefault="009D57BD" w:rsidP="00D81FE9">
            <w:pPr>
              <w:ind w:right="774"/>
              <w:rPr>
                <w:rFonts w:ascii="Gill Sans MT" w:eastAsia="Gill Sans MT" w:hAnsi="Gill Sans MT"/>
              </w:rPr>
            </w:pPr>
            <w:r>
              <w:rPr>
                <w:rFonts w:ascii="Gill Sans MT" w:eastAsia="Gill Sans MT" w:hAnsi="Gill Sans MT"/>
              </w:rPr>
              <w:t>A/I/P</w:t>
            </w:r>
          </w:p>
          <w:p w14:paraId="010E5D81" w14:textId="77777777" w:rsidR="009D57BD" w:rsidRDefault="009D57BD" w:rsidP="00D81FE9">
            <w:pPr>
              <w:ind w:right="774"/>
              <w:rPr>
                <w:rFonts w:ascii="Gill Sans MT" w:eastAsia="Gill Sans MT" w:hAnsi="Gill Sans MT"/>
              </w:rPr>
            </w:pPr>
          </w:p>
          <w:p w14:paraId="73459890" w14:textId="6EA92C17" w:rsidR="009D57BD" w:rsidRPr="0041456C" w:rsidRDefault="009D57BD" w:rsidP="00D81FE9">
            <w:pPr>
              <w:ind w:right="774"/>
              <w:rPr>
                <w:rFonts w:ascii="Gill Sans MT" w:eastAsia="Gill Sans MT" w:hAnsi="Gill Sans MT"/>
              </w:rPr>
            </w:pPr>
            <w:r>
              <w:rPr>
                <w:rFonts w:ascii="Gill Sans MT" w:eastAsia="Gill Sans MT" w:hAnsi="Gill Sans MT"/>
              </w:rPr>
              <w:t>I/P</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E1704E1" w14:textId="77777777" w:rsidR="0041456C" w:rsidRDefault="0041456C" w:rsidP="00102B52">
            <w:pPr>
              <w:ind w:right="105"/>
              <w:jc w:val="both"/>
              <w:rPr>
                <w:rFonts w:ascii="Arial" w:hAnsi="Arial"/>
              </w:rPr>
            </w:pPr>
          </w:p>
          <w:p w14:paraId="56D27DA5" w14:textId="70B93A13" w:rsidR="00CF6DEF" w:rsidRPr="009D57BD" w:rsidRDefault="003F77DC" w:rsidP="00CF6DEF">
            <w:pPr>
              <w:pStyle w:val="NormalWeb"/>
              <w:numPr>
                <w:ilvl w:val="0"/>
                <w:numId w:val="19"/>
              </w:numPr>
              <w:rPr>
                <w:rFonts w:ascii="Calibri" w:hAnsi="Calibri" w:cs="Calibri"/>
                <w:color w:val="000000"/>
              </w:rPr>
            </w:pPr>
            <w:r w:rsidRPr="009D57BD">
              <w:rPr>
                <w:rFonts w:ascii="Calibri" w:hAnsi="Calibri" w:cs="Calibri"/>
                <w:color w:val="000000"/>
              </w:rPr>
              <w:t xml:space="preserve">An ability to undertake high quality complex assessments, planning, monitoring and review of individual cases. </w:t>
            </w:r>
          </w:p>
          <w:p w14:paraId="1E492D2B" w14:textId="77777777" w:rsidR="00CF6DEF" w:rsidRPr="009D57BD" w:rsidRDefault="00CF6DEF" w:rsidP="00CF6DEF">
            <w:pPr>
              <w:pStyle w:val="NormalWeb"/>
              <w:ind w:left="720"/>
              <w:rPr>
                <w:rFonts w:ascii="Calibri" w:hAnsi="Calibri" w:cs="Calibri"/>
                <w:color w:val="000000"/>
              </w:rPr>
            </w:pPr>
          </w:p>
          <w:p w14:paraId="315670A2" w14:textId="5D514F26" w:rsidR="00CF6DEF" w:rsidRPr="009D57BD" w:rsidRDefault="003F77DC" w:rsidP="00CF6DEF">
            <w:pPr>
              <w:pStyle w:val="NormalWeb"/>
              <w:numPr>
                <w:ilvl w:val="0"/>
                <w:numId w:val="19"/>
              </w:numPr>
              <w:rPr>
                <w:rFonts w:ascii="Calibri" w:hAnsi="Calibri" w:cs="Calibri"/>
                <w:color w:val="000000"/>
              </w:rPr>
            </w:pPr>
            <w:r w:rsidRPr="009D57BD">
              <w:rPr>
                <w:rFonts w:ascii="Calibri" w:hAnsi="Calibri" w:cs="Calibri"/>
                <w:color w:val="000000"/>
              </w:rPr>
              <w:t xml:space="preserve">An ability to complete direct work with children, their parents and other relevant carers in the processes outlined above.  </w:t>
            </w:r>
          </w:p>
          <w:p w14:paraId="6A473D4C" w14:textId="77777777" w:rsidR="00CF6DEF" w:rsidRPr="009D57BD" w:rsidRDefault="00CF6DEF" w:rsidP="00CF6DEF">
            <w:pPr>
              <w:pStyle w:val="NormalWeb"/>
              <w:rPr>
                <w:rFonts w:ascii="Calibri" w:hAnsi="Calibri" w:cs="Calibri"/>
                <w:color w:val="000000"/>
              </w:rPr>
            </w:pPr>
          </w:p>
          <w:p w14:paraId="2EE3CCD7" w14:textId="34E55742" w:rsidR="003F77DC" w:rsidRPr="009D57BD" w:rsidRDefault="003F77DC" w:rsidP="003F77DC">
            <w:pPr>
              <w:pStyle w:val="NormalWeb"/>
              <w:numPr>
                <w:ilvl w:val="0"/>
                <w:numId w:val="19"/>
              </w:numPr>
              <w:rPr>
                <w:rFonts w:ascii="Calibri" w:hAnsi="Calibri" w:cs="Calibri"/>
                <w:color w:val="000000"/>
              </w:rPr>
            </w:pPr>
            <w:r w:rsidRPr="009D57BD">
              <w:rPr>
                <w:rFonts w:ascii="Calibri" w:hAnsi="Calibri" w:cs="Calibri"/>
                <w:color w:val="000000"/>
              </w:rPr>
              <w:t>The ability to work as part of a team and to contribute to the development of services through a team approach.</w:t>
            </w:r>
          </w:p>
          <w:p w14:paraId="5D68D260" w14:textId="77777777" w:rsidR="00CF6DEF" w:rsidRPr="009D57BD" w:rsidRDefault="00CF6DEF" w:rsidP="00CF6DEF">
            <w:pPr>
              <w:pStyle w:val="NormalWeb"/>
              <w:rPr>
                <w:rFonts w:ascii="Calibri" w:hAnsi="Calibri" w:cs="Calibri"/>
                <w:color w:val="000000"/>
              </w:rPr>
            </w:pPr>
          </w:p>
          <w:p w14:paraId="561EF98A" w14:textId="0752A828" w:rsidR="003F77DC" w:rsidRPr="009D57BD" w:rsidRDefault="003F77DC" w:rsidP="00CF6DEF">
            <w:pPr>
              <w:pStyle w:val="NormalWeb"/>
              <w:numPr>
                <w:ilvl w:val="0"/>
                <w:numId w:val="19"/>
              </w:numPr>
              <w:rPr>
                <w:rFonts w:ascii="Calibri" w:hAnsi="Calibri" w:cs="Calibri"/>
                <w:color w:val="000000"/>
              </w:rPr>
            </w:pPr>
            <w:r w:rsidRPr="009D57BD">
              <w:rPr>
                <w:rFonts w:ascii="Calibri" w:hAnsi="Calibri" w:cs="Calibri"/>
                <w:color w:val="000000"/>
              </w:rPr>
              <w:t>Able to use developed communication skills to confidently present complex/sensitive information in an understandable way, adapting the style to a range of audiences.</w:t>
            </w:r>
          </w:p>
          <w:p w14:paraId="27091CF2" w14:textId="77777777" w:rsidR="00CF6DEF" w:rsidRPr="009D57BD" w:rsidRDefault="00CF6DEF" w:rsidP="00CF6DEF">
            <w:pPr>
              <w:pStyle w:val="NormalWeb"/>
              <w:rPr>
                <w:rFonts w:ascii="Calibri" w:hAnsi="Calibri" w:cs="Calibri"/>
                <w:color w:val="000000"/>
              </w:rPr>
            </w:pPr>
          </w:p>
          <w:p w14:paraId="3561E7F7" w14:textId="7E96DB4F" w:rsidR="006F3879" w:rsidRPr="009D57BD" w:rsidRDefault="003F77DC" w:rsidP="003F77DC">
            <w:pPr>
              <w:pStyle w:val="NormalWeb"/>
              <w:numPr>
                <w:ilvl w:val="0"/>
                <w:numId w:val="19"/>
              </w:numPr>
              <w:rPr>
                <w:rFonts w:ascii="Calibri" w:hAnsi="Calibri" w:cs="Calibri"/>
                <w:color w:val="000000"/>
              </w:rPr>
            </w:pPr>
            <w:r w:rsidRPr="009D57BD">
              <w:rPr>
                <w:rFonts w:ascii="Calibri" w:hAnsi="Calibri" w:cs="Calibri"/>
                <w:color w:val="000000"/>
              </w:rPr>
              <w:t xml:space="preserve">Demonstrable ability to self-time </w:t>
            </w:r>
            <w:proofErr w:type="gramStart"/>
            <w:r w:rsidRPr="009D57BD">
              <w:rPr>
                <w:rFonts w:ascii="Calibri" w:hAnsi="Calibri" w:cs="Calibri"/>
                <w:color w:val="000000"/>
              </w:rPr>
              <w:t>manage</w:t>
            </w:r>
            <w:proofErr w:type="gramEnd"/>
            <w:r w:rsidRPr="009D57BD">
              <w:rPr>
                <w:rFonts w:ascii="Calibri" w:hAnsi="Calibri" w:cs="Calibri"/>
                <w:color w:val="000000"/>
              </w:rPr>
              <w:t xml:space="preserve">. </w:t>
            </w:r>
          </w:p>
          <w:p w14:paraId="080CAD39" w14:textId="77777777" w:rsidR="006F3879" w:rsidRPr="009D57BD" w:rsidRDefault="006F3879" w:rsidP="006F3879">
            <w:pPr>
              <w:pStyle w:val="ListParagraph"/>
              <w:rPr>
                <w:rFonts w:ascii="Calibri" w:hAnsi="Calibri" w:cs="Calibri"/>
                <w:color w:val="000000"/>
                <w:sz w:val="24"/>
                <w:szCs w:val="24"/>
              </w:rPr>
            </w:pPr>
          </w:p>
          <w:p w14:paraId="738FFF8A" w14:textId="40C735A6" w:rsidR="006F3879" w:rsidRPr="009D57BD" w:rsidRDefault="003F77DC" w:rsidP="003F77DC">
            <w:pPr>
              <w:pStyle w:val="NormalWeb"/>
              <w:numPr>
                <w:ilvl w:val="0"/>
                <w:numId w:val="19"/>
              </w:numPr>
              <w:rPr>
                <w:rFonts w:ascii="Calibri" w:hAnsi="Calibri" w:cs="Calibri"/>
                <w:color w:val="000000"/>
              </w:rPr>
            </w:pPr>
            <w:r w:rsidRPr="009D57BD">
              <w:rPr>
                <w:rFonts w:ascii="Calibri" w:hAnsi="Calibri" w:cs="Calibri"/>
                <w:color w:val="000000"/>
              </w:rPr>
              <w:t xml:space="preserve">The ability to work as part of a team and to contribute to the development of services through a team approach. </w:t>
            </w:r>
          </w:p>
          <w:p w14:paraId="764B45F1" w14:textId="77777777" w:rsidR="006F3879" w:rsidRDefault="006F3879" w:rsidP="006F3879">
            <w:pPr>
              <w:pStyle w:val="ListParagraph"/>
              <w:rPr>
                <w:rFonts w:ascii="Calibri" w:hAnsi="Calibri" w:cs="Calibri"/>
                <w:color w:val="000000"/>
              </w:rPr>
            </w:pPr>
          </w:p>
          <w:p w14:paraId="5D234E68" w14:textId="0CF5D587" w:rsidR="00CF6DEF" w:rsidRDefault="003F77DC" w:rsidP="003F77DC">
            <w:pPr>
              <w:pStyle w:val="NormalWeb"/>
              <w:numPr>
                <w:ilvl w:val="0"/>
                <w:numId w:val="19"/>
              </w:numPr>
              <w:rPr>
                <w:rFonts w:ascii="Calibri" w:hAnsi="Calibri" w:cs="Calibri"/>
                <w:color w:val="000000"/>
              </w:rPr>
            </w:pPr>
            <w:r w:rsidRPr="003F77DC">
              <w:rPr>
                <w:rFonts w:ascii="Calibri" w:hAnsi="Calibri" w:cs="Calibri"/>
                <w:color w:val="000000"/>
              </w:rPr>
              <w:lastRenderedPageBreak/>
              <w:t xml:space="preserve">High standards of ICT literacy and skills. </w:t>
            </w:r>
          </w:p>
          <w:p w14:paraId="2E83C9D1" w14:textId="77777777" w:rsidR="00CF6DEF" w:rsidRDefault="00CF6DEF" w:rsidP="00CF6DEF">
            <w:pPr>
              <w:pStyle w:val="ListParagraph"/>
              <w:rPr>
                <w:rFonts w:ascii="Calibri" w:hAnsi="Calibri" w:cs="Calibri"/>
                <w:color w:val="000000"/>
              </w:rPr>
            </w:pPr>
          </w:p>
          <w:p w14:paraId="1EB0127E" w14:textId="7C4423EE" w:rsidR="003F77DC" w:rsidRPr="003F77DC" w:rsidRDefault="003F77DC" w:rsidP="003F77DC">
            <w:pPr>
              <w:pStyle w:val="NormalWeb"/>
              <w:numPr>
                <w:ilvl w:val="0"/>
                <w:numId w:val="19"/>
              </w:numPr>
              <w:rPr>
                <w:rFonts w:ascii="Calibri" w:hAnsi="Calibri" w:cs="Calibri"/>
                <w:color w:val="000000"/>
              </w:rPr>
            </w:pPr>
            <w:r w:rsidRPr="003F77DC">
              <w:rPr>
                <w:rFonts w:ascii="Calibri" w:hAnsi="Calibri" w:cs="Calibri"/>
                <w:color w:val="000000"/>
              </w:rPr>
              <w:t xml:space="preserve"> Ability to initiate and develop close working partnerships with statutory, voluntary and private agencies to gather/share information </w:t>
            </w:r>
            <w:proofErr w:type="gramStart"/>
            <w:r w:rsidRPr="003F77DC">
              <w:rPr>
                <w:rFonts w:ascii="Calibri" w:hAnsi="Calibri" w:cs="Calibri"/>
                <w:color w:val="000000"/>
              </w:rPr>
              <w:t>in order to</w:t>
            </w:r>
            <w:proofErr w:type="gramEnd"/>
            <w:r w:rsidRPr="003F77DC">
              <w:rPr>
                <w:rFonts w:ascii="Calibri" w:hAnsi="Calibri" w:cs="Calibri"/>
                <w:color w:val="000000"/>
              </w:rPr>
              <w:t xml:space="preserve"> facilitate decision making for effective service delivery.</w:t>
            </w:r>
          </w:p>
          <w:p w14:paraId="0EFD44B0" w14:textId="60C7874C" w:rsidR="003F77DC" w:rsidRPr="0041456C" w:rsidRDefault="003F77DC" w:rsidP="00102B52">
            <w:pPr>
              <w:ind w:right="105"/>
              <w:jc w:val="both"/>
              <w:rPr>
                <w:rFonts w:ascii="Arial" w:hAnsi="Arial"/>
              </w:rPr>
            </w:pPr>
          </w:p>
        </w:tc>
        <w:tc>
          <w:tcPr>
            <w:tcW w:w="1946" w:type="dxa"/>
          </w:tcPr>
          <w:p w14:paraId="48F4025E" w14:textId="02EEA7D5" w:rsidR="0041456C" w:rsidRPr="0041456C" w:rsidRDefault="0041456C" w:rsidP="00D81FE9">
            <w:pPr>
              <w:ind w:right="774"/>
              <w:rPr>
                <w:rFonts w:ascii="Gill Sans MT" w:eastAsia="Gill Sans MT" w:hAnsi="Gill Sans MT"/>
              </w:rPr>
            </w:pPr>
          </w:p>
          <w:p w14:paraId="5C7AD76A" w14:textId="77777777" w:rsidR="0041456C" w:rsidRDefault="0041456C" w:rsidP="00D81FE9">
            <w:pPr>
              <w:ind w:right="774"/>
              <w:jc w:val="center"/>
              <w:rPr>
                <w:rFonts w:ascii="Gill Sans MT" w:eastAsia="Gill Sans MT" w:hAnsi="Gill Sans MT"/>
              </w:rPr>
            </w:pPr>
          </w:p>
          <w:p w14:paraId="6311EAB2" w14:textId="77777777" w:rsidR="006F3879" w:rsidRDefault="00DB50EA" w:rsidP="00D81FE9">
            <w:pPr>
              <w:ind w:right="774"/>
              <w:jc w:val="center"/>
              <w:rPr>
                <w:rFonts w:ascii="Gill Sans MT" w:eastAsia="Gill Sans MT" w:hAnsi="Gill Sans MT"/>
              </w:rPr>
            </w:pPr>
            <w:r>
              <w:rPr>
                <w:rFonts w:ascii="Gill Sans MT" w:eastAsia="Gill Sans MT" w:hAnsi="Gill Sans MT"/>
              </w:rPr>
              <w:t>A/I/P</w:t>
            </w:r>
          </w:p>
          <w:p w14:paraId="73939C18" w14:textId="77777777" w:rsidR="00DB50EA" w:rsidRDefault="00DB50EA" w:rsidP="00D81FE9">
            <w:pPr>
              <w:ind w:right="774"/>
              <w:jc w:val="center"/>
              <w:rPr>
                <w:rFonts w:ascii="Gill Sans MT" w:eastAsia="Gill Sans MT" w:hAnsi="Gill Sans MT"/>
              </w:rPr>
            </w:pPr>
          </w:p>
          <w:p w14:paraId="0462DD47" w14:textId="77777777" w:rsidR="00DB50EA" w:rsidRDefault="00DB50EA" w:rsidP="00D81FE9">
            <w:pPr>
              <w:ind w:right="774"/>
              <w:jc w:val="center"/>
              <w:rPr>
                <w:rFonts w:ascii="Gill Sans MT" w:eastAsia="Gill Sans MT" w:hAnsi="Gill Sans MT"/>
              </w:rPr>
            </w:pPr>
          </w:p>
          <w:p w14:paraId="5D98FD53" w14:textId="77777777" w:rsidR="00DB50EA" w:rsidRDefault="00DB50EA" w:rsidP="00D81FE9">
            <w:pPr>
              <w:ind w:right="774"/>
              <w:jc w:val="center"/>
              <w:rPr>
                <w:rFonts w:ascii="Gill Sans MT" w:eastAsia="Gill Sans MT" w:hAnsi="Gill Sans MT"/>
              </w:rPr>
            </w:pPr>
            <w:r>
              <w:rPr>
                <w:rFonts w:ascii="Gill Sans MT" w:eastAsia="Gill Sans MT" w:hAnsi="Gill Sans MT"/>
              </w:rPr>
              <w:t>A/I/P</w:t>
            </w:r>
          </w:p>
          <w:p w14:paraId="680BC157" w14:textId="77777777" w:rsidR="00DB50EA" w:rsidRDefault="00DB50EA" w:rsidP="00D81FE9">
            <w:pPr>
              <w:ind w:right="774"/>
              <w:jc w:val="center"/>
              <w:rPr>
                <w:rFonts w:ascii="Gill Sans MT" w:eastAsia="Gill Sans MT" w:hAnsi="Gill Sans MT"/>
              </w:rPr>
            </w:pPr>
          </w:p>
          <w:p w14:paraId="29F75B31" w14:textId="77777777" w:rsidR="00DB50EA" w:rsidRDefault="00DB50EA" w:rsidP="00D81FE9">
            <w:pPr>
              <w:ind w:right="774"/>
              <w:jc w:val="center"/>
              <w:rPr>
                <w:rFonts w:ascii="Gill Sans MT" w:eastAsia="Gill Sans MT" w:hAnsi="Gill Sans MT"/>
              </w:rPr>
            </w:pPr>
          </w:p>
          <w:p w14:paraId="7D74EF03" w14:textId="77777777" w:rsidR="00DB50EA" w:rsidRDefault="00EC7DED" w:rsidP="00D81FE9">
            <w:pPr>
              <w:ind w:right="774"/>
              <w:jc w:val="center"/>
              <w:rPr>
                <w:rFonts w:ascii="Gill Sans MT" w:eastAsia="Gill Sans MT" w:hAnsi="Gill Sans MT"/>
              </w:rPr>
            </w:pPr>
            <w:r>
              <w:rPr>
                <w:rFonts w:ascii="Gill Sans MT" w:eastAsia="Gill Sans MT" w:hAnsi="Gill Sans MT"/>
              </w:rPr>
              <w:t>A/I</w:t>
            </w:r>
          </w:p>
          <w:p w14:paraId="1557F119" w14:textId="77777777" w:rsidR="00EC7DED" w:rsidRDefault="00EC7DED" w:rsidP="00D81FE9">
            <w:pPr>
              <w:ind w:right="774"/>
              <w:jc w:val="center"/>
              <w:rPr>
                <w:rFonts w:ascii="Gill Sans MT" w:eastAsia="Gill Sans MT" w:hAnsi="Gill Sans MT"/>
              </w:rPr>
            </w:pPr>
          </w:p>
          <w:p w14:paraId="60A76F9C" w14:textId="77777777" w:rsidR="00EC7DED" w:rsidRDefault="00EC7DED" w:rsidP="00D81FE9">
            <w:pPr>
              <w:ind w:right="774"/>
              <w:jc w:val="center"/>
              <w:rPr>
                <w:rFonts w:ascii="Gill Sans MT" w:eastAsia="Gill Sans MT" w:hAnsi="Gill Sans MT"/>
              </w:rPr>
            </w:pPr>
          </w:p>
          <w:p w14:paraId="364D83EB" w14:textId="77777777" w:rsidR="00EC7DED" w:rsidRDefault="00EC7DED" w:rsidP="00D81FE9">
            <w:pPr>
              <w:ind w:right="774"/>
              <w:jc w:val="center"/>
              <w:rPr>
                <w:rFonts w:ascii="Gill Sans MT" w:eastAsia="Gill Sans MT" w:hAnsi="Gill Sans MT"/>
              </w:rPr>
            </w:pPr>
            <w:r>
              <w:rPr>
                <w:rFonts w:ascii="Gill Sans MT" w:eastAsia="Gill Sans MT" w:hAnsi="Gill Sans MT"/>
              </w:rPr>
              <w:t>I/P</w:t>
            </w:r>
          </w:p>
          <w:p w14:paraId="342319A4" w14:textId="77777777" w:rsidR="00EC7DED" w:rsidRDefault="00EC7DED" w:rsidP="00D81FE9">
            <w:pPr>
              <w:ind w:right="774"/>
              <w:jc w:val="center"/>
              <w:rPr>
                <w:rFonts w:ascii="Gill Sans MT" w:eastAsia="Gill Sans MT" w:hAnsi="Gill Sans MT"/>
              </w:rPr>
            </w:pPr>
          </w:p>
          <w:p w14:paraId="030CF565" w14:textId="77777777" w:rsidR="00EC7DED" w:rsidRDefault="00EC7DED" w:rsidP="00D81FE9">
            <w:pPr>
              <w:ind w:right="774"/>
              <w:jc w:val="center"/>
              <w:rPr>
                <w:rFonts w:ascii="Gill Sans MT" w:eastAsia="Gill Sans MT" w:hAnsi="Gill Sans MT"/>
              </w:rPr>
            </w:pPr>
          </w:p>
          <w:p w14:paraId="136B09E6" w14:textId="77777777" w:rsidR="00EC7DED" w:rsidRDefault="00EC7DED" w:rsidP="00D81FE9">
            <w:pPr>
              <w:ind w:right="774"/>
              <w:jc w:val="center"/>
              <w:rPr>
                <w:rFonts w:ascii="Gill Sans MT" w:eastAsia="Gill Sans MT" w:hAnsi="Gill Sans MT"/>
              </w:rPr>
            </w:pPr>
            <w:r>
              <w:rPr>
                <w:rFonts w:ascii="Gill Sans MT" w:eastAsia="Gill Sans MT" w:hAnsi="Gill Sans MT"/>
              </w:rPr>
              <w:t>A/I</w:t>
            </w:r>
          </w:p>
          <w:p w14:paraId="79CB5759" w14:textId="77777777" w:rsidR="00EC7DED" w:rsidRDefault="00EC7DED" w:rsidP="00D81FE9">
            <w:pPr>
              <w:ind w:right="774"/>
              <w:jc w:val="center"/>
              <w:rPr>
                <w:rFonts w:ascii="Gill Sans MT" w:eastAsia="Gill Sans MT" w:hAnsi="Gill Sans MT"/>
              </w:rPr>
            </w:pPr>
          </w:p>
          <w:p w14:paraId="03AF79A9" w14:textId="77777777" w:rsidR="00EC7DED" w:rsidRDefault="00EC7DED" w:rsidP="00D81FE9">
            <w:pPr>
              <w:ind w:right="774"/>
              <w:jc w:val="center"/>
              <w:rPr>
                <w:rFonts w:ascii="Gill Sans MT" w:eastAsia="Gill Sans MT" w:hAnsi="Gill Sans MT"/>
              </w:rPr>
            </w:pPr>
          </w:p>
          <w:p w14:paraId="6E5889AA" w14:textId="77777777" w:rsidR="00EC7DED" w:rsidRDefault="00B9655B" w:rsidP="00D81FE9">
            <w:pPr>
              <w:ind w:right="774"/>
              <w:jc w:val="center"/>
              <w:rPr>
                <w:rFonts w:ascii="Gill Sans MT" w:eastAsia="Gill Sans MT" w:hAnsi="Gill Sans MT"/>
              </w:rPr>
            </w:pPr>
            <w:r>
              <w:rPr>
                <w:rFonts w:ascii="Gill Sans MT" w:eastAsia="Gill Sans MT" w:hAnsi="Gill Sans MT"/>
              </w:rPr>
              <w:t>A/I</w:t>
            </w:r>
          </w:p>
          <w:p w14:paraId="63299360" w14:textId="77777777" w:rsidR="00B9655B" w:rsidRDefault="00B9655B" w:rsidP="00D81FE9">
            <w:pPr>
              <w:ind w:right="774"/>
              <w:jc w:val="center"/>
              <w:rPr>
                <w:rFonts w:ascii="Gill Sans MT" w:eastAsia="Gill Sans MT" w:hAnsi="Gill Sans MT"/>
              </w:rPr>
            </w:pPr>
          </w:p>
          <w:p w14:paraId="3AE3C0D9" w14:textId="77777777" w:rsidR="00B9655B" w:rsidRDefault="00B9655B" w:rsidP="00D81FE9">
            <w:pPr>
              <w:ind w:right="774"/>
              <w:jc w:val="center"/>
              <w:rPr>
                <w:rFonts w:ascii="Gill Sans MT" w:eastAsia="Gill Sans MT" w:hAnsi="Gill Sans MT"/>
              </w:rPr>
            </w:pPr>
          </w:p>
          <w:p w14:paraId="5698D083" w14:textId="77777777" w:rsidR="00B9655B" w:rsidRDefault="00B9655B" w:rsidP="00D81FE9">
            <w:pPr>
              <w:ind w:right="774"/>
              <w:jc w:val="center"/>
              <w:rPr>
                <w:rFonts w:ascii="Gill Sans MT" w:eastAsia="Gill Sans MT" w:hAnsi="Gill Sans MT"/>
              </w:rPr>
            </w:pPr>
            <w:r>
              <w:rPr>
                <w:rFonts w:ascii="Gill Sans MT" w:eastAsia="Gill Sans MT" w:hAnsi="Gill Sans MT"/>
              </w:rPr>
              <w:lastRenderedPageBreak/>
              <w:t>A/I</w:t>
            </w:r>
          </w:p>
          <w:p w14:paraId="4BEA5C44" w14:textId="77777777" w:rsidR="00B9655B" w:rsidRDefault="00B9655B" w:rsidP="00D81FE9">
            <w:pPr>
              <w:ind w:right="774"/>
              <w:jc w:val="center"/>
              <w:rPr>
                <w:rFonts w:ascii="Gill Sans MT" w:eastAsia="Gill Sans MT" w:hAnsi="Gill Sans MT"/>
              </w:rPr>
            </w:pPr>
          </w:p>
          <w:p w14:paraId="21D69096" w14:textId="77777777" w:rsidR="00B9655B" w:rsidRDefault="00B9655B" w:rsidP="00D81FE9">
            <w:pPr>
              <w:ind w:right="774"/>
              <w:jc w:val="center"/>
              <w:rPr>
                <w:rFonts w:ascii="Gill Sans MT" w:eastAsia="Gill Sans MT" w:hAnsi="Gill Sans MT"/>
              </w:rPr>
            </w:pPr>
          </w:p>
          <w:p w14:paraId="41C6BA5A" w14:textId="7B22BD50" w:rsidR="00B9655B" w:rsidRPr="0041456C" w:rsidRDefault="00B9655B" w:rsidP="00B9655B">
            <w:pPr>
              <w:ind w:right="774"/>
              <w:rPr>
                <w:rFonts w:ascii="Gill Sans MT" w:eastAsia="Gill Sans MT" w:hAnsi="Gill Sans MT"/>
              </w:rPr>
            </w:pPr>
            <w:r>
              <w:rPr>
                <w:rFonts w:ascii="Gill Sans MT" w:eastAsia="Gill Sans MT" w:hAnsi="Gill Sans MT"/>
              </w:rPr>
              <w:t xml:space="preserve"> </w:t>
            </w:r>
            <w:r w:rsidR="00C6243B">
              <w:rPr>
                <w:rFonts w:ascii="Gill Sans MT" w:eastAsia="Gill Sans MT" w:hAnsi="Gill Sans MT"/>
              </w:rPr>
              <w:t>A/I/P</w:t>
            </w:r>
          </w:p>
        </w:tc>
      </w:tr>
      <w:tr w:rsidR="002F143F" w:rsidRPr="0041456C" w14:paraId="679A3F08" w14:textId="77777777" w:rsidTr="0041456C">
        <w:trPr>
          <w:jc w:val="center"/>
        </w:trPr>
        <w:tc>
          <w:tcPr>
            <w:tcW w:w="1275" w:type="dxa"/>
          </w:tcPr>
          <w:p w14:paraId="29348D1A" w14:textId="77777777" w:rsidR="002F143F" w:rsidRDefault="002F143F" w:rsidP="00D81FE9">
            <w:pPr>
              <w:ind w:right="774"/>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566DC338" wp14:editId="4BE71209">
                  <wp:extent cx="501015" cy="243205"/>
                  <wp:effectExtent l="0" t="0" r="0" b="0"/>
                  <wp:docPr id="22292322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26FB2C0" w14:textId="42732561" w:rsidR="002F143F" w:rsidRPr="0041456C" w:rsidRDefault="002F143F" w:rsidP="002F143F">
            <w:pPr>
              <w:ind w:right="774"/>
              <w:rPr>
                <w:rFonts w:ascii="Gill Sans MT" w:eastAsia="Gill Sans MT" w:hAnsi="Gill Sans MT"/>
                <w:b/>
              </w:rPr>
            </w:pPr>
          </w:p>
        </w:tc>
        <w:tc>
          <w:tcPr>
            <w:tcW w:w="7440" w:type="dxa"/>
          </w:tcPr>
          <w:p w14:paraId="4D7E1937" w14:textId="77777777" w:rsidR="002F143F" w:rsidRDefault="002F143F" w:rsidP="00D81FE9">
            <w:pPr>
              <w:spacing w:after="0" w:line="240" w:lineRule="auto"/>
              <w:ind w:right="774"/>
              <w:jc w:val="both"/>
              <w:rPr>
                <w:rFonts w:ascii="Gill Sans MT" w:eastAsia="Gill Sans MT" w:hAnsi="Gill Sans MT" w:cs="Arial"/>
                <w:b/>
                <w:sz w:val="24"/>
                <w:szCs w:val="24"/>
                <w:lang w:val="en-GB"/>
              </w:rPr>
            </w:pPr>
            <w:r>
              <w:rPr>
                <w:rFonts w:ascii="Gill Sans MT" w:eastAsia="Gill Sans MT" w:hAnsi="Gill Sans MT" w:cs="Arial"/>
                <w:b/>
                <w:sz w:val="24"/>
                <w:szCs w:val="24"/>
                <w:lang w:val="en-GB"/>
              </w:rPr>
              <w:t xml:space="preserve">Other </w:t>
            </w:r>
          </w:p>
          <w:p w14:paraId="169269A5" w14:textId="77777777" w:rsidR="002F143F" w:rsidRPr="002F143F" w:rsidRDefault="002F143F" w:rsidP="002F143F">
            <w:pPr>
              <w:pStyle w:val="ListParagraph"/>
              <w:numPr>
                <w:ilvl w:val="0"/>
                <w:numId w:val="20"/>
              </w:numPr>
              <w:spacing w:after="0" w:line="240" w:lineRule="auto"/>
              <w:ind w:right="774"/>
              <w:jc w:val="both"/>
              <w:rPr>
                <w:rFonts w:ascii="Gill Sans MT" w:eastAsia="Gill Sans MT" w:hAnsi="Gill Sans MT" w:cs="Arial"/>
                <w:b/>
                <w:sz w:val="24"/>
                <w:szCs w:val="24"/>
                <w:lang w:val="en-GB"/>
              </w:rPr>
            </w:pPr>
            <w:r w:rsidRPr="002F143F">
              <w:rPr>
                <w:color w:val="000000"/>
                <w:sz w:val="24"/>
                <w:szCs w:val="24"/>
              </w:rPr>
              <w:t xml:space="preserve">The nature and demands of the postholder’s time are not always predictable and there will be an expectation that work will be required outside normal office hours from time to time, as required by the Partnership. </w:t>
            </w:r>
          </w:p>
          <w:p w14:paraId="2EC71440" w14:textId="77777777" w:rsidR="002F143F" w:rsidRPr="002F143F" w:rsidRDefault="002F143F" w:rsidP="002F143F">
            <w:pPr>
              <w:pStyle w:val="ListParagraph"/>
              <w:spacing w:after="0" w:line="240" w:lineRule="auto"/>
              <w:ind w:right="774"/>
              <w:jc w:val="both"/>
              <w:rPr>
                <w:rFonts w:ascii="Gill Sans MT" w:eastAsia="Gill Sans MT" w:hAnsi="Gill Sans MT" w:cs="Arial"/>
                <w:b/>
                <w:sz w:val="24"/>
                <w:szCs w:val="24"/>
                <w:lang w:val="en-GB"/>
              </w:rPr>
            </w:pPr>
          </w:p>
          <w:p w14:paraId="28B97CDA" w14:textId="25A3C391" w:rsidR="002F143F" w:rsidRPr="002F143F" w:rsidRDefault="002F143F" w:rsidP="002F143F">
            <w:pPr>
              <w:pStyle w:val="ListParagraph"/>
              <w:numPr>
                <w:ilvl w:val="0"/>
                <w:numId w:val="20"/>
              </w:numPr>
              <w:spacing w:after="0" w:line="240" w:lineRule="auto"/>
              <w:ind w:right="774"/>
              <w:jc w:val="both"/>
              <w:rPr>
                <w:rFonts w:ascii="Gill Sans MT" w:eastAsia="Gill Sans MT" w:hAnsi="Gill Sans MT" w:cs="Arial"/>
                <w:b/>
                <w:sz w:val="24"/>
                <w:szCs w:val="24"/>
                <w:lang w:val="en-GB"/>
              </w:rPr>
            </w:pPr>
            <w:r w:rsidRPr="002F143F">
              <w:rPr>
                <w:color w:val="000000"/>
                <w:sz w:val="24"/>
                <w:szCs w:val="24"/>
              </w:rPr>
              <w:t>This post is currently subject to an enhanced DBS check in line with the Policies, Procedures &amp; Guidelines of the host Local Authority.</w:t>
            </w:r>
          </w:p>
          <w:p w14:paraId="122917D7" w14:textId="25CB60F6" w:rsidR="002F143F" w:rsidRPr="0041456C" w:rsidRDefault="002F143F" w:rsidP="00D81FE9">
            <w:pPr>
              <w:spacing w:after="0" w:line="240" w:lineRule="auto"/>
              <w:ind w:right="774"/>
              <w:jc w:val="both"/>
              <w:rPr>
                <w:rFonts w:ascii="Gill Sans MT" w:eastAsia="Gill Sans MT" w:hAnsi="Gill Sans MT" w:cs="Arial"/>
                <w:b/>
                <w:sz w:val="24"/>
                <w:szCs w:val="24"/>
                <w:lang w:val="en-GB"/>
              </w:rPr>
            </w:pPr>
          </w:p>
        </w:tc>
        <w:tc>
          <w:tcPr>
            <w:tcW w:w="1946" w:type="dxa"/>
          </w:tcPr>
          <w:p w14:paraId="4D844D67" w14:textId="77777777" w:rsidR="002F143F" w:rsidRPr="0041456C" w:rsidRDefault="002F143F" w:rsidP="00D81FE9">
            <w:pPr>
              <w:ind w:right="774"/>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6E814545" w14:textId="77777777" w:rsidR="000258F3" w:rsidRPr="0041456C" w:rsidRDefault="0041456C" w:rsidP="000258F3">
      <w:pPr>
        <w:ind w:right="774"/>
        <w:jc w:val="both"/>
        <w:rPr>
          <w:rFonts w:ascii="Verdana" w:eastAsia="Gill Sans MT" w:hAnsi="Verdana" w:cs="Arial"/>
        </w:rPr>
      </w:pPr>
      <w:r>
        <w:rPr>
          <w:noProof/>
        </w:rPr>
        <w:drawing>
          <wp:inline distT="0" distB="0" distL="0" distR="0" wp14:anchorId="62774363" wp14:editId="6D89B1D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431C942B">
        <w:rPr>
          <w:rFonts w:ascii="Verdana" w:eastAsia="Gill Sans MT" w:hAnsi="Verdana"/>
          <w:b/>
          <w:bCs/>
        </w:rPr>
        <w:t xml:space="preserve"> </w:t>
      </w:r>
      <w:r w:rsidR="005419EE" w:rsidRPr="431C942B">
        <w:rPr>
          <w:rFonts w:ascii="Verdana" w:eastAsia="Gill Sans MT" w:hAnsi="Verdana"/>
        </w:rPr>
        <w:t>*</w:t>
      </w:r>
      <w:r w:rsidRPr="431C942B">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0258F3">
        <w:rPr>
          <w:rFonts w:ascii="Verdana" w:eastAsia="Gill Sans MT" w:hAnsi="Verdana" w:cs="Arial"/>
        </w:rPr>
        <w:t>This scheme will also apply to Care Leavers and Armed Forces/Veterans.</w:t>
      </w:r>
    </w:p>
    <w:p w14:paraId="2AD99DD5" w14:textId="704B52B0" w:rsidR="0041456C" w:rsidRPr="0041456C" w:rsidRDefault="0041456C" w:rsidP="431C942B">
      <w:pPr>
        <w:ind w:right="774"/>
        <w:jc w:val="both"/>
        <w:rPr>
          <w:rFonts w:ascii="Verdana" w:eastAsia="Gill Sans MT" w:hAnsi="Verdana" w:cs="Arial"/>
        </w:rPr>
      </w:pPr>
    </w:p>
    <w:p w14:paraId="7988B198" w14:textId="4133C501" w:rsidR="0041456C" w:rsidRPr="0041456C" w:rsidRDefault="0041456C" w:rsidP="431C942B">
      <w:pPr>
        <w:pStyle w:val="Header"/>
        <w:ind w:right="774"/>
        <w:jc w:val="both"/>
        <w:rPr>
          <w:rFonts w:ascii="Verdana" w:eastAsia="Gill Sans MT" w:hAnsi="Verdana" w:cs="Arial"/>
        </w:rPr>
      </w:pPr>
      <w:r w:rsidRPr="431C942B">
        <w:rPr>
          <w:rFonts w:ascii="Verdana" w:eastAsia="Gill Sans MT" w:hAnsi="Verdana" w:cs="Arial"/>
        </w:rPr>
        <w:t xml:space="preserve">We are proud to display the Disability Confidence Symbol, which is a recognition given by Job </w:t>
      </w:r>
      <w:r w:rsidR="00D316E8" w:rsidRPr="431C942B">
        <w:rPr>
          <w:rFonts w:ascii="Verdana" w:eastAsia="Gill Sans MT" w:hAnsi="Verdana" w:cs="Arial"/>
        </w:rPr>
        <w:t>C</w:t>
      </w:r>
      <w:r w:rsidRPr="431C942B">
        <w:rPr>
          <w:rFonts w:ascii="Verdana" w:eastAsia="Gill Sans MT" w:hAnsi="Verdana" w:cs="Arial"/>
        </w:rPr>
        <w:t xml:space="preserve">entre </w:t>
      </w:r>
      <w:r w:rsidR="00D316E8" w:rsidRPr="431C942B">
        <w:rPr>
          <w:rFonts w:ascii="Verdana" w:eastAsia="Gill Sans MT" w:hAnsi="Verdana" w:cs="Arial"/>
        </w:rPr>
        <w:t>P</w:t>
      </w:r>
      <w:r w:rsidRPr="431C942B">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944A" w14:textId="77777777" w:rsidR="00911AAC" w:rsidRDefault="00911AAC" w:rsidP="003E7AA3">
      <w:pPr>
        <w:spacing w:after="0" w:line="240" w:lineRule="auto"/>
      </w:pPr>
      <w:r>
        <w:separator/>
      </w:r>
    </w:p>
  </w:endnote>
  <w:endnote w:type="continuationSeparator" w:id="0">
    <w:p w14:paraId="793C5FD1" w14:textId="77777777" w:rsidR="00911AAC" w:rsidRDefault="00911AAC" w:rsidP="003E7AA3">
      <w:pPr>
        <w:spacing w:after="0" w:line="240" w:lineRule="auto"/>
      </w:pPr>
      <w:r>
        <w:continuationSeparator/>
      </w:r>
    </w:p>
  </w:endnote>
  <w:endnote w:type="continuationNotice" w:id="1">
    <w:p w14:paraId="323A40CD" w14:textId="77777777" w:rsidR="00911AAC" w:rsidRDefault="00911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21553CCB" w:rsidR="51719A25" w:rsidRDefault="51719A25" w:rsidP="51719A25">
          <w:pPr>
            <w:pStyle w:val="Header"/>
            <w:ind w:left="-115"/>
          </w:pPr>
        </w:p>
      </w:tc>
      <w:tc>
        <w:tcPr>
          <w:tcW w:w="3280" w:type="dxa"/>
        </w:tcPr>
        <w:p w14:paraId="0149D654" w14:textId="4FA6ABC6"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681172F9" w:rsidR="51719A25" w:rsidRDefault="00D642BF" w:rsidP="00D642BF">
    <w:pPr>
      <w:pStyle w:val="Footer"/>
      <w:tabs>
        <w:tab w:val="clear" w:pos="4680"/>
        <w:tab w:val="clear" w:pos="9360"/>
        <w:tab w:val="left" w:pos="5670"/>
      </w:tabs>
    </w:pPr>
    <w:r>
      <w:rPr>
        <w:noProof/>
      </w:rPr>
      <w:drawing>
        <wp:anchor distT="0" distB="0" distL="114300" distR="114300" simplePos="0" relativeHeight="251664386" behindDoc="0" locked="0" layoutInCell="1" allowOverlap="1" wp14:anchorId="709065E5" wp14:editId="7C86D1CF">
          <wp:simplePos x="0" y="0"/>
          <wp:positionH relativeFrom="column">
            <wp:posOffset>2642235</wp:posOffset>
          </wp:positionH>
          <wp:positionV relativeFrom="paragraph">
            <wp:posOffset>-81280</wp:posOffset>
          </wp:positionV>
          <wp:extent cx="1088048" cy="419100"/>
          <wp:effectExtent l="0" t="0" r="0" b="0"/>
          <wp:wrapNone/>
          <wp:docPr id="18492435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048"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2" behindDoc="0" locked="0" layoutInCell="1" allowOverlap="1" wp14:anchorId="3CAD50A8" wp14:editId="55D81162">
          <wp:simplePos x="0" y="0"/>
          <wp:positionH relativeFrom="column">
            <wp:posOffset>1480185</wp:posOffset>
          </wp:positionH>
          <wp:positionV relativeFrom="paragraph">
            <wp:posOffset>-169541</wp:posOffset>
          </wp:positionV>
          <wp:extent cx="1034423" cy="577850"/>
          <wp:effectExtent l="0" t="0" r="0" b="0"/>
          <wp:wrapNone/>
          <wp:docPr id="67164543" name="Picture 5" descr="Image result for tel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lford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4423"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5FFC009D" wp14:editId="1DEC5085">
          <wp:simplePos x="0" y="0"/>
          <wp:positionH relativeFrom="column">
            <wp:posOffset>80010</wp:posOffset>
          </wp:positionH>
          <wp:positionV relativeFrom="paragraph">
            <wp:posOffset>-85010</wp:posOffset>
          </wp:positionV>
          <wp:extent cx="1352781" cy="466725"/>
          <wp:effectExtent l="0" t="0" r="0" b="0"/>
          <wp:wrapNone/>
          <wp:docPr id="1108859416" name="Picture 2" descr="Image result for shrop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ropshire counci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781"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61278E4" wp14:editId="4A4EAE63">
          <wp:simplePos x="0" y="0"/>
          <wp:positionH relativeFrom="column">
            <wp:posOffset>-606425</wp:posOffset>
          </wp:positionH>
          <wp:positionV relativeFrom="paragraph">
            <wp:posOffset>-132715</wp:posOffset>
          </wp:positionV>
          <wp:extent cx="628650" cy="537210"/>
          <wp:effectExtent l="0" t="0" r="0" b="0"/>
          <wp:wrapNone/>
          <wp:docPr id="2013827545" name="Picture 1" descr="Image result for stoke council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ke council log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8" behindDoc="0" locked="0" layoutInCell="1" allowOverlap="1" wp14:anchorId="3CAD50A8" wp14:editId="75777677">
          <wp:simplePos x="0" y="0"/>
          <wp:positionH relativeFrom="column">
            <wp:posOffset>4737100</wp:posOffset>
          </wp:positionH>
          <wp:positionV relativeFrom="paragraph">
            <wp:posOffset>9552940</wp:posOffset>
          </wp:positionV>
          <wp:extent cx="1381125" cy="771525"/>
          <wp:effectExtent l="0" t="0" r="9525" b="9525"/>
          <wp:wrapNone/>
          <wp:docPr id="672672465" name="Picture 4" descr="Image result for tel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lford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4" behindDoc="0" locked="0" layoutInCell="1" allowOverlap="1" wp14:anchorId="3CAD50A8" wp14:editId="16A09F44">
          <wp:simplePos x="0" y="0"/>
          <wp:positionH relativeFrom="column">
            <wp:posOffset>4737100</wp:posOffset>
          </wp:positionH>
          <wp:positionV relativeFrom="paragraph">
            <wp:posOffset>9552940</wp:posOffset>
          </wp:positionV>
          <wp:extent cx="1381125" cy="771525"/>
          <wp:effectExtent l="0" t="0" r="9525" b="9525"/>
          <wp:wrapNone/>
          <wp:docPr id="490387186" name="Picture 3" descr="Image result for tel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lford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A956" w14:textId="77777777" w:rsidR="00911AAC" w:rsidRDefault="00911AAC" w:rsidP="003E7AA3">
      <w:pPr>
        <w:spacing w:after="0" w:line="240" w:lineRule="auto"/>
      </w:pPr>
      <w:r>
        <w:separator/>
      </w:r>
    </w:p>
  </w:footnote>
  <w:footnote w:type="continuationSeparator" w:id="0">
    <w:p w14:paraId="69B07276" w14:textId="77777777" w:rsidR="00911AAC" w:rsidRDefault="00911AAC" w:rsidP="003E7AA3">
      <w:pPr>
        <w:spacing w:after="0" w:line="240" w:lineRule="auto"/>
      </w:pPr>
      <w:r>
        <w:continuationSeparator/>
      </w:r>
    </w:p>
  </w:footnote>
  <w:footnote w:type="continuationNotice" w:id="1">
    <w:p w14:paraId="50A07C2F" w14:textId="77777777" w:rsidR="00911AAC" w:rsidRDefault="00911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7FDD7840" w:rsidR="0041456C" w:rsidRDefault="0041456C" w:rsidP="002F042C">
    <w:pPr>
      <w:tabs>
        <w:tab w:val="left" w:pos="588"/>
      </w:tabs>
    </w:pPr>
    <w:r>
      <w:rPr>
        <w:noProof/>
      </w:rPr>
      <w:drawing>
        <wp:anchor distT="0" distB="0" distL="114300" distR="114300" simplePos="0" relativeHeight="251658240" behindDoc="1" locked="0" layoutInCell="1" allowOverlap="1" wp14:anchorId="7EF2F44E" wp14:editId="21CE40A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87692BE" w:rsidR="0041456C" w:rsidRDefault="00E04A14" w:rsidP="00816AA1">
                          <w:pPr>
                            <w:pStyle w:val="inner-page-title"/>
                          </w:pPr>
                          <w:r>
                            <w:t>Children &amp; Families</w:t>
                          </w:r>
                        </w:p>
                        <w:p w14:paraId="7AF13CEA" w14:textId="77777777" w:rsidR="00E04A14" w:rsidRPr="00EE50CC" w:rsidRDefault="00E04A14"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87692BE" w:rsidR="0041456C" w:rsidRDefault="00E04A14" w:rsidP="00816AA1">
                    <w:pPr>
                      <w:pStyle w:val="inner-page-title"/>
                    </w:pPr>
                    <w:r>
                      <w:t>Children &amp; Families</w:t>
                    </w:r>
                  </w:p>
                  <w:p w14:paraId="7AF13CEA" w14:textId="77777777" w:rsidR="00E04A14" w:rsidRPr="00EE50CC" w:rsidRDefault="00E04A14" w:rsidP="00816AA1">
                    <w:pPr>
                      <w:pStyle w:val="inner-page-title"/>
                      <w:rPr>
                        <w:caps/>
                      </w:rPr>
                    </w:pP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2F04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2466E"/>
    <w:multiLevelType w:val="hybridMultilevel"/>
    <w:tmpl w:val="5930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9F408B"/>
    <w:multiLevelType w:val="hybridMultilevel"/>
    <w:tmpl w:val="43AA3522"/>
    <w:lvl w:ilvl="0" w:tplc="08090001">
      <w:start w:val="1"/>
      <w:numFmt w:val="bullet"/>
      <w:lvlText w:val=""/>
      <w:lvlJc w:val="left"/>
      <w:pPr>
        <w:ind w:left="720" w:hanging="360"/>
      </w:pPr>
      <w:rPr>
        <w:rFonts w:ascii="Symbol" w:hAnsi="Symbol" w:hint="default"/>
      </w:rPr>
    </w:lvl>
    <w:lvl w:ilvl="1" w:tplc="DDBE821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900354"/>
    <w:multiLevelType w:val="hybridMultilevel"/>
    <w:tmpl w:val="D7BC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60E24"/>
    <w:multiLevelType w:val="hybridMultilevel"/>
    <w:tmpl w:val="0C0E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5"/>
  </w:num>
  <w:num w:numId="2" w16cid:durableId="1447505865">
    <w:abstractNumId w:val="8"/>
  </w:num>
  <w:num w:numId="3" w16cid:durableId="499470037">
    <w:abstractNumId w:val="7"/>
  </w:num>
  <w:num w:numId="4" w16cid:durableId="475922576">
    <w:abstractNumId w:val="17"/>
  </w:num>
  <w:num w:numId="5" w16cid:durableId="1964458954">
    <w:abstractNumId w:val="4"/>
  </w:num>
  <w:num w:numId="6" w16cid:durableId="1504541025">
    <w:abstractNumId w:val="16"/>
  </w:num>
  <w:num w:numId="7" w16cid:durableId="1903982057">
    <w:abstractNumId w:val="13"/>
  </w:num>
  <w:num w:numId="8" w16cid:durableId="280694580">
    <w:abstractNumId w:val="18"/>
  </w:num>
  <w:num w:numId="9" w16cid:durableId="1787309150">
    <w:abstractNumId w:val="10"/>
  </w:num>
  <w:num w:numId="10" w16cid:durableId="582565324">
    <w:abstractNumId w:val="0"/>
  </w:num>
  <w:num w:numId="11" w16cid:durableId="564296707">
    <w:abstractNumId w:val="6"/>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1099839673">
    <w:abstractNumId w:val="12"/>
  </w:num>
  <w:num w:numId="17" w16cid:durableId="1345014937">
    <w:abstractNumId w:val="15"/>
  </w:num>
  <w:num w:numId="18" w16cid:durableId="205028918">
    <w:abstractNumId w:val="11"/>
  </w:num>
  <w:num w:numId="19" w16cid:durableId="1867326305">
    <w:abstractNumId w:val="3"/>
  </w:num>
  <w:num w:numId="20" w16cid:durableId="87774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58F3"/>
    <w:rsid w:val="00032725"/>
    <w:rsid w:val="00036018"/>
    <w:rsid w:val="000379AE"/>
    <w:rsid w:val="0004393F"/>
    <w:rsid w:val="0004578C"/>
    <w:rsid w:val="00052F35"/>
    <w:rsid w:val="0006086B"/>
    <w:rsid w:val="000608DE"/>
    <w:rsid w:val="0007302C"/>
    <w:rsid w:val="000A1BE4"/>
    <w:rsid w:val="000A3C8A"/>
    <w:rsid w:val="000A4B3C"/>
    <w:rsid w:val="000B2785"/>
    <w:rsid w:val="000C7130"/>
    <w:rsid w:val="000C79EE"/>
    <w:rsid w:val="000D7664"/>
    <w:rsid w:val="000D7CD8"/>
    <w:rsid w:val="000E3F5E"/>
    <w:rsid w:val="000F4E58"/>
    <w:rsid w:val="000F5850"/>
    <w:rsid w:val="00102B52"/>
    <w:rsid w:val="00116C60"/>
    <w:rsid w:val="00133F23"/>
    <w:rsid w:val="00141D89"/>
    <w:rsid w:val="00161FE8"/>
    <w:rsid w:val="001661A9"/>
    <w:rsid w:val="001667C8"/>
    <w:rsid w:val="00175EF5"/>
    <w:rsid w:val="00187C83"/>
    <w:rsid w:val="001A15EA"/>
    <w:rsid w:val="001A1D47"/>
    <w:rsid w:val="001A5D35"/>
    <w:rsid w:val="001B152B"/>
    <w:rsid w:val="001E150F"/>
    <w:rsid w:val="001E5EB1"/>
    <w:rsid w:val="001F3113"/>
    <w:rsid w:val="0020240C"/>
    <w:rsid w:val="002047CF"/>
    <w:rsid w:val="00206E82"/>
    <w:rsid w:val="00213480"/>
    <w:rsid w:val="002141BE"/>
    <w:rsid w:val="00220D40"/>
    <w:rsid w:val="0024586E"/>
    <w:rsid w:val="00261654"/>
    <w:rsid w:val="00265281"/>
    <w:rsid w:val="002A0530"/>
    <w:rsid w:val="002B4738"/>
    <w:rsid w:val="002D237E"/>
    <w:rsid w:val="002D413B"/>
    <w:rsid w:val="002F042C"/>
    <w:rsid w:val="002F143F"/>
    <w:rsid w:val="002F39C3"/>
    <w:rsid w:val="002F6DE8"/>
    <w:rsid w:val="002F7DD9"/>
    <w:rsid w:val="003060D8"/>
    <w:rsid w:val="00307B04"/>
    <w:rsid w:val="003103A6"/>
    <w:rsid w:val="00310E7E"/>
    <w:rsid w:val="00316CA7"/>
    <w:rsid w:val="003248D6"/>
    <w:rsid w:val="00326887"/>
    <w:rsid w:val="00337ED7"/>
    <w:rsid w:val="00343013"/>
    <w:rsid w:val="00357680"/>
    <w:rsid w:val="00366274"/>
    <w:rsid w:val="00366F6C"/>
    <w:rsid w:val="003739AB"/>
    <w:rsid w:val="0037514D"/>
    <w:rsid w:val="00381D5E"/>
    <w:rsid w:val="00387A86"/>
    <w:rsid w:val="003E411F"/>
    <w:rsid w:val="003E7AA3"/>
    <w:rsid w:val="003F50AB"/>
    <w:rsid w:val="003F77CC"/>
    <w:rsid w:val="003F77DC"/>
    <w:rsid w:val="00404051"/>
    <w:rsid w:val="0041456C"/>
    <w:rsid w:val="00444874"/>
    <w:rsid w:val="004510AA"/>
    <w:rsid w:val="00465664"/>
    <w:rsid w:val="00470B1D"/>
    <w:rsid w:val="0048539E"/>
    <w:rsid w:val="004A5408"/>
    <w:rsid w:val="004A5679"/>
    <w:rsid w:val="004B26BB"/>
    <w:rsid w:val="004C18E1"/>
    <w:rsid w:val="004C58E3"/>
    <w:rsid w:val="004D487D"/>
    <w:rsid w:val="004D549B"/>
    <w:rsid w:val="004E2C1E"/>
    <w:rsid w:val="004F5F8E"/>
    <w:rsid w:val="005230D6"/>
    <w:rsid w:val="00523813"/>
    <w:rsid w:val="00535B0F"/>
    <w:rsid w:val="005419EE"/>
    <w:rsid w:val="00553A5E"/>
    <w:rsid w:val="00561277"/>
    <w:rsid w:val="005672D4"/>
    <w:rsid w:val="005740B1"/>
    <w:rsid w:val="00577B86"/>
    <w:rsid w:val="00584113"/>
    <w:rsid w:val="005C101A"/>
    <w:rsid w:val="005C6C77"/>
    <w:rsid w:val="005D467F"/>
    <w:rsid w:val="005F10B2"/>
    <w:rsid w:val="00601960"/>
    <w:rsid w:val="00636F40"/>
    <w:rsid w:val="006444A0"/>
    <w:rsid w:val="0064739B"/>
    <w:rsid w:val="00671CC9"/>
    <w:rsid w:val="006776CF"/>
    <w:rsid w:val="006D5C09"/>
    <w:rsid w:val="006D73D7"/>
    <w:rsid w:val="006F3879"/>
    <w:rsid w:val="0070227B"/>
    <w:rsid w:val="00722439"/>
    <w:rsid w:val="00740DCB"/>
    <w:rsid w:val="0074293C"/>
    <w:rsid w:val="007601DA"/>
    <w:rsid w:val="00770B6C"/>
    <w:rsid w:val="007711DE"/>
    <w:rsid w:val="007853D2"/>
    <w:rsid w:val="007873C4"/>
    <w:rsid w:val="00790B19"/>
    <w:rsid w:val="00792EE5"/>
    <w:rsid w:val="00797BFE"/>
    <w:rsid w:val="007A6708"/>
    <w:rsid w:val="007B2A58"/>
    <w:rsid w:val="007C3067"/>
    <w:rsid w:val="007E509E"/>
    <w:rsid w:val="007F3F84"/>
    <w:rsid w:val="0080309F"/>
    <w:rsid w:val="00816AA1"/>
    <w:rsid w:val="008308C7"/>
    <w:rsid w:val="00831E37"/>
    <w:rsid w:val="00841A14"/>
    <w:rsid w:val="00872B70"/>
    <w:rsid w:val="008937E1"/>
    <w:rsid w:val="008A55A3"/>
    <w:rsid w:val="008B3ABB"/>
    <w:rsid w:val="008B4F3B"/>
    <w:rsid w:val="008D6383"/>
    <w:rsid w:val="008E17A6"/>
    <w:rsid w:val="00911AAC"/>
    <w:rsid w:val="00917794"/>
    <w:rsid w:val="00934EBD"/>
    <w:rsid w:val="0094343E"/>
    <w:rsid w:val="009446C3"/>
    <w:rsid w:val="0096580A"/>
    <w:rsid w:val="00965DCF"/>
    <w:rsid w:val="0097248E"/>
    <w:rsid w:val="00977EA1"/>
    <w:rsid w:val="0098215C"/>
    <w:rsid w:val="0099470D"/>
    <w:rsid w:val="009A6414"/>
    <w:rsid w:val="009B14C2"/>
    <w:rsid w:val="009D51A0"/>
    <w:rsid w:val="009D57BD"/>
    <w:rsid w:val="009F1B75"/>
    <w:rsid w:val="00A34FE9"/>
    <w:rsid w:val="00A645DA"/>
    <w:rsid w:val="00A733B1"/>
    <w:rsid w:val="00A761DD"/>
    <w:rsid w:val="00AC59BC"/>
    <w:rsid w:val="00AC6B38"/>
    <w:rsid w:val="00AD0AAA"/>
    <w:rsid w:val="00AD6686"/>
    <w:rsid w:val="00AF6F9A"/>
    <w:rsid w:val="00B21D68"/>
    <w:rsid w:val="00B9509B"/>
    <w:rsid w:val="00B9655B"/>
    <w:rsid w:val="00BA4200"/>
    <w:rsid w:val="00BB233B"/>
    <w:rsid w:val="00BC171B"/>
    <w:rsid w:val="00BD4719"/>
    <w:rsid w:val="00BF58E6"/>
    <w:rsid w:val="00BF7958"/>
    <w:rsid w:val="00C003AD"/>
    <w:rsid w:val="00C055B5"/>
    <w:rsid w:val="00C062D9"/>
    <w:rsid w:val="00C13C79"/>
    <w:rsid w:val="00C20BE9"/>
    <w:rsid w:val="00C302E9"/>
    <w:rsid w:val="00C6243B"/>
    <w:rsid w:val="00C822CD"/>
    <w:rsid w:val="00C86E78"/>
    <w:rsid w:val="00CA45C1"/>
    <w:rsid w:val="00CB24AC"/>
    <w:rsid w:val="00CD038B"/>
    <w:rsid w:val="00CD42CF"/>
    <w:rsid w:val="00CD737B"/>
    <w:rsid w:val="00CE59FD"/>
    <w:rsid w:val="00CE77D4"/>
    <w:rsid w:val="00CF33CD"/>
    <w:rsid w:val="00CF6DEF"/>
    <w:rsid w:val="00D01CE1"/>
    <w:rsid w:val="00D01D84"/>
    <w:rsid w:val="00D05DC9"/>
    <w:rsid w:val="00D316E8"/>
    <w:rsid w:val="00D45D0D"/>
    <w:rsid w:val="00D570E7"/>
    <w:rsid w:val="00D642BF"/>
    <w:rsid w:val="00D64EE3"/>
    <w:rsid w:val="00D74D0E"/>
    <w:rsid w:val="00D81FE9"/>
    <w:rsid w:val="00DA49D0"/>
    <w:rsid w:val="00DB1E8E"/>
    <w:rsid w:val="00DB50EA"/>
    <w:rsid w:val="00DB70A1"/>
    <w:rsid w:val="00DF0A92"/>
    <w:rsid w:val="00DF3C59"/>
    <w:rsid w:val="00E01572"/>
    <w:rsid w:val="00E04A14"/>
    <w:rsid w:val="00E26234"/>
    <w:rsid w:val="00E27B13"/>
    <w:rsid w:val="00E43F33"/>
    <w:rsid w:val="00E45D20"/>
    <w:rsid w:val="00E63A78"/>
    <w:rsid w:val="00E6698E"/>
    <w:rsid w:val="00E94E09"/>
    <w:rsid w:val="00EA29C0"/>
    <w:rsid w:val="00EA422D"/>
    <w:rsid w:val="00EC0C4E"/>
    <w:rsid w:val="00EC7DED"/>
    <w:rsid w:val="00ED46F4"/>
    <w:rsid w:val="00EE15FD"/>
    <w:rsid w:val="00EE50CC"/>
    <w:rsid w:val="00EE6775"/>
    <w:rsid w:val="00EF1018"/>
    <w:rsid w:val="00EF292E"/>
    <w:rsid w:val="00F0524A"/>
    <w:rsid w:val="00F06EAF"/>
    <w:rsid w:val="00F20ABB"/>
    <w:rsid w:val="00F41F0C"/>
    <w:rsid w:val="00F56481"/>
    <w:rsid w:val="00F72F3D"/>
    <w:rsid w:val="00FC430E"/>
    <w:rsid w:val="00FC632D"/>
    <w:rsid w:val="00FD1269"/>
    <w:rsid w:val="00FE28F9"/>
    <w:rsid w:val="00FE537E"/>
    <w:rsid w:val="00FF0A57"/>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1C942B"/>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65E1BBED-9BDB-474D-A98F-38CCE895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 w:type="paragraph" w:styleId="NormalWeb">
    <w:name w:val="Normal (Web)"/>
    <w:basedOn w:val="Normal"/>
    <w:uiPriority w:val="99"/>
    <w:unhideWhenUsed/>
    <w:rsid w:val="000A3C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2F7D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F7DD9"/>
  </w:style>
  <w:style w:type="character" w:customStyle="1" w:styleId="eop">
    <w:name w:val="eop"/>
    <w:basedOn w:val="DefaultParagraphFont"/>
    <w:rsid w:val="002F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12975489">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44505090">
      <w:bodyDiv w:val="1"/>
      <w:marLeft w:val="0"/>
      <w:marRight w:val="0"/>
      <w:marTop w:val="0"/>
      <w:marBottom w:val="0"/>
      <w:divBdr>
        <w:top w:val="none" w:sz="0" w:space="0" w:color="auto"/>
        <w:left w:val="none" w:sz="0" w:space="0" w:color="auto"/>
        <w:bottom w:val="none" w:sz="0" w:space="0" w:color="auto"/>
        <w:right w:val="none" w:sz="0" w:space="0" w:color="auto"/>
      </w:divBdr>
    </w:div>
    <w:div w:id="116512893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emf"/><Relationship Id="rId5" Type="http://schemas.openxmlformats.org/officeDocument/2006/relationships/image" Target="media/image7.png"/><Relationship Id="rId4" Type="http://schemas.openxmlformats.org/officeDocument/2006/relationships/hyperlink" Target="https://www.google.co.uk/url?sa=i&amp;rct=j&amp;q=&amp;esrc=s&amp;source=images&amp;cd=&amp;cad=rja&amp;uact=8&amp;ved=0ahUKEwiXvKWF_4DVAhVB8RQKHQmsA4gQjRwIBw&amp;url=https://myaccount.stoke.gov.uk/&amp;psig=AFQjCNF16I9NmMvIgqnhmvv_l5ueN3w99g&amp;ust=14998543613520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BA7337CC-05C6-443D-B0DB-181AD3E8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1781</Words>
  <Characters>10154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Tomlinson, Liz (F&amp;R)</cp:lastModifiedBy>
  <cp:revision>2</cp:revision>
  <dcterms:created xsi:type="dcterms:W3CDTF">2025-05-15T10:27:00Z</dcterms:created>
  <dcterms:modified xsi:type="dcterms:W3CDTF">2025-05-15T10:27:00Z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ies>
</file>