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ABC2032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061CC8F8">
            <wp:simplePos x="0" y="0"/>
            <wp:positionH relativeFrom="column">
              <wp:posOffset>-95250</wp:posOffset>
            </wp:positionH>
            <wp:positionV relativeFrom="paragraph">
              <wp:posOffset>-91440</wp:posOffset>
            </wp:positionV>
            <wp:extent cx="6116320" cy="13411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>
        <w:tab/>
      </w:r>
      <w:r w:rsidR="00BA3072">
        <w:t>Business &amp; Enterprise Support Officer</w:t>
      </w:r>
    </w:p>
    <w:p w14:paraId="07B15A83" w14:textId="28E4517A" w:rsidR="00BA3072" w:rsidRDefault="00BA3072" w:rsidP="001F3113">
      <w:pPr>
        <w:pStyle w:val="JobTitle"/>
      </w:pPr>
      <w:r>
        <w:t>Grade</w:t>
      </w:r>
      <w:r w:rsidR="00E33DB1">
        <w:t>:</w:t>
      </w:r>
      <w:r>
        <w:t xml:space="preserve"> 7</w:t>
      </w:r>
    </w:p>
    <w:p w14:paraId="5A168917" w14:textId="0B684D27" w:rsidR="00E33DB1" w:rsidRPr="001F3113" w:rsidRDefault="00E33DB1" w:rsidP="001F3113">
      <w:pPr>
        <w:pStyle w:val="JobTitle"/>
      </w:pPr>
      <w:r>
        <w:t>Term: Permanent</w:t>
      </w:r>
    </w:p>
    <w:p w14:paraId="069A2106" w14:textId="77777777" w:rsidR="00BA3072" w:rsidRPr="00471743" w:rsidRDefault="00BA3072" w:rsidP="00816AA1">
      <w:pPr>
        <w:pStyle w:val="Salary"/>
        <w:rPr>
          <w:color w:val="FF0000"/>
        </w:rPr>
      </w:pP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3B3A2BE5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41B2BCC5" w14:textId="77777777" w:rsidR="00374659" w:rsidRDefault="00374659" w:rsidP="00374659">
      <w:pPr>
        <w:pStyle w:val="Bullets"/>
        <w:numPr>
          <w:ilvl w:val="0"/>
          <w:numId w:val="0"/>
        </w:numPr>
        <w:ind w:left="284"/>
      </w:pPr>
    </w:p>
    <w:p w14:paraId="18231354" w14:textId="01009D79" w:rsidR="00374659" w:rsidRPr="00374659" w:rsidRDefault="00374659" w:rsidP="00374659">
      <w:pPr>
        <w:pStyle w:val="Bullets"/>
        <w:numPr>
          <w:ilvl w:val="0"/>
          <w:numId w:val="0"/>
        </w:numPr>
        <w:rPr>
          <w:b/>
          <w:bCs/>
        </w:rPr>
      </w:pPr>
      <w:r w:rsidRPr="00374659">
        <w:rPr>
          <w:b/>
          <w:bCs/>
        </w:rPr>
        <w:t>About the Service</w:t>
      </w:r>
    </w:p>
    <w:p w14:paraId="0FA5DE83" w14:textId="77777777" w:rsidR="00374659" w:rsidRPr="001F3113" w:rsidRDefault="00374659" w:rsidP="00374659">
      <w:pPr>
        <w:pStyle w:val="Bullets"/>
        <w:numPr>
          <w:ilvl w:val="0"/>
          <w:numId w:val="0"/>
        </w:numPr>
      </w:pPr>
    </w:p>
    <w:p w14:paraId="2355ACF4" w14:textId="77777777" w:rsidR="00374659" w:rsidRPr="006204F0" w:rsidRDefault="00374659" w:rsidP="00374659">
      <w:pPr>
        <w:jc w:val="both"/>
        <w:rPr>
          <w:rFonts w:ascii="Verdana" w:eastAsia="Gill Sans MT" w:hAnsi="Verdana" w:cs="Arial"/>
          <w:sz w:val="24"/>
          <w:szCs w:val="24"/>
        </w:rPr>
      </w:pPr>
      <w:r w:rsidRPr="006204F0">
        <w:rPr>
          <w:rFonts w:ascii="Verdana" w:eastAsia="Gill Sans MT" w:hAnsi="Verdana" w:cs="Arial"/>
          <w:sz w:val="24"/>
          <w:szCs w:val="24"/>
        </w:rPr>
        <w:t xml:space="preserve">The Business and Enterprise Service of Staffordshire County Council sets the strategy and direction and creates the conditions for growth in Staffordshire’s £18 billion diverse economy. </w:t>
      </w:r>
    </w:p>
    <w:p w14:paraId="226281A1" w14:textId="77777777" w:rsidR="00374659" w:rsidRPr="006204F0" w:rsidRDefault="00374659" w:rsidP="00374659">
      <w:pPr>
        <w:jc w:val="both"/>
        <w:rPr>
          <w:rFonts w:ascii="Verdana" w:eastAsia="Gill Sans MT" w:hAnsi="Verdana" w:cs="Arial"/>
          <w:sz w:val="24"/>
          <w:szCs w:val="24"/>
        </w:rPr>
      </w:pPr>
      <w:r w:rsidRPr="006204F0">
        <w:rPr>
          <w:rFonts w:ascii="Verdana" w:eastAsia="Gill Sans MT" w:hAnsi="Verdana" w:cs="Arial"/>
          <w:sz w:val="24"/>
          <w:szCs w:val="24"/>
        </w:rPr>
        <w:t>The Business and Enterprise team oversees a broad range of services along with other parts of the County Council’s Economy, Infrastructure and Skills Directorate including:</w:t>
      </w:r>
    </w:p>
    <w:p w14:paraId="667025CA" w14:textId="77777777" w:rsidR="00374659" w:rsidRPr="006204F0" w:rsidRDefault="00374659" w:rsidP="00374659">
      <w:pPr>
        <w:pStyle w:val="ListParagraph"/>
        <w:numPr>
          <w:ilvl w:val="0"/>
          <w:numId w:val="8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lastRenderedPageBreak/>
        <w:t>The operation of our Enterprise Centres to enable our businesses and the wider economy to thrive</w:t>
      </w:r>
    </w:p>
    <w:p w14:paraId="77669C22" w14:textId="2CE593A4" w:rsidR="00374659" w:rsidRPr="006204F0" w:rsidRDefault="00374659" w:rsidP="00374659">
      <w:pPr>
        <w:pStyle w:val="ListParagraph"/>
        <w:numPr>
          <w:ilvl w:val="0"/>
          <w:numId w:val="8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 xml:space="preserve">Funding advice and wider support to encourage new business start-ups, </w:t>
      </w:r>
      <w:r w:rsidR="00AA1565" w:rsidRPr="006204F0">
        <w:rPr>
          <w:rFonts w:ascii="Verdana" w:eastAsia="Gill Sans MT" w:hAnsi="Verdana"/>
          <w:sz w:val="24"/>
          <w:szCs w:val="24"/>
        </w:rPr>
        <w:t>innovation,</w:t>
      </w:r>
      <w:r w:rsidRPr="006204F0">
        <w:rPr>
          <w:rFonts w:ascii="Verdana" w:eastAsia="Gill Sans MT" w:hAnsi="Verdana"/>
          <w:sz w:val="24"/>
          <w:szCs w:val="24"/>
        </w:rPr>
        <w:t xml:space="preserve"> and opportunities for a more sustainable economy</w:t>
      </w:r>
    </w:p>
    <w:p w14:paraId="3680B7D1" w14:textId="77777777" w:rsidR="00374659" w:rsidRPr="006204F0" w:rsidRDefault="00374659" w:rsidP="00374659">
      <w:pPr>
        <w:pStyle w:val="ListParagraph"/>
        <w:numPr>
          <w:ilvl w:val="0"/>
          <w:numId w:val="8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>Setting the direction and vision of our visitor economy on behalf of the Staffordshire Destination Management Partnership</w:t>
      </w:r>
    </w:p>
    <w:p w14:paraId="0318A352" w14:textId="77777777" w:rsidR="00374659" w:rsidRPr="006204F0" w:rsidRDefault="00374659" w:rsidP="00374659">
      <w:pPr>
        <w:pStyle w:val="ListParagraph"/>
        <w:numPr>
          <w:ilvl w:val="0"/>
          <w:numId w:val="8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>Planning Policy and Regulation work to shape the direction of future growth in Staffordshire and the management and safe operation of our minerals and waste resources</w:t>
      </w:r>
    </w:p>
    <w:p w14:paraId="633E44D2" w14:textId="77777777" w:rsidR="00374659" w:rsidRPr="006204F0" w:rsidRDefault="00374659" w:rsidP="00374659">
      <w:pPr>
        <w:pStyle w:val="ListParagraph"/>
        <w:numPr>
          <w:ilvl w:val="0"/>
          <w:numId w:val="8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>Physical Regeneration Projects revitalising Staffordshire’s communities and creating the conditions for growth for Staffordshire’s businesses and investment support activities to encourage new investors and facilitate local businesses to grow</w:t>
      </w:r>
    </w:p>
    <w:p w14:paraId="33C74B1B" w14:textId="0D96D1A6" w:rsidR="00374659" w:rsidRPr="006204F0" w:rsidRDefault="00374659" w:rsidP="00374659">
      <w:pPr>
        <w:pStyle w:val="ListParagraph"/>
        <w:numPr>
          <w:ilvl w:val="0"/>
          <w:numId w:val="8"/>
        </w:numPr>
        <w:jc w:val="both"/>
        <w:rPr>
          <w:rFonts w:ascii="Verdana" w:eastAsia="Gill Sans MT" w:hAnsi="Verdana"/>
          <w:sz w:val="24"/>
          <w:szCs w:val="24"/>
        </w:rPr>
      </w:pPr>
      <w:r w:rsidRPr="006204F0">
        <w:rPr>
          <w:rFonts w:ascii="Verdana" w:eastAsia="Gill Sans MT" w:hAnsi="Verdana"/>
          <w:sz w:val="24"/>
          <w:szCs w:val="24"/>
        </w:rPr>
        <w:t>A County Farms service offering tenant farm opportunities for new entrants to the farming sector or for those looking to expand their current businesses</w:t>
      </w:r>
    </w:p>
    <w:p w14:paraId="1D74F45E" w14:textId="0D9FEE91" w:rsidR="002D413B" w:rsidRPr="00675BFE" w:rsidRDefault="00374659" w:rsidP="00675BFE">
      <w:pPr>
        <w:jc w:val="both"/>
        <w:rPr>
          <w:rFonts w:ascii="Verdana" w:eastAsia="Gill Sans MT" w:hAnsi="Verdana" w:cs="Arial"/>
          <w:iCs/>
          <w:sz w:val="24"/>
          <w:szCs w:val="24"/>
        </w:rPr>
      </w:pPr>
      <w:r w:rsidRPr="006204F0">
        <w:rPr>
          <w:rFonts w:ascii="Verdana" w:eastAsia="Gill Sans MT" w:hAnsi="Verdana" w:cs="Arial"/>
          <w:iCs/>
          <w:sz w:val="24"/>
          <w:szCs w:val="24"/>
        </w:rPr>
        <w:t xml:space="preserve">This post will be </w:t>
      </w:r>
      <w:r w:rsidR="00960053">
        <w:rPr>
          <w:rFonts w:ascii="Verdana" w:eastAsia="Gill Sans MT" w:hAnsi="Verdana" w:cs="Arial"/>
          <w:iCs/>
          <w:sz w:val="24"/>
          <w:szCs w:val="24"/>
        </w:rPr>
        <w:t>placed within the Funding, Business &amp; Ente</w:t>
      </w:r>
      <w:r w:rsidR="00B55434">
        <w:rPr>
          <w:rFonts w:ascii="Verdana" w:eastAsia="Gill Sans MT" w:hAnsi="Verdana" w:cs="Arial"/>
          <w:iCs/>
          <w:sz w:val="24"/>
          <w:szCs w:val="24"/>
        </w:rPr>
        <w:t>r</w:t>
      </w:r>
      <w:r w:rsidR="00960053">
        <w:rPr>
          <w:rFonts w:ascii="Verdana" w:eastAsia="Gill Sans MT" w:hAnsi="Verdana" w:cs="Arial"/>
          <w:iCs/>
          <w:sz w:val="24"/>
          <w:szCs w:val="24"/>
        </w:rPr>
        <w:t>prise team and</w:t>
      </w:r>
      <w:r w:rsidR="00B55434">
        <w:rPr>
          <w:rFonts w:ascii="Verdana" w:eastAsia="Gill Sans MT" w:hAnsi="Verdana" w:cs="Arial"/>
          <w:iCs/>
          <w:sz w:val="24"/>
          <w:szCs w:val="24"/>
        </w:rPr>
        <w:t xml:space="preserve"> will be </w:t>
      </w:r>
      <w:r w:rsidRPr="006204F0">
        <w:rPr>
          <w:rFonts w:ascii="Verdana" w:eastAsia="Gill Sans MT" w:hAnsi="Verdana" w:cs="Arial"/>
          <w:iCs/>
          <w:sz w:val="24"/>
          <w:szCs w:val="24"/>
        </w:rPr>
        <w:t>responsible for</w:t>
      </w:r>
      <w:r w:rsidR="00BA3072">
        <w:rPr>
          <w:rFonts w:ascii="Verdana" w:eastAsia="Gill Sans MT" w:hAnsi="Verdana" w:cs="Arial"/>
          <w:iCs/>
          <w:sz w:val="24"/>
          <w:szCs w:val="24"/>
        </w:rPr>
        <w:t xml:space="preserve"> </w:t>
      </w:r>
      <w:r w:rsidRPr="006204F0">
        <w:rPr>
          <w:rFonts w:ascii="Verdana" w:eastAsia="Gill Sans MT" w:hAnsi="Verdana" w:cs="Arial"/>
          <w:iCs/>
          <w:sz w:val="24"/>
          <w:szCs w:val="24"/>
        </w:rPr>
        <w:t xml:space="preserve">providing </w:t>
      </w:r>
      <w:r w:rsidR="00BA3072">
        <w:rPr>
          <w:rFonts w:ascii="Verdana" w:eastAsia="Gill Sans MT" w:hAnsi="Verdana" w:cs="Arial"/>
          <w:iCs/>
          <w:sz w:val="24"/>
          <w:szCs w:val="24"/>
        </w:rPr>
        <w:t>support</w:t>
      </w:r>
      <w:r w:rsidRPr="006204F0">
        <w:rPr>
          <w:rFonts w:ascii="Verdana" w:eastAsia="Gill Sans MT" w:hAnsi="Verdana" w:cs="Arial"/>
          <w:iCs/>
          <w:sz w:val="24"/>
          <w:szCs w:val="24"/>
        </w:rPr>
        <w:t xml:space="preserve"> to </w:t>
      </w:r>
      <w:r w:rsidR="00BA3072">
        <w:rPr>
          <w:rFonts w:ascii="Verdana" w:eastAsia="Gill Sans MT" w:hAnsi="Verdana" w:cs="Arial"/>
          <w:iCs/>
          <w:sz w:val="24"/>
          <w:szCs w:val="24"/>
        </w:rPr>
        <w:t>the Programme and Funding Manager for the delivery of schemes within the Funding, Business and Enterprise team</w:t>
      </w:r>
      <w:r w:rsidRPr="006204F0">
        <w:rPr>
          <w:rFonts w:ascii="Verdana" w:eastAsia="Gill Sans MT" w:hAnsi="Verdana" w:cs="Arial"/>
          <w:iCs/>
          <w:sz w:val="24"/>
          <w:szCs w:val="24"/>
        </w:rPr>
        <w:t xml:space="preserve">. </w:t>
      </w:r>
    </w:p>
    <w:p w14:paraId="1FC3286B" w14:textId="50F41A45" w:rsidR="00816AA1" w:rsidRPr="00471743" w:rsidRDefault="00816AA1" w:rsidP="001F3113">
      <w:pPr>
        <w:pStyle w:val="Body-Bold"/>
        <w:rPr>
          <w:u w:val="single"/>
        </w:rPr>
      </w:pPr>
      <w:r w:rsidRPr="00471743">
        <w:rPr>
          <w:u w:val="single"/>
        </w:rPr>
        <w:t>Reporting Relationships</w:t>
      </w:r>
      <w:r w:rsidR="00726C38" w:rsidRPr="00471743">
        <w:rPr>
          <w:u w:val="single"/>
        </w:rPr>
        <w:t xml:space="preserve"> </w:t>
      </w:r>
    </w:p>
    <w:p w14:paraId="1CF2634B" w14:textId="4B8FF622" w:rsidR="00816AA1" w:rsidRDefault="00816AA1" w:rsidP="001F3113">
      <w:pPr>
        <w:pStyle w:val="Body-Bold"/>
      </w:pPr>
      <w:r>
        <w:t>Responsible to:</w:t>
      </w:r>
      <w:r w:rsidR="00BC2881">
        <w:t xml:space="preserve"> </w:t>
      </w:r>
      <w:r w:rsidR="00BA3072">
        <w:t>Programme &amp; Funding Manager</w:t>
      </w:r>
    </w:p>
    <w:p w14:paraId="4AE6A17E" w14:textId="31EB591A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5F5619A1">
        <w:rPr>
          <w:rFonts w:eastAsia="Calibri"/>
          <w:color w:val="000000" w:themeColor="text1"/>
        </w:rPr>
        <w:t>Responsible for:</w:t>
      </w:r>
      <w:r w:rsidR="008159FD">
        <w:rPr>
          <w:rFonts w:eastAsia="Calibri"/>
          <w:color w:val="000000" w:themeColor="text1"/>
        </w:rPr>
        <w:t xml:space="preserve"> </w:t>
      </w:r>
      <w:r w:rsidR="00BA3072">
        <w:rPr>
          <w:rFonts w:eastAsia="Calibri"/>
          <w:color w:val="000000" w:themeColor="text1"/>
        </w:rPr>
        <w:t>N/A</w:t>
      </w:r>
    </w:p>
    <w:p w14:paraId="46E70BA4" w14:textId="77777777" w:rsidR="00835579" w:rsidRDefault="00835579" w:rsidP="55AAF8B7">
      <w:pPr>
        <w:pStyle w:val="Body-Bold"/>
        <w:rPr>
          <w:rFonts w:eastAsia="Calibri"/>
          <w:color w:val="000000" w:themeColor="text1"/>
        </w:rPr>
      </w:pPr>
    </w:p>
    <w:p w14:paraId="0ADF243F" w14:textId="2CC60BF8" w:rsidR="0041456C" w:rsidRPr="00153F0B" w:rsidRDefault="0041456C" w:rsidP="0041456C">
      <w:pPr>
        <w:pStyle w:val="Body-Bold"/>
        <w:spacing w:line="240" w:lineRule="auto"/>
      </w:pPr>
      <w:r w:rsidRPr="00471743">
        <w:rPr>
          <w:u w:val="single"/>
        </w:rPr>
        <w:t>Key Accountabilities</w:t>
      </w:r>
    </w:p>
    <w:p w14:paraId="1DC16945" w14:textId="44C5F48C" w:rsidR="00BA3072" w:rsidRDefault="00BA3072" w:rsidP="00BA3072">
      <w:pPr>
        <w:ind w:left="360"/>
        <w:jc w:val="both"/>
        <w:rPr>
          <w:rFonts w:ascii="Arial" w:hAnsi="Arial"/>
          <w:sz w:val="16"/>
          <w:szCs w:val="16"/>
        </w:rPr>
      </w:pPr>
    </w:p>
    <w:p w14:paraId="1FF045F3" w14:textId="495A3B14" w:rsidR="00BA3072" w:rsidRPr="00471743" w:rsidRDefault="00BA3072" w:rsidP="00BA3072">
      <w:pPr>
        <w:jc w:val="both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 xml:space="preserve">To provide principal support to the </w:t>
      </w:r>
      <w:r w:rsidR="00CF719B" w:rsidRPr="00471743">
        <w:rPr>
          <w:rFonts w:ascii="Verdana" w:eastAsia="Gill Sans MT" w:hAnsi="Verdana"/>
          <w:sz w:val="24"/>
          <w:szCs w:val="24"/>
        </w:rPr>
        <w:t>Programme &amp; Funding Manager</w:t>
      </w:r>
      <w:r w:rsidRPr="00471743">
        <w:rPr>
          <w:rFonts w:ascii="Verdana" w:eastAsia="Gill Sans MT" w:hAnsi="Verdana"/>
          <w:sz w:val="24"/>
          <w:szCs w:val="24"/>
        </w:rPr>
        <w:t xml:space="preserve"> with all aspects of the </w:t>
      </w:r>
      <w:r w:rsidR="00CF719B" w:rsidRPr="00CF719B">
        <w:rPr>
          <w:rFonts w:ascii="Verdana" w:eastAsia="Gill Sans MT" w:hAnsi="Verdana"/>
          <w:sz w:val="24"/>
          <w:szCs w:val="24"/>
        </w:rPr>
        <w:t>day-to-day</w:t>
      </w:r>
      <w:r w:rsidRPr="00471743">
        <w:rPr>
          <w:rFonts w:ascii="Verdana" w:eastAsia="Gill Sans MT" w:hAnsi="Verdana"/>
          <w:sz w:val="24"/>
          <w:szCs w:val="24"/>
        </w:rPr>
        <w:t xml:space="preserve"> management, co-ordination and delivery associated with start-up support activities supporting economic growth across Staffordshire. </w:t>
      </w:r>
      <w:r w:rsidR="00CF719B" w:rsidRPr="00CF719B">
        <w:rPr>
          <w:rFonts w:ascii="Verdana" w:eastAsia="Gill Sans MT" w:hAnsi="Verdana"/>
          <w:sz w:val="24"/>
          <w:szCs w:val="24"/>
        </w:rPr>
        <w:t>This</w:t>
      </w:r>
      <w:r w:rsidRPr="00471743">
        <w:rPr>
          <w:rFonts w:ascii="Verdana" w:eastAsia="Gill Sans MT" w:hAnsi="Verdana"/>
          <w:sz w:val="24"/>
          <w:szCs w:val="24"/>
        </w:rPr>
        <w:t xml:space="preserve"> post will be responsible for: </w:t>
      </w:r>
    </w:p>
    <w:p w14:paraId="38762D52" w14:textId="129398AE" w:rsidR="00BA3072" w:rsidRPr="00471743" w:rsidRDefault="00BA3072" w:rsidP="00471743">
      <w:pPr>
        <w:numPr>
          <w:ilvl w:val="0"/>
          <w:numId w:val="22"/>
        </w:numPr>
        <w:spacing w:after="0" w:line="240" w:lineRule="auto"/>
        <w:ind w:hanging="720"/>
        <w:rPr>
          <w:rFonts w:ascii="Verdana" w:eastAsia="Gill Sans MT" w:hAnsi="Verdana"/>
          <w:sz w:val="24"/>
          <w:szCs w:val="24"/>
        </w:rPr>
      </w:pPr>
      <w:bookmarkStart w:id="0" w:name="OLE_LINK1"/>
      <w:bookmarkStart w:id="1" w:name="OLE_LINK2"/>
      <w:r w:rsidRPr="00471743">
        <w:rPr>
          <w:rFonts w:ascii="Verdana" w:eastAsia="Gill Sans MT" w:hAnsi="Verdana"/>
          <w:sz w:val="24"/>
          <w:szCs w:val="24"/>
        </w:rPr>
        <w:t xml:space="preserve">Supporting the development and delivery of business start-up support applications including all aspects of the day-to-day management, co-ordination and delivery activities associated with business loan applications &amp; applications to the Get Started </w:t>
      </w:r>
      <w:r w:rsidR="00CF719B" w:rsidRPr="00471743">
        <w:rPr>
          <w:rFonts w:ascii="Verdana" w:eastAsia="Gill Sans MT" w:hAnsi="Verdana"/>
          <w:sz w:val="24"/>
          <w:szCs w:val="24"/>
        </w:rPr>
        <w:t xml:space="preserve">/ Get Started &amp; Grow </w:t>
      </w:r>
      <w:r w:rsidRPr="00471743">
        <w:rPr>
          <w:rFonts w:ascii="Verdana" w:eastAsia="Gill Sans MT" w:hAnsi="Verdana"/>
          <w:sz w:val="24"/>
          <w:szCs w:val="24"/>
        </w:rPr>
        <w:t>scheme</w:t>
      </w:r>
    </w:p>
    <w:p w14:paraId="28B56DF2" w14:textId="77777777" w:rsidR="00BA3072" w:rsidRPr="00471743" w:rsidRDefault="00BA3072" w:rsidP="00471743">
      <w:pPr>
        <w:ind w:left="454" w:hanging="720"/>
        <w:jc w:val="both"/>
        <w:rPr>
          <w:rFonts w:ascii="Verdana" w:eastAsia="Gill Sans MT" w:hAnsi="Verdana"/>
          <w:sz w:val="24"/>
          <w:szCs w:val="24"/>
        </w:rPr>
      </w:pPr>
    </w:p>
    <w:p w14:paraId="53479782" w14:textId="2460B40C" w:rsidR="00BA3072" w:rsidRPr="00471743" w:rsidRDefault="00BA3072" w:rsidP="00471743">
      <w:pPr>
        <w:numPr>
          <w:ilvl w:val="0"/>
          <w:numId w:val="22"/>
        </w:numPr>
        <w:spacing w:after="0" w:line="240" w:lineRule="auto"/>
        <w:ind w:hanging="720"/>
        <w:jc w:val="both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lastRenderedPageBreak/>
        <w:t xml:space="preserve">Developing, maintaining and enhancing electronic and </w:t>
      </w:r>
      <w:r w:rsidR="00CF719B" w:rsidRPr="00CF719B">
        <w:rPr>
          <w:rFonts w:ascii="Verdana" w:eastAsia="Gill Sans MT" w:hAnsi="Verdana"/>
          <w:sz w:val="24"/>
          <w:szCs w:val="24"/>
        </w:rPr>
        <w:t>paper-based</w:t>
      </w:r>
      <w:r w:rsidRPr="00471743">
        <w:rPr>
          <w:rFonts w:ascii="Verdana" w:eastAsia="Gill Sans MT" w:hAnsi="Verdana"/>
          <w:sz w:val="24"/>
          <w:szCs w:val="24"/>
        </w:rPr>
        <w:t xml:space="preserve"> record</w:t>
      </w:r>
      <w:r w:rsidR="00CF719B" w:rsidRPr="00471743">
        <w:rPr>
          <w:rFonts w:ascii="Verdana" w:eastAsia="Gill Sans MT" w:hAnsi="Verdana"/>
          <w:sz w:val="24"/>
          <w:szCs w:val="24"/>
        </w:rPr>
        <w:t>-</w:t>
      </w:r>
      <w:r w:rsidRPr="00471743">
        <w:rPr>
          <w:rFonts w:ascii="Verdana" w:eastAsia="Gill Sans MT" w:hAnsi="Verdana"/>
          <w:sz w:val="24"/>
          <w:szCs w:val="24"/>
        </w:rPr>
        <w:t>keeping systems to ensure compliance with all requirements and conditions of start-up support</w:t>
      </w:r>
    </w:p>
    <w:p w14:paraId="7C8C31B6" w14:textId="77777777" w:rsidR="00BA3072" w:rsidRPr="00471743" w:rsidRDefault="00BA3072" w:rsidP="00471743">
      <w:pPr>
        <w:pStyle w:val="ListParagraph"/>
        <w:ind w:left="454" w:hanging="720"/>
        <w:rPr>
          <w:rFonts w:ascii="Verdana" w:eastAsia="Gill Sans MT" w:hAnsi="Verdana"/>
          <w:sz w:val="24"/>
          <w:szCs w:val="24"/>
        </w:rPr>
      </w:pPr>
    </w:p>
    <w:p w14:paraId="295C0B01" w14:textId="52FE6F67" w:rsidR="00BA3072" w:rsidRPr="00471743" w:rsidRDefault="00BA3072" w:rsidP="00471743">
      <w:pPr>
        <w:numPr>
          <w:ilvl w:val="0"/>
          <w:numId w:val="22"/>
        </w:numPr>
        <w:spacing w:after="0" w:line="240" w:lineRule="auto"/>
        <w:ind w:hanging="720"/>
        <w:jc w:val="both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>Preparing relevant information including reports, charts &amp; graphs &amp; participate in County Council project management team meetings and working groups associated with projects regarding the above.</w:t>
      </w:r>
    </w:p>
    <w:p w14:paraId="4B1EF0D1" w14:textId="77777777" w:rsidR="00BA3072" w:rsidRPr="00471743" w:rsidRDefault="00BA3072" w:rsidP="00471743">
      <w:pPr>
        <w:pStyle w:val="ListParagraph"/>
        <w:ind w:left="454" w:hanging="720"/>
        <w:rPr>
          <w:rFonts w:ascii="Verdana" w:eastAsia="Gill Sans MT" w:hAnsi="Verdana"/>
          <w:sz w:val="24"/>
          <w:szCs w:val="24"/>
        </w:rPr>
      </w:pPr>
    </w:p>
    <w:p w14:paraId="7D095864" w14:textId="572072FB" w:rsidR="00BA3072" w:rsidRPr="00471743" w:rsidRDefault="00BA3072" w:rsidP="00471743">
      <w:pPr>
        <w:numPr>
          <w:ilvl w:val="0"/>
          <w:numId w:val="22"/>
        </w:numPr>
        <w:spacing w:after="0" w:line="240" w:lineRule="auto"/>
        <w:ind w:hanging="720"/>
        <w:jc w:val="both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 xml:space="preserve">Participating in local partnership meetings and events promoting start-up support opportunities.  </w:t>
      </w:r>
    </w:p>
    <w:p w14:paraId="6A90E5B1" w14:textId="77777777" w:rsidR="00BA3072" w:rsidRPr="00471743" w:rsidRDefault="00BA3072" w:rsidP="00471743">
      <w:pPr>
        <w:pStyle w:val="ListParagraph"/>
        <w:ind w:left="454" w:hanging="720"/>
        <w:rPr>
          <w:rFonts w:ascii="Verdana" w:eastAsia="Gill Sans MT" w:hAnsi="Verdana"/>
          <w:sz w:val="24"/>
          <w:szCs w:val="24"/>
        </w:rPr>
      </w:pPr>
    </w:p>
    <w:p w14:paraId="53C8B0C2" w14:textId="0FAF1A26" w:rsidR="00BA3072" w:rsidRPr="00471743" w:rsidRDefault="00BA3072" w:rsidP="00471743">
      <w:pPr>
        <w:numPr>
          <w:ilvl w:val="0"/>
          <w:numId w:val="22"/>
        </w:numPr>
        <w:spacing w:after="0" w:line="240" w:lineRule="auto"/>
        <w:ind w:hanging="720"/>
        <w:jc w:val="both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>Supporting the communication of relevant advice and guidance to County Council Directorates and partner organisations on</w:t>
      </w:r>
      <w:r w:rsidR="00CF719B" w:rsidRPr="00471743">
        <w:rPr>
          <w:rFonts w:ascii="Verdana" w:eastAsia="Gill Sans MT" w:hAnsi="Verdana"/>
          <w:sz w:val="24"/>
          <w:szCs w:val="24"/>
        </w:rPr>
        <w:t xml:space="preserve"> </w:t>
      </w:r>
      <w:r w:rsidRPr="00471743">
        <w:rPr>
          <w:rFonts w:ascii="Verdana" w:eastAsia="Gill Sans MT" w:hAnsi="Verdana"/>
          <w:sz w:val="24"/>
          <w:szCs w:val="24"/>
        </w:rPr>
        <w:t xml:space="preserve">start-up support activities delivered.  </w:t>
      </w:r>
    </w:p>
    <w:p w14:paraId="5531ED2C" w14:textId="77777777" w:rsidR="00BA3072" w:rsidRPr="00471743" w:rsidRDefault="00BA3072" w:rsidP="00471743">
      <w:pPr>
        <w:pStyle w:val="ListParagraph"/>
        <w:ind w:left="454" w:hanging="720"/>
        <w:rPr>
          <w:rFonts w:ascii="Verdana" w:eastAsia="Gill Sans MT" w:hAnsi="Verdana"/>
          <w:sz w:val="24"/>
          <w:szCs w:val="24"/>
        </w:rPr>
      </w:pPr>
    </w:p>
    <w:p w14:paraId="7764A3FF" w14:textId="5880B2F9" w:rsidR="00BA3072" w:rsidRPr="00471743" w:rsidRDefault="00BA3072" w:rsidP="00471743">
      <w:pPr>
        <w:numPr>
          <w:ilvl w:val="0"/>
          <w:numId w:val="22"/>
        </w:numPr>
        <w:spacing w:after="0" w:line="240" w:lineRule="auto"/>
        <w:ind w:hanging="720"/>
        <w:jc w:val="both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>Preparing relevant project publicity in line with start-up support including PR and media articles.</w:t>
      </w:r>
    </w:p>
    <w:p w14:paraId="6AF466DE" w14:textId="77777777" w:rsidR="00BA3072" w:rsidRPr="00471743" w:rsidRDefault="00BA3072" w:rsidP="00471743">
      <w:pPr>
        <w:pStyle w:val="ListParagraph"/>
        <w:ind w:left="454" w:hanging="720"/>
        <w:rPr>
          <w:rFonts w:ascii="Verdana" w:eastAsia="Gill Sans MT" w:hAnsi="Verdana"/>
          <w:sz w:val="24"/>
          <w:szCs w:val="24"/>
        </w:rPr>
      </w:pPr>
    </w:p>
    <w:p w14:paraId="3D1B4EF4" w14:textId="77777777" w:rsidR="00BA3072" w:rsidRPr="00471743" w:rsidRDefault="00BA3072" w:rsidP="00471743">
      <w:pPr>
        <w:numPr>
          <w:ilvl w:val="0"/>
          <w:numId w:val="22"/>
        </w:numPr>
        <w:spacing w:after="0" w:line="240" w:lineRule="auto"/>
        <w:ind w:hanging="720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>Establishing, maintaining and enhancing links with other partners’ funding and support activities to exchange ideas, information and best practice.</w:t>
      </w:r>
    </w:p>
    <w:p w14:paraId="5BB0CDAA" w14:textId="77777777" w:rsidR="00BA3072" w:rsidRPr="00471743" w:rsidRDefault="00BA3072" w:rsidP="00471743">
      <w:pPr>
        <w:pStyle w:val="ListParagraph"/>
        <w:ind w:left="454" w:hanging="720"/>
        <w:rPr>
          <w:rFonts w:ascii="Verdana" w:eastAsia="Gill Sans MT" w:hAnsi="Verdana"/>
          <w:sz w:val="24"/>
          <w:szCs w:val="24"/>
        </w:rPr>
      </w:pPr>
    </w:p>
    <w:p w14:paraId="28CEE999" w14:textId="33A26586" w:rsidR="00BA3072" w:rsidRDefault="00BA3072" w:rsidP="00E063AD">
      <w:pPr>
        <w:numPr>
          <w:ilvl w:val="0"/>
          <w:numId w:val="22"/>
        </w:numPr>
        <w:spacing w:after="0" w:line="240" w:lineRule="auto"/>
        <w:ind w:hanging="720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>Maintaining budgets for the start-up loan &amp; Get Started scheme via the My Finance system &amp; raising purchase orders, invoices etc</w:t>
      </w:r>
      <w:r w:rsidR="00CF719B" w:rsidRPr="00471743">
        <w:rPr>
          <w:rFonts w:ascii="Verdana" w:eastAsia="Gill Sans MT" w:hAnsi="Verdana"/>
          <w:sz w:val="24"/>
          <w:szCs w:val="24"/>
        </w:rPr>
        <w:t xml:space="preserve"> to ensure timely repayments of loans etc</w:t>
      </w:r>
      <w:r w:rsidRPr="00471743">
        <w:rPr>
          <w:rFonts w:ascii="Verdana" w:eastAsia="Gill Sans MT" w:hAnsi="Verdana"/>
          <w:sz w:val="24"/>
          <w:szCs w:val="24"/>
        </w:rPr>
        <w:t>.</w:t>
      </w:r>
    </w:p>
    <w:p w14:paraId="1FC3396E" w14:textId="77777777" w:rsidR="00835579" w:rsidRDefault="00835579" w:rsidP="00471743">
      <w:pPr>
        <w:pStyle w:val="ListParagraph"/>
        <w:rPr>
          <w:rFonts w:ascii="Verdana" w:eastAsia="Gill Sans MT" w:hAnsi="Verdana"/>
          <w:sz w:val="24"/>
          <w:szCs w:val="24"/>
        </w:rPr>
      </w:pPr>
    </w:p>
    <w:p w14:paraId="64D939B0" w14:textId="2A818F51" w:rsidR="00BA3072" w:rsidRPr="00471743" w:rsidRDefault="00BA3072" w:rsidP="00471743">
      <w:pPr>
        <w:numPr>
          <w:ilvl w:val="0"/>
          <w:numId w:val="22"/>
        </w:numPr>
        <w:spacing w:after="0" w:line="240" w:lineRule="auto"/>
        <w:ind w:hanging="720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 xml:space="preserve">Provide advice and guidance to potential project applicants and clients regarding the </w:t>
      </w:r>
      <w:r w:rsidR="00CF719B" w:rsidRPr="00471743">
        <w:rPr>
          <w:rFonts w:ascii="Verdana" w:eastAsia="Gill Sans MT" w:hAnsi="Verdana"/>
          <w:sz w:val="24"/>
          <w:szCs w:val="24"/>
        </w:rPr>
        <w:t>start-up</w:t>
      </w:r>
      <w:r w:rsidRPr="00471743">
        <w:rPr>
          <w:rFonts w:ascii="Verdana" w:eastAsia="Gill Sans MT" w:hAnsi="Verdana"/>
          <w:sz w:val="24"/>
          <w:szCs w:val="24"/>
        </w:rPr>
        <w:t xml:space="preserve"> schemes &amp; general business start-up advice.</w:t>
      </w:r>
    </w:p>
    <w:p w14:paraId="62407A68" w14:textId="77777777" w:rsidR="00BA3072" w:rsidRPr="00471743" w:rsidRDefault="00BA3072" w:rsidP="00471743">
      <w:pPr>
        <w:pStyle w:val="ListParagraph"/>
        <w:ind w:left="454" w:hanging="720"/>
        <w:rPr>
          <w:rFonts w:ascii="Verdana" w:eastAsia="Gill Sans MT" w:hAnsi="Verdana"/>
          <w:sz w:val="24"/>
          <w:szCs w:val="24"/>
        </w:rPr>
      </w:pPr>
    </w:p>
    <w:p w14:paraId="76228EB3" w14:textId="57BA67D9" w:rsidR="00BA3072" w:rsidRPr="00471743" w:rsidRDefault="00BA3072" w:rsidP="00471743">
      <w:pPr>
        <w:pStyle w:val="ListParagraph"/>
        <w:numPr>
          <w:ilvl w:val="0"/>
          <w:numId w:val="22"/>
        </w:numPr>
        <w:ind w:hanging="720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 xml:space="preserve">Undertake such other duties as may be appropriate from time to time in accordance </w:t>
      </w:r>
      <w:r w:rsidR="00CF719B" w:rsidRPr="00471743">
        <w:rPr>
          <w:rFonts w:ascii="Verdana" w:eastAsia="Gill Sans MT" w:hAnsi="Verdana"/>
          <w:sz w:val="24"/>
          <w:szCs w:val="24"/>
        </w:rPr>
        <w:t>with</w:t>
      </w:r>
      <w:r w:rsidRPr="00471743">
        <w:rPr>
          <w:rFonts w:ascii="Verdana" w:eastAsia="Gill Sans MT" w:hAnsi="Verdana"/>
          <w:sz w:val="24"/>
          <w:szCs w:val="24"/>
        </w:rPr>
        <w:t xml:space="preserve"> the experience, training, knowledge and grading of the postholder.</w:t>
      </w:r>
      <w:r w:rsidR="00835579">
        <w:rPr>
          <w:rFonts w:ascii="Verdana" w:eastAsia="Gill Sans MT" w:hAnsi="Verdana"/>
          <w:sz w:val="24"/>
          <w:szCs w:val="24"/>
        </w:rPr>
        <w:br/>
      </w:r>
    </w:p>
    <w:p w14:paraId="668EAED5" w14:textId="60EDAAE0" w:rsidR="00BA3072" w:rsidRPr="00471743" w:rsidRDefault="00BA3072" w:rsidP="00471743">
      <w:pPr>
        <w:numPr>
          <w:ilvl w:val="0"/>
          <w:numId w:val="22"/>
        </w:numPr>
        <w:spacing w:after="0" w:line="240" w:lineRule="auto"/>
        <w:ind w:hanging="720"/>
        <w:jc w:val="both"/>
        <w:rPr>
          <w:rFonts w:ascii="Verdana" w:eastAsia="Gill Sans MT" w:hAnsi="Verdana"/>
          <w:sz w:val="24"/>
          <w:szCs w:val="24"/>
        </w:rPr>
      </w:pPr>
      <w:r w:rsidRPr="00471743">
        <w:rPr>
          <w:rFonts w:ascii="Verdana" w:eastAsia="Gill Sans MT" w:hAnsi="Verdana"/>
          <w:sz w:val="24"/>
          <w:szCs w:val="24"/>
        </w:rPr>
        <w:t xml:space="preserve">To be aware of and observe County Council and departmental policies, regulations </w:t>
      </w:r>
      <w:r w:rsidR="00CF719B" w:rsidRPr="00471743">
        <w:rPr>
          <w:rFonts w:ascii="Verdana" w:eastAsia="Gill Sans MT" w:hAnsi="Verdana"/>
          <w:sz w:val="24"/>
          <w:szCs w:val="24"/>
        </w:rPr>
        <w:t>and procedures</w:t>
      </w:r>
      <w:r w:rsidRPr="00471743">
        <w:rPr>
          <w:rFonts w:ascii="Verdana" w:eastAsia="Gill Sans MT" w:hAnsi="Verdana"/>
          <w:sz w:val="24"/>
          <w:szCs w:val="24"/>
        </w:rPr>
        <w:t xml:space="preserve">, in relation to all activities of the </w:t>
      </w:r>
      <w:r w:rsidR="00CF719B" w:rsidRPr="00471743">
        <w:rPr>
          <w:rFonts w:ascii="Verdana" w:eastAsia="Gill Sans MT" w:hAnsi="Verdana"/>
          <w:sz w:val="24"/>
          <w:szCs w:val="24"/>
        </w:rPr>
        <w:t>directorate</w:t>
      </w:r>
      <w:r w:rsidR="00835579" w:rsidRPr="00835579">
        <w:rPr>
          <w:rFonts w:ascii="Verdana" w:eastAsia="Gill Sans MT" w:hAnsi="Verdana"/>
          <w:sz w:val="24"/>
          <w:szCs w:val="24"/>
        </w:rPr>
        <w:t>, including</w:t>
      </w:r>
      <w:r w:rsidRPr="00471743">
        <w:rPr>
          <w:rFonts w:ascii="Verdana" w:eastAsia="Gill Sans MT" w:hAnsi="Verdana"/>
          <w:sz w:val="24"/>
          <w:szCs w:val="24"/>
        </w:rPr>
        <w:t xml:space="preserve"> health and safety responsibilities contained within the departmental health and safety document</w:t>
      </w:r>
      <w:r w:rsidR="00CF719B" w:rsidRPr="00471743">
        <w:rPr>
          <w:rFonts w:ascii="Verdana" w:eastAsia="Gill Sans MT" w:hAnsi="Verdana"/>
          <w:sz w:val="24"/>
          <w:szCs w:val="24"/>
        </w:rPr>
        <w:t>.</w:t>
      </w:r>
    </w:p>
    <w:bookmarkEnd w:id="0"/>
    <w:bookmarkEnd w:id="1"/>
    <w:p w14:paraId="393D332F" w14:textId="77777777" w:rsidR="00BA3072" w:rsidRPr="00471743" w:rsidRDefault="00BA3072" w:rsidP="00471743">
      <w:pPr>
        <w:ind w:hanging="720"/>
        <w:jc w:val="both"/>
        <w:rPr>
          <w:rFonts w:ascii="Verdana" w:eastAsia="Gill Sans MT" w:hAnsi="Verdana"/>
          <w:sz w:val="24"/>
          <w:szCs w:val="24"/>
        </w:rPr>
      </w:pPr>
    </w:p>
    <w:p w14:paraId="7BE169A9" w14:textId="77777777" w:rsidR="00BA3072" w:rsidRDefault="00BA3072" w:rsidP="00BA3072">
      <w:pPr>
        <w:jc w:val="both"/>
        <w:rPr>
          <w:rFonts w:ascii="Arial" w:hAnsi="Arial" w:cs="Arial"/>
          <w:b/>
        </w:rPr>
      </w:pPr>
    </w:p>
    <w:p w14:paraId="3AED7B58" w14:textId="7FF2816C" w:rsidR="0041456C" w:rsidRPr="000C3299" w:rsidRDefault="0041456C" w:rsidP="00471743">
      <w:pPr>
        <w:spacing w:before="240" w:after="120" w:line="240" w:lineRule="auto"/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471743">
        <w:rPr>
          <w:rFonts w:ascii="Verdana" w:hAnsi="Verdana" w:cs="Avenir Heavy"/>
          <w:b/>
          <w:bCs/>
          <w:color w:val="000000"/>
          <w:sz w:val="24"/>
          <w:szCs w:val="24"/>
          <w:u w:val="single"/>
          <w:lang w:val="en-GB"/>
        </w:rPr>
        <w:t>Professional Accountabilities</w:t>
      </w:r>
    </w:p>
    <w:p w14:paraId="2B13F337" w14:textId="61D55B5E" w:rsidR="0041456C" w:rsidRDefault="0041456C" w:rsidP="0041456C">
      <w:pPr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511F1398" w14:textId="77777777" w:rsidR="00835579" w:rsidRDefault="00835579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572F863" w14:textId="373C9A98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471743">
        <w:rPr>
          <w:rFonts w:ascii="Verdana" w:eastAsiaTheme="minorHAnsi" w:hAnsi="Verdana" w:cs="Avenir Heavy"/>
          <w:b/>
          <w:bCs/>
          <w:u w:val="single"/>
          <w:lang w:val="en-GB"/>
        </w:rPr>
        <w:t>Person Specification</w:t>
      </w: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71743">
        <w:trPr>
          <w:trHeight w:val="1200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7498BDD4" w:rsidR="0041456C" w:rsidRPr="0041456C" w:rsidRDefault="0041456C" w:rsidP="00835579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835579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br/>
            </w:r>
            <w:r w:rsidR="00835579"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="00835579"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71743">
        <w:trPr>
          <w:trHeight w:val="126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DC95DCF" w14:textId="41983F3F" w:rsidR="00BA3072" w:rsidRDefault="00BA3072" w:rsidP="00471743">
            <w:pPr>
              <w:pStyle w:val="Heading3"/>
              <w:jc w:val="both"/>
            </w:pPr>
            <w:r>
              <w:rPr>
                <w:sz w:val="22"/>
              </w:rPr>
              <w:t>Qualifications/Professional membership</w:t>
            </w:r>
          </w:p>
          <w:p w14:paraId="41209DC6" w14:textId="77777777" w:rsidR="00BA3072" w:rsidRDefault="00BA3072" w:rsidP="00BA3072">
            <w:pPr>
              <w:numPr>
                <w:ilvl w:val="0"/>
                <w:numId w:val="19"/>
              </w:numPr>
              <w:tabs>
                <w:tab w:val="clear" w:pos="720"/>
                <w:tab w:val="num" w:pos="146"/>
              </w:tabs>
              <w:ind w:left="430" w:hanging="43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Appropriate degree or equivalent or other relevant experience</w:t>
            </w:r>
          </w:p>
          <w:p w14:paraId="74AB4191" w14:textId="77777777" w:rsidR="0041456C" w:rsidRPr="006F0E60" w:rsidRDefault="0041456C" w:rsidP="00DD612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4FA5215D" w14:textId="1256D372" w:rsidR="0041456C" w:rsidRPr="0041456C" w:rsidRDefault="00E152E4" w:rsidP="00471743">
            <w:pPr>
              <w:spacing w:after="0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br/>
            </w:r>
            <w:r w:rsidR="00206B86">
              <w:rPr>
                <w:rFonts w:ascii="Gill Sans MT" w:eastAsia="Gill Sans MT" w:hAnsi="Gill Sans MT"/>
              </w:rPr>
              <w:t>A</w:t>
            </w:r>
            <w:r w:rsidR="00CF719B">
              <w:rPr>
                <w:rFonts w:ascii="Gill Sans MT" w:eastAsia="Gill Sans MT" w:hAnsi="Gill Sans MT"/>
              </w:rPr>
              <w:t>/I</w:t>
            </w:r>
          </w:p>
        </w:tc>
      </w:tr>
      <w:tr w:rsidR="0041456C" w:rsidRPr="0041456C" w14:paraId="4FFAC253" w14:textId="77777777" w:rsidTr="00471743">
        <w:trPr>
          <w:trHeight w:val="3707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63622F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702C7359" w14:textId="1E9CF79D" w:rsidR="00BA3072" w:rsidRDefault="00BA3072" w:rsidP="00BA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val="en-GB"/>
              </w:rPr>
            </w:pPr>
          </w:p>
          <w:p w14:paraId="277478A8" w14:textId="77777777" w:rsidR="00BA3072" w:rsidRDefault="00BA3072" w:rsidP="00BA3072">
            <w:pPr>
              <w:pStyle w:val="BodyText2"/>
              <w:jc w:val="both"/>
              <w:rPr>
                <w:sz w:val="22"/>
              </w:rPr>
            </w:pPr>
            <w:r>
              <w:rPr>
                <w:sz w:val="22"/>
              </w:rPr>
              <w:t>Knowledge and Experience</w:t>
            </w:r>
          </w:p>
          <w:p w14:paraId="3A459E1F" w14:textId="77777777" w:rsidR="00BA3072" w:rsidRDefault="00BA3072" w:rsidP="00BA3072">
            <w:pPr>
              <w:pStyle w:val="BodyText2"/>
              <w:jc w:val="both"/>
              <w:rPr>
                <w:sz w:val="22"/>
              </w:rPr>
            </w:pPr>
          </w:p>
          <w:p w14:paraId="1BCFE3FB" w14:textId="46ABEA01" w:rsidR="00BA3072" w:rsidRPr="00C65E5D" w:rsidRDefault="00BA3072" w:rsidP="00BA30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</w:rPr>
            </w:pPr>
            <w:r w:rsidRPr="00C65E5D">
              <w:rPr>
                <w:rFonts w:ascii="Arial" w:hAnsi="Arial"/>
              </w:rPr>
              <w:t>Extensive knowledge of established regeneration activities and appropriate sources of external funding</w:t>
            </w:r>
            <w:r>
              <w:rPr>
                <w:rFonts w:ascii="Arial" w:hAnsi="Arial"/>
              </w:rPr>
              <w:t xml:space="preserve"> </w:t>
            </w:r>
          </w:p>
          <w:p w14:paraId="1169CA0F" w14:textId="77777777" w:rsidR="00BA3072" w:rsidRPr="00C65E5D" w:rsidRDefault="00BA3072" w:rsidP="00BA30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</w:rPr>
            </w:pPr>
            <w:r w:rsidRPr="00C65E5D">
              <w:rPr>
                <w:rFonts w:ascii="Arial" w:hAnsi="Arial"/>
              </w:rPr>
              <w:t xml:space="preserve">Experience in working with external bodies e.g. District Councils or Local Partnership Groups, </w:t>
            </w:r>
            <w:smartTag w:uri="urn:schemas-microsoft-com:office:smarttags" w:element="place">
              <w:smartTag w:uri="urn:schemas-microsoft-com:office:smarttags" w:element="PlaceName">
                <w:r w:rsidRPr="00C65E5D">
                  <w:rPr>
                    <w:rFonts w:ascii="Arial" w:hAnsi="Arial"/>
                  </w:rPr>
                  <w:t>Government</w:t>
                </w:r>
              </w:smartTag>
              <w:r w:rsidRPr="00C65E5D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C65E5D">
                  <w:rPr>
                    <w:rFonts w:ascii="Arial" w:hAnsi="Arial"/>
                  </w:rPr>
                  <w:t>Departments</w:t>
                </w:r>
              </w:smartTag>
              <w:r w:rsidRPr="00C65E5D"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 w:rsidRPr="00C65E5D">
                  <w:rPr>
                    <w:rFonts w:ascii="Arial" w:hAnsi="Arial"/>
                  </w:rPr>
                  <w:t>etc</w:t>
                </w:r>
              </w:smartTag>
            </w:smartTag>
            <w:r w:rsidRPr="00C65E5D">
              <w:rPr>
                <w:rFonts w:ascii="Arial" w:hAnsi="Arial"/>
              </w:rPr>
              <w:t>.</w:t>
            </w:r>
          </w:p>
          <w:p w14:paraId="22796BEE" w14:textId="77777777" w:rsidR="00BA3072" w:rsidRPr="00C65E5D" w:rsidRDefault="00BA3072" w:rsidP="00BA30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</w:rPr>
            </w:pPr>
            <w:r w:rsidRPr="00C65E5D">
              <w:rPr>
                <w:rFonts w:ascii="Arial" w:hAnsi="Arial"/>
              </w:rPr>
              <w:t>Experience in participating in local partnerships to secure funding</w:t>
            </w:r>
          </w:p>
          <w:p w14:paraId="272E5211" w14:textId="77777777" w:rsidR="00BA3072" w:rsidRPr="00C65E5D" w:rsidRDefault="00BA3072" w:rsidP="00BA30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</w:rPr>
            </w:pPr>
            <w:r w:rsidRPr="00C65E5D">
              <w:rPr>
                <w:rFonts w:ascii="Arial" w:hAnsi="Arial"/>
              </w:rPr>
              <w:t xml:space="preserve">Experience of project development and working with multi-disciplinary teams </w:t>
            </w:r>
          </w:p>
          <w:p w14:paraId="370F3064" w14:textId="77777777" w:rsidR="00BA3072" w:rsidRPr="00C65E5D" w:rsidRDefault="00BA3072" w:rsidP="00BA30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/>
              </w:rPr>
            </w:pPr>
            <w:r w:rsidRPr="00C65E5D">
              <w:rPr>
                <w:rFonts w:ascii="Arial" w:hAnsi="Arial"/>
              </w:rPr>
              <w:t>Extensive knowledge and experience of monitoring budgets and audit procedures</w:t>
            </w:r>
          </w:p>
          <w:p w14:paraId="5B44AA97" w14:textId="336FBD1B" w:rsidR="00BA3072" w:rsidRPr="00835579" w:rsidRDefault="00BA3072" w:rsidP="0047174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val="en-GB"/>
              </w:rPr>
            </w:pPr>
            <w:r w:rsidRPr="00835579">
              <w:rPr>
                <w:rFonts w:ascii="Arial" w:hAnsi="Arial"/>
              </w:rPr>
              <w:t>Knowledge of external funding and public sector administration systems</w:t>
            </w:r>
          </w:p>
          <w:p w14:paraId="186B0F1C" w14:textId="79375855" w:rsidR="00BA3072" w:rsidRPr="008A7E4A" w:rsidRDefault="00BA3072" w:rsidP="0047174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1946" w:type="dxa"/>
          </w:tcPr>
          <w:p w14:paraId="5BAC7B23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737E10A" w14:textId="4A3CA206" w:rsidR="004F56D4" w:rsidRDefault="00CF719B" w:rsidP="0063622F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br/>
            </w:r>
            <w:r w:rsidR="004F56D4">
              <w:rPr>
                <w:rFonts w:ascii="Gill Sans MT" w:eastAsia="Gill Sans MT" w:hAnsi="Gill Sans MT"/>
              </w:rPr>
              <w:t>A/I</w:t>
            </w:r>
          </w:p>
          <w:p w14:paraId="409647BF" w14:textId="684090D8" w:rsidR="004F56D4" w:rsidRDefault="004F56D4" w:rsidP="0063622F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85CFE68" w14:textId="06D3F823" w:rsidR="004F56D4" w:rsidRDefault="004F56D4" w:rsidP="00CF719B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  <w:r w:rsidR="00CF719B">
              <w:rPr>
                <w:rFonts w:ascii="Gill Sans MT" w:eastAsia="Gill Sans MT" w:hAnsi="Gill Sans MT"/>
              </w:rPr>
              <w:br/>
            </w:r>
            <w:r>
              <w:rPr>
                <w:rFonts w:ascii="Gill Sans MT" w:eastAsia="Gill Sans MT" w:hAnsi="Gill Sans MT"/>
              </w:rPr>
              <w:t>A/I</w:t>
            </w:r>
          </w:p>
          <w:p w14:paraId="37387328" w14:textId="77777777" w:rsidR="004F56D4" w:rsidRDefault="004F56D4" w:rsidP="0063622F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3459890" w14:textId="0AA08726" w:rsidR="00CF719B" w:rsidRPr="0041456C" w:rsidRDefault="00CF719B" w:rsidP="0063622F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38B9A101" w14:textId="6B7485CB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BBFB061" w14:textId="77777777" w:rsidR="004F56D4" w:rsidRDefault="004F56D4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63DE60B6" w:rsidR="004F56D4" w:rsidRPr="0041456C" w:rsidRDefault="004F56D4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5312066" wp14:editId="28B4D3AE">
                  <wp:extent cx="501015" cy="243205"/>
                  <wp:effectExtent l="0" t="0" r="0" b="0"/>
                  <wp:docPr id="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6934606" w:rsidR="0041456C" w:rsidRPr="008A7E4A" w:rsidRDefault="0041456C" w:rsidP="00471743">
            <w:pPr>
              <w:pStyle w:val="BodyText2"/>
              <w:jc w:val="both"/>
              <w:rPr>
                <w:rFonts w:ascii="Verdana" w:eastAsia="Gill Sans MT" w:hAnsi="Verdana" w:cs="Arial"/>
                <w:szCs w:val="24"/>
                <w:lang w:val="en-GB"/>
              </w:rPr>
            </w:pPr>
            <w:r w:rsidRPr="00471743">
              <w:rPr>
                <w:sz w:val="22"/>
              </w:rPr>
              <w:t>Skills</w:t>
            </w:r>
            <w:r w:rsidR="00CF719B">
              <w:rPr>
                <w:rFonts w:ascii="Verdana" w:eastAsia="Gill Sans MT" w:hAnsi="Verdana" w:cs="Arial"/>
                <w:b w:val="0"/>
                <w:szCs w:val="24"/>
                <w:lang w:val="en-GB"/>
              </w:rPr>
              <w:br/>
            </w:r>
          </w:p>
          <w:p w14:paraId="37F68853" w14:textId="77777777" w:rsidR="00835579" w:rsidRDefault="00CF719B" w:rsidP="00471743">
            <w:pPr>
              <w:numPr>
                <w:ilvl w:val="0"/>
                <w:numId w:val="15"/>
              </w:numPr>
              <w:spacing w:after="0"/>
              <w:rPr>
                <w:rFonts w:ascii="Arial" w:hAnsi="Arial"/>
              </w:rPr>
            </w:pPr>
            <w:r w:rsidRPr="00835579">
              <w:rPr>
                <w:rFonts w:ascii="Arial" w:hAnsi="Arial"/>
              </w:rPr>
              <w:t>Information technology literacy</w:t>
            </w:r>
          </w:p>
          <w:p w14:paraId="62DE53F7" w14:textId="5BC537B2" w:rsidR="00CF719B" w:rsidRPr="00835579" w:rsidRDefault="00CF719B" w:rsidP="00471743">
            <w:pPr>
              <w:numPr>
                <w:ilvl w:val="0"/>
                <w:numId w:val="15"/>
              </w:numPr>
              <w:spacing w:after="0"/>
              <w:rPr>
                <w:rFonts w:ascii="Arial" w:hAnsi="Arial"/>
              </w:rPr>
            </w:pPr>
            <w:r w:rsidRPr="00835579">
              <w:rPr>
                <w:rFonts w:ascii="Arial" w:hAnsi="Arial"/>
              </w:rPr>
              <w:t>Financial reporting, experience and ability to navigate finance systems</w:t>
            </w:r>
          </w:p>
          <w:p w14:paraId="43A892E4" w14:textId="77777777" w:rsidR="00CF719B" w:rsidRDefault="00CF719B" w:rsidP="00471743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ability to work effectively under pressure and manage a variety of tasks simultaneously</w:t>
            </w:r>
          </w:p>
          <w:p w14:paraId="3517FA83" w14:textId="77777777" w:rsidR="00CF719B" w:rsidRDefault="00CF719B" w:rsidP="00471743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be able to communicate effectively both orally and in writing</w:t>
            </w:r>
          </w:p>
          <w:p w14:paraId="73F24A94" w14:textId="4731633B" w:rsidR="00CF719B" w:rsidRDefault="00E152E4" w:rsidP="00471743">
            <w:pPr>
              <w:numPr>
                <w:ilvl w:val="0"/>
                <w:numId w:val="15"/>
              </w:num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Self-understanding</w:t>
            </w:r>
            <w:r w:rsidR="00CF719B">
              <w:rPr>
                <w:rFonts w:ascii="Arial" w:hAnsi="Arial"/>
              </w:rPr>
              <w:t xml:space="preserve"> and commitment to personal and employee development</w:t>
            </w:r>
            <w:r w:rsidR="00CF719B" w:rsidRPr="00C65E5D">
              <w:rPr>
                <w:rFonts w:ascii="Arial" w:hAnsi="Arial"/>
              </w:rPr>
              <w:t xml:space="preserve"> </w:t>
            </w:r>
          </w:p>
          <w:p w14:paraId="31240B8C" w14:textId="77777777" w:rsidR="00CF719B" w:rsidRPr="00C65E5D" w:rsidRDefault="00CF719B" w:rsidP="00471743">
            <w:pPr>
              <w:numPr>
                <w:ilvl w:val="0"/>
                <w:numId w:val="15"/>
              </w:numPr>
              <w:spacing w:after="0"/>
              <w:rPr>
                <w:rFonts w:ascii="Arial" w:hAnsi="Arial"/>
              </w:rPr>
            </w:pPr>
            <w:r w:rsidRPr="00C65E5D">
              <w:rPr>
                <w:rFonts w:ascii="Arial" w:hAnsi="Arial"/>
              </w:rPr>
              <w:t>Highly developed people and communication skills</w:t>
            </w:r>
          </w:p>
          <w:p w14:paraId="4EDBD665" w14:textId="77777777" w:rsidR="00CF719B" w:rsidRDefault="00CF719B" w:rsidP="00471743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 job holder must have a full current driving licence and demonstrate a willingness to be flexible and to travel within the Programme area and occasionally other locations across the region</w:t>
            </w:r>
          </w:p>
          <w:p w14:paraId="37E75F57" w14:textId="46C2653E" w:rsidR="008A7E4A" w:rsidRPr="008A7E4A" w:rsidRDefault="00CF719B" w:rsidP="0083557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Verdana" w:eastAsia="Gill Sans MT" w:hAnsi="Verdana"/>
              </w:rPr>
            </w:pPr>
            <w:r>
              <w:rPr>
                <w:rFonts w:ascii="Arial" w:hAnsi="Arial"/>
              </w:rPr>
              <w:t>Ability to attend evening meetings as required by the programme from time to time</w:t>
            </w:r>
            <w:r w:rsidR="008A7E4A" w:rsidRPr="008A7E4A">
              <w:rPr>
                <w:rFonts w:ascii="Verdana" w:eastAsia="Gill Sans MT" w:hAnsi="Verdana"/>
              </w:rPr>
              <w:t xml:space="preserve">. </w:t>
            </w:r>
          </w:p>
          <w:p w14:paraId="5DB3588E" w14:textId="77777777" w:rsidR="0063622F" w:rsidRDefault="0063622F" w:rsidP="0063622F">
            <w:pPr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  <w:p w14:paraId="0EFD44B0" w14:textId="33DDC3F5" w:rsidR="0041456C" w:rsidRPr="008A7E4A" w:rsidRDefault="008A7E4A" w:rsidP="0063622F">
            <w:pPr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8A7E4A">
              <w:rPr>
                <w:rFonts w:ascii="Verdana" w:eastAsia="Gill Sans MT" w:hAnsi="Verdana"/>
              </w:rPr>
              <w:t xml:space="preserve">This post is designated as a casual car user </w:t>
            </w:r>
          </w:p>
        </w:tc>
        <w:tc>
          <w:tcPr>
            <w:tcW w:w="1946" w:type="dxa"/>
          </w:tcPr>
          <w:p w14:paraId="303ABBEB" w14:textId="77777777" w:rsidR="0063622F" w:rsidRDefault="0063622F" w:rsidP="0063622F">
            <w:pPr>
              <w:jc w:val="center"/>
              <w:rPr>
                <w:rFonts w:ascii="Gill Sans MT" w:eastAsia="Gill Sans MT" w:hAnsi="Gill Sans MT"/>
              </w:rPr>
            </w:pPr>
          </w:p>
          <w:p w14:paraId="1E25C914" w14:textId="1BFD70EE" w:rsidR="00EE5157" w:rsidRDefault="00EE5157" w:rsidP="00471743">
            <w:pPr>
              <w:spacing w:after="0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978D824" w14:textId="44377239" w:rsidR="004F56D4" w:rsidRDefault="004F56D4" w:rsidP="00471743">
            <w:pPr>
              <w:spacing w:after="0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9B3B532" w14:textId="2B22F1C7" w:rsidR="004F56D4" w:rsidRDefault="004F56D4" w:rsidP="00471743">
            <w:pPr>
              <w:spacing w:after="0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  <w:r w:rsidR="00EE5157">
              <w:rPr>
                <w:rFonts w:ascii="Gill Sans MT" w:eastAsia="Gill Sans MT" w:hAnsi="Gill Sans MT"/>
              </w:rPr>
              <w:br/>
            </w:r>
            <w:r w:rsidR="00CF719B">
              <w:rPr>
                <w:rFonts w:ascii="Gill Sans MT" w:eastAsia="Gill Sans MT" w:hAnsi="Gill Sans MT"/>
              </w:rPr>
              <w:br/>
            </w:r>
            <w:r>
              <w:rPr>
                <w:rFonts w:ascii="Gill Sans MT" w:eastAsia="Gill Sans MT" w:hAnsi="Gill Sans MT"/>
              </w:rPr>
              <w:t>A/I</w:t>
            </w:r>
          </w:p>
          <w:p w14:paraId="5EE4C345" w14:textId="30F314B6" w:rsidR="0063622F" w:rsidRDefault="004F56D4" w:rsidP="00471743">
            <w:pPr>
              <w:spacing w:after="0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  <w:r w:rsidR="00EE5157">
              <w:rPr>
                <w:rFonts w:ascii="Gill Sans MT" w:eastAsia="Gill Sans MT" w:hAnsi="Gill Sans MT"/>
              </w:rPr>
              <w:br/>
            </w:r>
          </w:p>
          <w:p w14:paraId="3048BE5A" w14:textId="00A4B002" w:rsidR="004F56D4" w:rsidRDefault="004F56D4" w:rsidP="00EE5157">
            <w:pPr>
              <w:spacing w:after="0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900E0FE" w14:textId="59B1E7CF" w:rsidR="00EE5157" w:rsidRDefault="00EE5157" w:rsidP="00EE5157">
            <w:pPr>
              <w:spacing w:after="0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916CEC3" w14:textId="5B2C0B7B" w:rsidR="00EE5157" w:rsidRDefault="00EE5157" w:rsidP="00EE5157">
            <w:pPr>
              <w:spacing w:after="0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43C15FCD" w14:textId="2F2F21D2" w:rsidR="00EE5157" w:rsidRDefault="00EE5157" w:rsidP="00EE5157">
            <w:pPr>
              <w:spacing w:after="0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3E31423E" w14:textId="3230CAF0" w:rsidR="00EE5157" w:rsidRDefault="00EE5157" w:rsidP="00EE5157">
            <w:pPr>
              <w:spacing w:after="0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14E63341" w14:textId="22891B0C" w:rsidR="00EE5157" w:rsidRDefault="00EE5157" w:rsidP="00471743">
            <w:pPr>
              <w:spacing w:after="0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374D99D2" w14:textId="77777777" w:rsidR="004F56D4" w:rsidRDefault="004F56D4" w:rsidP="00471743">
            <w:pPr>
              <w:spacing w:after="0"/>
              <w:rPr>
                <w:rFonts w:ascii="Gill Sans MT" w:eastAsia="Gill Sans MT" w:hAnsi="Gill Sans MT"/>
              </w:rPr>
            </w:pPr>
          </w:p>
          <w:p w14:paraId="41C6BA5A" w14:textId="77777777" w:rsidR="0041456C" w:rsidRPr="0041456C" w:rsidRDefault="0041456C" w:rsidP="0063622F">
            <w:pPr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3EC7" w14:textId="77777777" w:rsidR="00F64F95" w:rsidRDefault="00F64F95" w:rsidP="003E7AA3">
      <w:pPr>
        <w:spacing w:after="0" w:line="240" w:lineRule="auto"/>
      </w:pPr>
      <w:r>
        <w:separator/>
      </w:r>
    </w:p>
  </w:endnote>
  <w:endnote w:type="continuationSeparator" w:id="0">
    <w:p w14:paraId="5496B5A6" w14:textId="77777777" w:rsidR="00F64F95" w:rsidRDefault="00F64F95" w:rsidP="003E7AA3">
      <w:pPr>
        <w:spacing w:after="0" w:line="240" w:lineRule="auto"/>
      </w:pPr>
      <w:r>
        <w:continuationSeparator/>
      </w:r>
    </w:p>
  </w:endnote>
  <w:endnote w:type="continuationNotice" w:id="1">
    <w:p w14:paraId="49DF518B" w14:textId="77777777" w:rsidR="00F64F95" w:rsidRDefault="00F64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F185" w14:textId="77777777" w:rsidR="00D97A75" w:rsidRDefault="00D97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7506" w14:textId="77777777" w:rsidR="00D97A75" w:rsidRDefault="00D97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C5F4" w14:textId="77777777" w:rsidR="00D97A75" w:rsidRDefault="00D9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4CDD" w14:textId="77777777" w:rsidR="00F64F95" w:rsidRDefault="00F64F95" w:rsidP="003E7AA3">
      <w:pPr>
        <w:spacing w:after="0" w:line="240" w:lineRule="auto"/>
      </w:pPr>
      <w:r>
        <w:separator/>
      </w:r>
    </w:p>
  </w:footnote>
  <w:footnote w:type="continuationSeparator" w:id="0">
    <w:p w14:paraId="00009E75" w14:textId="77777777" w:rsidR="00F64F95" w:rsidRDefault="00F64F95" w:rsidP="003E7AA3">
      <w:pPr>
        <w:spacing w:after="0" w:line="240" w:lineRule="auto"/>
      </w:pPr>
      <w:r>
        <w:continuationSeparator/>
      </w:r>
    </w:p>
  </w:footnote>
  <w:footnote w:type="continuationNotice" w:id="1">
    <w:p w14:paraId="46EA04B0" w14:textId="77777777" w:rsidR="00F64F95" w:rsidRDefault="00F64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61C5" w14:textId="77777777" w:rsidR="00D97A75" w:rsidRDefault="00D97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575C5EE7" w:rsidR="0041456C" w:rsidRDefault="0063622F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1DD654F7">
              <wp:simplePos x="0" y="0"/>
              <wp:positionH relativeFrom="column">
                <wp:posOffset>1470660</wp:posOffset>
              </wp:positionH>
              <wp:positionV relativeFrom="paragraph">
                <wp:posOffset>267335</wp:posOffset>
              </wp:positionV>
              <wp:extent cx="4544695" cy="222250"/>
              <wp:effectExtent l="0" t="0" r="8255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69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612A5E74" w:rsidR="0041456C" w:rsidRPr="00EE50CC" w:rsidRDefault="0063622F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Economy Infrastructure &amp; Skills, Business &amp; Enterprise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5.8pt;margin-top:21.05pt;width:357.85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" filled="f" stroked="f">
              <v:textbox inset="0,0,0,0">
                <w:txbxContent>
                  <w:p w14:paraId="1663A4A4" w14:textId="612A5E74" w:rsidR="0041456C" w:rsidRPr="00EE50CC" w:rsidRDefault="0063622F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Economy Infrastructure &amp; Skills, Business &amp; Enterprise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2F6AA5DA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5D37" w14:textId="77777777" w:rsidR="00D97A75" w:rsidRDefault="00D97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F6754"/>
    <w:multiLevelType w:val="hybridMultilevel"/>
    <w:tmpl w:val="960611CE"/>
    <w:lvl w:ilvl="0" w:tplc="6F2EB80C">
      <w:start w:val="1"/>
      <w:numFmt w:val="decimal"/>
      <w:lvlText w:val="%1."/>
      <w:lvlJc w:val="left"/>
      <w:pPr>
        <w:ind w:left="720" w:hanging="360"/>
      </w:pPr>
    </w:lvl>
    <w:lvl w:ilvl="1" w:tplc="36D4AC7C">
      <w:start w:val="1"/>
      <w:numFmt w:val="lowerLetter"/>
      <w:lvlText w:val="%2."/>
      <w:lvlJc w:val="left"/>
      <w:pPr>
        <w:ind w:left="1440" w:hanging="360"/>
      </w:pPr>
    </w:lvl>
    <w:lvl w:ilvl="2" w:tplc="92AC56DE">
      <w:start w:val="1"/>
      <w:numFmt w:val="lowerRoman"/>
      <w:lvlText w:val="%3."/>
      <w:lvlJc w:val="right"/>
      <w:pPr>
        <w:ind w:left="2160" w:hanging="180"/>
      </w:pPr>
    </w:lvl>
    <w:lvl w:ilvl="3" w:tplc="E78CAA6E">
      <w:start w:val="1"/>
      <w:numFmt w:val="decimal"/>
      <w:lvlText w:val="%4."/>
      <w:lvlJc w:val="left"/>
      <w:pPr>
        <w:ind w:left="2880" w:hanging="360"/>
      </w:pPr>
    </w:lvl>
    <w:lvl w:ilvl="4" w:tplc="E2FC72EC">
      <w:start w:val="1"/>
      <w:numFmt w:val="lowerLetter"/>
      <w:lvlText w:val="%5."/>
      <w:lvlJc w:val="left"/>
      <w:pPr>
        <w:ind w:left="3600" w:hanging="360"/>
      </w:pPr>
    </w:lvl>
    <w:lvl w:ilvl="5" w:tplc="60A64354">
      <w:start w:val="1"/>
      <w:numFmt w:val="lowerRoman"/>
      <w:lvlText w:val="%6."/>
      <w:lvlJc w:val="right"/>
      <w:pPr>
        <w:ind w:left="4320" w:hanging="180"/>
      </w:pPr>
    </w:lvl>
    <w:lvl w:ilvl="6" w:tplc="497CAEF8">
      <w:start w:val="1"/>
      <w:numFmt w:val="decimal"/>
      <w:lvlText w:val="%7."/>
      <w:lvlJc w:val="left"/>
      <w:pPr>
        <w:ind w:left="5040" w:hanging="360"/>
      </w:pPr>
    </w:lvl>
    <w:lvl w:ilvl="7" w:tplc="FC4208CA">
      <w:start w:val="1"/>
      <w:numFmt w:val="lowerLetter"/>
      <w:lvlText w:val="%8."/>
      <w:lvlJc w:val="left"/>
      <w:pPr>
        <w:ind w:left="5760" w:hanging="360"/>
      </w:pPr>
    </w:lvl>
    <w:lvl w:ilvl="8" w:tplc="890876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6F6B"/>
    <w:multiLevelType w:val="hybridMultilevel"/>
    <w:tmpl w:val="31F26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64F47"/>
    <w:multiLevelType w:val="hybridMultilevel"/>
    <w:tmpl w:val="DE143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F6046"/>
    <w:multiLevelType w:val="hybridMultilevel"/>
    <w:tmpl w:val="F3B63802"/>
    <w:lvl w:ilvl="0" w:tplc="678E4D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17929"/>
    <w:multiLevelType w:val="hybridMultilevel"/>
    <w:tmpl w:val="33DAA5E2"/>
    <w:lvl w:ilvl="0" w:tplc="678E4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4B73"/>
    <w:multiLevelType w:val="hybridMultilevel"/>
    <w:tmpl w:val="594E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62A2A"/>
    <w:multiLevelType w:val="hybridMultilevel"/>
    <w:tmpl w:val="D82A3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558C7"/>
    <w:multiLevelType w:val="hybridMultilevel"/>
    <w:tmpl w:val="6C6850D0"/>
    <w:lvl w:ilvl="0" w:tplc="D8E6B1C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venir Heavy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591"/>
    <w:multiLevelType w:val="hybridMultilevel"/>
    <w:tmpl w:val="7F6CC356"/>
    <w:lvl w:ilvl="0" w:tplc="1664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7" w15:restartNumberingAfterBreak="0">
    <w:nsid w:val="6899061F"/>
    <w:multiLevelType w:val="hybridMultilevel"/>
    <w:tmpl w:val="2772CCE0"/>
    <w:lvl w:ilvl="0" w:tplc="678E4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A4A8C"/>
    <w:multiLevelType w:val="hybridMultilevel"/>
    <w:tmpl w:val="35C29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B04336"/>
    <w:multiLevelType w:val="hybridMultilevel"/>
    <w:tmpl w:val="6A82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F2907"/>
    <w:multiLevelType w:val="hybridMultilevel"/>
    <w:tmpl w:val="709E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05324">
    <w:abstractNumId w:val="1"/>
  </w:num>
  <w:num w:numId="2" w16cid:durableId="754714521">
    <w:abstractNumId w:val="11"/>
  </w:num>
  <w:num w:numId="3" w16cid:durableId="941839078">
    <w:abstractNumId w:val="20"/>
  </w:num>
  <w:num w:numId="4" w16cid:durableId="1585335127">
    <w:abstractNumId w:val="6"/>
  </w:num>
  <w:num w:numId="5" w16cid:durableId="243729285">
    <w:abstractNumId w:val="12"/>
  </w:num>
  <w:num w:numId="6" w16cid:durableId="1925675504">
    <w:abstractNumId w:val="10"/>
  </w:num>
  <w:num w:numId="7" w16cid:durableId="2119446092">
    <w:abstractNumId w:val="2"/>
  </w:num>
  <w:num w:numId="8" w16cid:durableId="1301569030">
    <w:abstractNumId w:val="18"/>
  </w:num>
  <w:num w:numId="9" w16cid:durableId="101074998">
    <w:abstractNumId w:val="9"/>
  </w:num>
  <w:num w:numId="10" w16cid:durableId="894899897">
    <w:abstractNumId w:val="21"/>
  </w:num>
  <w:num w:numId="11" w16cid:durableId="590968521">
    <w:abstractNumId w:val="14"/>
  </w:num>
  <w:num w:numId="12" w16cid:durableId="388307600">
    <w:abstractNumId w:val="15"/>
  </w:num>
  <w:num w:numId="13" w16cid:durableId="1706977776">
    <w:abstractNumId w:val="19"/>
  </w:num>
  <w:num w:numId="14" w16cid:durableId="2050522570">
    <w:abstractNumId w:val="8"/>
  </w:num>
  <w:num w:numId="15" w16cid:durableId="1081753303">
    <w:abstractNumId w:val="16"/>
  </w:num>
  <w:num w:numId="16" w16cid:durableId="473832817">
    <w:abstractNumId w:val="17"/>
  </w:num>
  <w:num w:numId="17" w16cid:durableId="1575552220">
    <w:abstractNumId w:val="5"/>
  </w:num>
  <w:num w:numId="18" w16cid:durableId="2093117097">
    <w:abstractNumId w:val="4"/>
  </w:num>
  <w:num w:numId="19" w16cid:durableId="925504934">
    <w:abstractNumId w:val="7"/>
  </w:num>
  <w:num w:numId="20" w16cid:durableId="1815565784">
    <w:abstractNumId w:val="3"/>
  </w:num>
  <w:num w:numId="21" w16cid:durableId="170488629">
    <w:abstractNumId w:val="0"/>
  </w:num>
  <w:num w:numId="22" w16cid:durableId="120392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A6344"/>
    <w:rsid w:val="000C3299"/>
    <w:rsid w:val="00101E8D"/>
    <w:rsid w:val="00141D89"/>
    <w:rsid w:val="00147175"/>
    <w:rsid w:val="001667C8"/>
    <w:rsid w:val="001A15EA"/>
    <w:rsid w:val="001B5150"/>
    <w:rsid w:val="001D7D55"/>
    <w:rsid w:val="001F3113"/>
    <w:rsid w:val="00206B86"/>
    <w:rsid w:val="002209F4"/>
    <w:rsid w:val="00261654"/>
    <w:rsid w:val="00265281"/>
    <w:rsid w:val="002841D8"/>
    <w:rsid w:val="002A1918"/>
    <w:rsid w:val="002D413B"/>
    <w:rsid w:val="002E7BF2"/>
    <w:rsid w:val="00316CA7"/>
    <w:rsid w:val="00330FB6"/>
    <w:rsid w:val="00374659"/>
    <w:rsid w:val="003B7650"/>
    <w:rsid w:val="003C6303"/>
    <w:rsid w:val="003D6D11"/>
    <w:rsid w:val="003E363A"/>
    <w:rsid w:val="003E7AA3"/>
    <w:rsid w:val="003F50AB"/>
    <w:rsid w:val="0041456C"/>
    <w:rsid w:val="0042560D"/>
    <w:rsid w:val="004446B6"/>
    <w:rsid w:val="00465664"/>
    <w:rsid w:val="00471743"/>
    <w:rsid w:val="00497114"/>
    <w:rsid w:val="004F56D4"/>
    <w:rsid w:val="00513525"/>
    <w:rsid w:val="00535B0F"/>
    <w:rsid w:val="00545858"/>
    <w:rsid w:val="005972F1"/>
    <w:rsid w:val="006204F0"/>
    <w:rsid w:val="0063622F"/>
    <w:rsid w:val="00671CC9"/>
    <w:rsid w:val="00675BFE"/>
    <w:rsid w:val="00691B1C"/>
    <w:rsid w:val="006B7067"/>
    <w:rsid w:val="006F0E60"/>
    <w:rsid w:val="00726C38"/>
    <w:rsid w:val="0076333D"/>
    <w:rsid w:val="00770B6C"/>
    <w:rsid w:val="00797BFE"/>
    <w:rsid w:val="007A6708"/>
    <w:rsid w:val="007E1CD7"/>
    <w:rsid w:val="0080309F"/>
    <w:rsid w:val="008159FD"/>
    <w:rsid w:val="008169BC"/>
    <w:rsid w:val="00816AA1"/>
    <w:rsid w:val="00820622"/>
    <w:rsid w:val="00835579"/>
    <w:rsid w:val="00837F84"/>
    <w:rsid w:val="00872B70"/>
    <w:rsid w:val="008A7E4A"/>
    <w:rsid w:val="008B79B1"/>
    <w:rsid w:val="008D64A8"/>
    <w:rsid w:val="0091070B"/>
    <w:rsid w:val="009446C3"/>
    <w:rsid w:val="00960053"/>
    <w:rsid w:val="0096580A"/>
    <w:rsid w:val="00977EA1"/>
    <w:rsid w:val="00991B52"/>
    <w:rsid w:val="0099470D"/>
    <w:rsid w:val="009C2EFD"/>
    <w:rsid w:val="00A02A2B"/>
    <w:rsid w:val="00A30EE1"/>
    <w:rsid w:val="00A338A7"/>
    <w:rsid w:val="00A34FE9"/>
    <w:rsid w:val="00A642E5"/>
    <w:rsid w:val="00A645DA"/>
    <w:rsid w:val="00A852F6"/>
    <w:rsid w:val="00A87DFA"/>
    <w:rsid w:val="00A9457C"/>
    <w:rsid w:val="00AA1565"/>
    <w:rsid w:val="00AD6686"/>
    <w:rsid w:val="00B24A47"/>
    <w:rsid w:val="00B442CF"/>
    <w:rsid w:val="00B45EC1"/>
    <w:rsid w:val="00B55434"/>
    <w:rsid w:val="00B9175D"/>
    <w:rsid w:val="00B9509B"/>
    <w:rsid w:val="00BA3072"/>
    <w:rsid w:val="00BB233B"/>
    <w:rsid w:val="00BC2881"/>
    <w:rsid w:val="00C20BE9"/>
    <w:rsid w:val="00C24C10"/>
    <w:rsid w:val="00C42394"/>
    <w:rsid w:val="00C86E78"/>
    <w:rsid w:val="00CD038B"/>
    <w:rsid w:val="00CF719B"/>
    <w:rsid w:val="00D1251B"/>
    <w:rsid w:val="00D2272C"/>
    <w:rsid w:val="00D8354C"/>
    <w:rsid w:val="00D97A75"/>
    <w:rsid w:val="00DD30AF"/>
    <w:rsid w:val="00DD6121"/>
    <w:rsid w:val="00DF0A92"/>
    <w:rsid w:val="00E063AD"/>
    <w:rsid w:val="00E152E4"/>
    <w:rsid w:val="00E33DB1"/>
    <w:rsid w:val="00E5403C"/>
    <w:rsid w:val="00E76FD2"/>
    <w:rsid w:val="00EA1043"/>
    <w:rsid w:val="00EC0C4E"/>
    <w:rsid w:val="00EE50CC"/>
    <w:rsid w:val="00EE5157"/>
    <w:rsid w:val="00EE62A9"/>
    <w:rsid w:val="00EF7280"/>
    <w:rsid w:val="00F15916"/>
    <w:rsid w:val="00F22CDA"/>
    <w:rsid w:val="00F64F95"/>
    <w:rsid w:val="00F72F3D"/>
    <w:rsid w:val="00FC0A03"/>
    <w:rsid w:val="00FC632D"/>
    <w:rsid w:val="00FE28F9"/>
    <w:rsid w:val="00FE537E"/>
    <w:rsid w:val="0739E74C"/>
    <w:rsid w:val="0F96BF93"/>
    <w:rsid w:val="0FBBC53A"/>
    <w:rsid w:val="10F4C3C6"/>
    <w:rsid w:val="129675A0"/>
    <w:rsid w:val="321B146D"/>
    <w:rsid w:val="3D7E7C98"/>
    <w:rsid w:val="3F44E853"/>
    <w:rsid w:val="3FDD060E"/>
    <w:rsid w:val="42016823"/>
    <w:rsid w:val="42D55839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BA307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2A2B"/>
    <w:pPr>
      <w:ind w:left="720"/>
      <w:contextualSpacing/>
    </w:pPr>
  </w:style>
  <w:style w:type="paragraph" w:styleId="Revision">
    <w:name w:val="Revision"/>
    <w:hidden/>
    <w:uiPriority w:val="99"/>
    <w:semiHidden/>
    <w:rsid w:val="00DD612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BA3072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A3072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A307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Simpson, Sarah (E,I&amp;S)</cp:lastModifiedBy>
  <cp:revision>3</cp:revision>
  <dcterms:created xsi:type="dcterms:W3CDTF">2023-01-11T12:08:00Z</dcterms:created>
  <dcterms:modified xsi:type="dcterms:W3CDTF">2023-01-11T12:09:00Z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