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D272" w14:textId="3F296ED7" w:rsidR="007A72CE" w:rsidRDefault="001F3113" w:rsidP="0029440B">
      <w:pPr>
        <w:pStyle w:val="JobTitle"/>
      </w:pPr>
      <w:r w:rsidRPr="001F3113">
        <w:drawing>
          <wp:anchor distT="0" distB="0" distL="114300" distR="114300" simplePos="0" relativeHeight="251658240" behindDoc="1" locked="0" layoutInCell="1" allowOverlap="1" wp14:anchorId="1A849A04" wp14:editId="7781BC34">
            <wp:simplePos x="0" y="0"/>
            <wp:positionH relativeFrom="column">
              <wp:posOffset>-100965</wp:posOffset>
            </wp:positionH>
            <wp:positionV relativeFrom="paragraph">
              <wp:posOffset>-97155</wp:posOffset>
            </wp:positionV>
            <wp:extent cx="6368415" cy="1123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63" cy="113221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7A72CE">
        <w:t>Communication Support Worker AS</w:t>
      </w:r>
      <w:r w:rsidR="00FC5411">
        <w:t>C</w:t>
      </w:r>
    </w:p>
    <w:p w14:paraId="3151C0DC" w14:textId="71855954" w:rsidR="00816AA1" w:rsidRPr="0029440B" w:rsidRDefault="007A72CE" w:rsidP="0029440B">
      <w:pPr>
        <w:pStyle w:val="JobTitle"/>
      </w:pPr>
      <w:r>
        <w:t>A</w:t>
      </w:r>
      <w:r w:rsidR="00E10D4D">
        <w:t>I</w:t>
      </w:r>
      <w:r>
        <w:t>T - Resource</w:t>
      </w:r>
      <w:r w:rsidR="001F3113">
        <w:br/>
      </w:r>
      <w:r w:rsidR="10F4C3C6">
        <w:t>Grade</w:t>
      </w:r>
      <w:r w:rsidR="60B7468B">
        <w:t xml:space="preserve">: </w:t>
      </w:r>
      <w:r>
        <w:t>7</w:t>
      </w:r>
    </w:p>
    <w:p w14:paraId="1628239B" w14:textId="489C6327" w:rsidR="0029440B" w:rsidRDefault="0029440B" w:rsidP="0029440B">
      <w:pPr>
        <w:pStyle w:val="Body-Bold"/>
        <w:spacing w:before="0" w:after="0"/>
      </w:pPr>
    </w:p>
    <w:p w14:paraId="3294BCB7" w14:textId="2BBAE137" w:rsidR="0029440B" w:rsidRDefault="0029440B" w:rsidP="0029440B">
      <w:pPr>
        <w:pStyle w:val="Body-Bold"/>
        <w:spacing w:before="0" w:after="0"/>
      </w:pPr>
    </w:p>
    <w:p w14:paraId="3B5EC709" w14:textId="3E067142"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29440B">
        <w:rPr>
          <w:rFonts w:ascii="Verdana" w:hAnsi="Verdana"/>
          <w:color w:val="000000"/>
          <w:sz w:val="24"/>
          <w:szCs w:val="24"/>
          <w:lang w:eastAsia="en-GB"/>
        </w:rPr>
        <w:t>happy</w:t>
      </w:r>
      <w:proofErr w:type="gramEnd"/>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Have access to more good jobs and share the benefit of economic </w:t>
      </w:r>
      <w:proofErr w:type="gramStart"/>
      <w:r w:rsidRPr="0029440B">
        <w:rPr>
          <w:rFonts w:ascii="Verdana" w:eastAsia="Verdana" w:hAnsi="Verdana" w:cs="Verdana"/>
          <w:sz w:val="24"/>
          <w:szCs w:val="24"/>
          <w:lang w:val="en-GB"/>
        </w:rPr>
        <w:t>growth</w:t>
      </w:r>
      <w:proofErr w:type="gramEnd"/>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w:t>
      </w:r>
      <w:proofErr w:type="gramStart"/>
      <w:r w:rsidRPr="0029440B">
        <w:rPr>
          <w:rFonts w:ascii="Verdana" w:eastAsia="Verdana" w:hAnsi="Verdana" w:cs="Verdana"/>
          <w:sz w:val="24"/>
          <w:szCs w:val="24"/>
          <w:lang w:val="en-GB"/>
        </w:rPr>
        <w:t>longer</w:t>
      </w:r>
      <w:proofErr w:type="gramEnd"/>
      <w:r w:rsidRPr="0029440B">
        <w:rPr>
          <w:rFonts w:ascii="Verdana" w:eastAsia="Verdana" w:hAnsi="Verdana" w:cs="Verdana"/>
          <w:sz w:val="24"/>
          <w:szCs w:val="24"/>
          <w:lang w:val="en-GB"/>
        </w:rPr>
        <w:t xml:space="preserve">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 xml:space="preserve">Our People Strategy sets out what we all need to do to make Staffordshire County Council a great place to work, where people are supported to develop, </w:t>
      </w:r>
      <w:proofErr w:type="gramStart"/>
      <w:r w:rsidRPr="0029440B">
        <w:t>flourish</w:t>
      </w:r>
      <w:proofErr w:type="gramEnd"/>
      <w:r w:rsidRPr="0029440B">
        <w:t xml:space="preserve">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 xml:space="preserve">Ambitious – We are ambitious for our communities and </w:t>
      </w:r>
      <w:proofErr w:type="gramStart"/>
      <w:r w:rsidRPr="0029440B">
        <w:t>citizens</w:t>
      </w:r>
      <w:proofErr w:type="gramEnd"/>
    </w:p>
    <w:p w14:paraId="7FAB97AC" w14:textId="0F188164" w:rsidR="00816AA1" w:rsidRPr="0029440B" w:rsidRDefault="00816AA1" w:rsidP="0029440B">
      <w:pPr>
        <w:pStyle w:val="Bullets"/>
      </w:pPr>
      <w:r w:rsidRPr="0029440B">
        <w:t xml:space="preserve">Courageous – We recognise our challenges and are prepared to make courageous </w:t>
      </w:r>
      <w:proofErr w:type="gramStart"/>
      <w:r w:rsidRPr="0029440B">
        <w:t>decisions</w:t>
      </w:r>
      <w:proofErr w:type="gramEnd"/>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22AB1E9E" w14:textId="77777777" w:rsidR="0020240C" w:rsidRPr="007A72CE" w:rsidRDefault="0020240C" w:rsidP="007A72CE">
      <w:pPr>
        <w:pStyle w:val="Body-Bold"/>
        <w:spacing w:before="0" w:after="0"/>
      </w:pPr>
    </w:p>
    <w:p w14:paraId="52BD0715" w14:textId="61605B11" w:rsidR="00816AA1" w:rsidRDefault="00816AA1" w:rsidP="007A72CE">
      <w:pPr>
        <w:pStyle w:val="Body-Bold"/>
        <w:spacing w:before="0" w:after="0"/>
      </w:pPr>
      <w:r w:rsidRPr="007A72CE">
        <w:t>About the Service</w:t>
      </w:r>
    </w:p>
    <w:p w14:paraId="48928BF1" w14:textId="77777777" w:rsidR="007A72CE" w:rsidRPr="007A72CE" w:rsidRDefault="007A72CE" w:rsidP="007A72CE">
      <w:pPr>
        <w:pStyle w:val="Body-Bold"/>
        <w:spacing w:before="0" w:after="0"/>
      </w:pPr>
    </w:p>
    <w:p w14:paraId="77410D0F" w14:textId="1026DC3B" w:rsidR="007A72CE" w:rsidRPr="007A72CE" w:rsidRDefault="007A72CE" w:rsidP="007A72CE">
      <w:pPr>
        <w:spacing w:after="0"/>
        <w:rPr>
          <w:rFonts w:ascii="Verdana" w:hAnsi="Verdana"/>
          <w:sz w:val="24"/>
          <w:szCs w:val="24"/>
        </w:rPr>
      </w:pPr>
      <w:r w:rsidRPr="007A72CE">
        <w:rPr>
          <w:rFonts w:ascii="Verdana" w:hAnsi="Verdana"/>
          <w:sz w:val="24"/>
          <w:szCs w:val="24"/>
        </w:rPr>
        <w:t xml:space="preserve">The </w:t>
      </w:r>
      <w:r w:rsidRPr="007A72CE">
        <w:rPr>
          <w:rFonts w:ascii="Verdana" w:hAnsi="Verdana"/>
          <w:b/>
          <w:bCs/>
          <w:sz w:val="24"/>
          <w:szCs w:val="24"/>
        </w:rPr>
        <w:t xml:space="preserve">Specialist </w:t>
      </w:r>
      <w:r w:rsidR="004475E5">
        <w:rPr>
          <w:rFonts w:ascii="Verdana" w:hAnsi="Verdana"/>
          <w:b/>
          <w:bCs/>
          <w:sz w:val="24"/>
          <w:szCs w:val="24"/>
        </w:rPr>
        <w:t xml:space="preserve">Teaching </w:t>
      </w:r>
      <w:r w:rsidRPr="007A72CE">
        <w:rPr>
          <w:rFonts w:ascii="Verdana" w:hAnsi="Verdana"/>
          <w:b/>
          <w:bCs/>
          <w:sz w:val="24"/>
          <w:szCs w:val="24"/>
        </w:rPr>
        <w:t>Support Service</w:t>
      </w:r>
      <w:r w:rsidRPr="007A72CE">
        <w:rPr>
          <w:rFonts w:ascii="Verdana" w:hAnsi="Verdana"/>
          <w:sz w:val="24"/>
          <w:szCs w:val="24"/>
        </w:rPr>
        <w:t xml:space="preserve"> is a centrally based children and young peoples’ service serving Staffordshire. </w:t>
      </w:r>
    </w:p>
    <w:p w14:paraId="159EFC67" w14:textId="77777777" w:rsidR="007A72CE" w:rsidRPr="007A72CE" w:rsidRDefault="007A72CE" w:rsidP="007A72CE">
      <w:pPr>
        <w:spacing w:after="0"/>
        <w:rPr>
          <w:rFonts w:ascii="Verdana" w:hAnsi="Verdana"/>
          <w:sz w:val="24"/>
          <w:szCs w:val="24"/>
        </w:rPr>
      </w:pPr>
    </w:p>
    <w:p w14:paraId="0F45A9F4" w14:textId="77777777" w:rsidR="007A72CE" w:rsidRPr="007A72CE" w:rsidRDefault="007A72CE" w:rsidP="007A72CE">
      <w:pPr>
        <w:spacing w:after="0"/>
        <w:rPr>
          <w:rFonts w:ascii="Verdana" w:hAnsi="Verdana"/>
          <w:sz w:val="24"/>
          <w:szCs w:val="24"/>
        </w:rPr>
      </w:pPr>
      <w:r w:rsidRPr="007A72CE">
        <w:rPr>
          <w:rFonts w:ascii="Verdana" w:hAnsi="Verdana"/>
          <w:sz w:val="24"/>
          <w:szCs w:val="24"/>
        </w:rPr>
        <w:t>The Service consists of four teams:</w:t>
      </w:r>
    </w:p>
    <w:p w14:paraId="7E95A165" w14:textId="77777777" w:rsidR="007A72CE" w:rsidRPr="007A72CE" w:rsidRDefault="007A72CE" w:rsidP="007A72CE">
      <w:pPr>
        <w:numPr>
          <w:ilvl w:val="0"/>
          <w:numId w:val="11"/>
        </w:numPr>
        <w:spacing w:after="0" w:line="240" w:lineRule="auto"/>
        <w:rPr>
          <w:rFonts w:ascii="Verdana" w:hAnsi="Verdana"/>
          <w:sz w:val="24"/>
          <w:szCs w:val="24"/>
        </w:rPr>
      </w:pPr>
      <w:r w:rsidRPr="007A72CE">
        <w:rPr>
          <w:rFonts w:ascii="Verdana" w:hAnsi="Verdana"/>
          <w:sz w:val="24"/>
          <w:szCs w:val="24"/>
        </w:rPr>
        <w:t>ASSIST Post 16</w:t>
      </w:r>
    </w:p>
    <w:p w14:paraId="4D5DA2E4" w14:textId="384FCE5F" w:rsidR="007A72CE" w:rsidRPr="007A72CE" w:rsidRDefault="00E10D4D" w:rsidP="007A72CE">
      <w:pPr>
        <w:numPr>
          <w:ilvl w:val="0"/>
          <w:numId w:val="11"/>
        </w:numPr>
        <w:spacing w:after="0" w:line="240" w:lineRule="auto"/>
        <w:rPr>
          <w:rFonts w:ascii="Verdana" w:hAnsi="Verdana"/>
          <w:sz w:val="24"/>
          <w:szCs w:val="24"/>
        </w:rPr>
      </w:pPr>
      <w:r>
        <w:rPr>
          <w:rFonts w:ascii="Verdana" w:hAnsi="Verdana"/>
          <w:sz w:val="24"/>
          <w:szCs w:val="24"/>
        </w:rPr>
        <w:t xml:space="preserve">Deaf / </w:t>
      </w:r>
      <w:r w:rsidR="007A72CE" w:rsidRPr="007A72CE">
        <w:rPr>
          <w:rFonts w:ascii="Verdana" w:hAnsi="Verdana"/>
          <w:sz w:val="24"/>
          <w:szCs w:val="24"/>
        </w:rPr>
        <w:t xml:space="preserve">Hearing </w:t>
      </w:r>
      <w:r>
        <w:rPr>
          <w:rFonts w:ascii="Verdana" w:hAnsi="Verdana"/>
          <w:sz w:val="24"/>
          <w:szCs w:val="24"/>
        </w:rPr>
        <w:t>Inclusion Team</w:t>
      </w:r>
    </w:p>
    <w:p w14:paraId="1C3EE0C5" w14:textId="5E25E135" w:rsidR="007A72CE" w:rsidRPr="007A72CE" w:rsidRDefault="007A72CE" w:rsidP="007A72CE">
      <w:pPr>
        <w:numPr>
          <w:ilvl w:val="0"/>
          <w:numId w:val="11"/>
        </w:numPr>
        <w:spacing w:after="0" w:line="240" w:lineRule="auto"/>
        <w:rPr>
          <w:rFonts w:ascii="Verdana" w:hAnsi="Verdana"/>
          <w:sz w:val="24"/>
          <w:szCs w:val="24"/>
        </w:rPr>
      </w:pPr>
      <w:r w:rsidRPr="007A72CE">
        <w:rPr>
          <w:rFonts w:ascii="Verdana" w:hAnsi="Verdana"/>
          <w:sz w:val="24"/>
          <w:szCs w:val="24"/>
        </w:rPr>
        <w:t>Vis</w:t>
      </w:r>
      <w:r w:rsidR="00E10D4D">
        <w:rPr>
          <w:rFonts w:ascii="Verdana" w:hAnsi="Verdana"/>
          <w:sz w:val="24"/>
          <w:szCs w:val="24"/>
        </w:rPr>
        <w:t>ion Inclusion Team</w:t>
      </w:r>
    </w:p>
    <w:p w14:paraId="3341942C" w14:textId="07ECB1CD" w:rsidR="007A72CE" w:rsidRPr="007A72CE" w:rsidRDefault="007A72CE" w:rsidP="007A72CE">
      <w:pPr>
        <w:numPr>
          <w:ilvl w:val="0"/>
          <w:numId w:val="11"/>
        </w:numPr>
        <w:spacing w:after="0" w:line="240" w:lineRule="auto"/>
        <w:rPr>
          <w:rFonts w:ascii="Verdana" w:hAnsi="Verdana"/>
          <w:sz w:val="24"/>
          <w:szCs w:val="24"/>
        </w:rPr>
      </w:pPr>
      <w:r w:rsidRPr="007A72CE">
        <w:rPr>
          <w:rFonts w:ascii="Verdana" w:hAnsi="Verdana"/>
          <w:sz w:val="24"/>
          <w:szCs w:val="24"/>
        </w:rPr>
        <w:t xml:space="preserve">Autism </w:t>
      </w:r>
      <w:r w:rsidR="00E10D4D">
        <w:rPr>
          <w:rFonts w:ascii="Verdana" w:hAnsi="Verdana"/>
          <w:sz w:val="24"/>
          <w:szCs w:val="24"/>
        </w:rPr>
        <w:t>Inclusion Team</w:t>
      </w:r>
    </w:p>
    <w:p w14:paraId="75DE3512" w14:textId="77777777" w:rsidR="007A72CE" w:rsidRPr="007A72CE" w:rsidRDefault="007A72CE" w:rsidP="007A72CE">
      <w:pPr>
        <w:spacing w:after="0"/>
        <w:rPr>
          <w:rFonts w:ascii="Verdana" w:hAnsi="Verdana"/>
          <w:sz w:val="24"/>
          <w:szCs w:val="24"/>
        </w:rPr>
      </w:pPr>
    </w:p>
    <w:p w14:paraId="68A6F29E" w14:textId="77777777" w:rsidR="007A72CE" w:rsidRPr="007A72CE" w:rsidRDefault="007A72CE" w:rsidP="007A72CE">
      <w:pPr>
        <w:spacing w:after="0"/>
        <w:rPr>
          <w:rFonts w:ascii="Verdana" w:hAnsi="Verdana"/>
          <w:sz w:val="24"/>
          <w:szCs w:val="24"/>
        </w:rPr>
      </w:pPr>
      <w:r w:rsidRPr="007A72CE">
        <w:rPr>
          <w:rFonts w:ascii="Verdana" w:hAnsi="Verdana"/>
          <w:sz w:val="24"/>
          <w:szCs w:val="24"/>
        </w:rPr>
        <w:t>The aims of the post are:</w:t>
      </w:r>
    </w:p>
    <w:p w14:paraId="67B673A2" w14:textId="77777777" w:rsidR="007A72CE" w:rsidRPr="007A72CE" w:rsidRDefault="007A72CE" w:rsidP="007A72CE">
      <w:pPr>
        <w:spacing w:after="0"/>
        <w:jc w:val="both"/>
        <w:rPr>
          <w:rFonts w:ascii="Verdana" w:eastAsia="Gill Sans MT" w:hAnsi="Verdana"/>
          <w:sz w:val="24"/>
          <w:szCs w:val="24"/>
        </w:rPr>
      </w:pPr>
    </w:p>
    <w:p w14:paraId="5D7EFEB1" w14:textId="263664C5" w:rsidR="007A72CE" w:rsidRDefault="007A72CE" w:rsidP="007A7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lang w:eastAsia="en-GB"/>
        </w:rPr>
      </w:pPr>
      <w:bookmarkStart w:id="0" w:name="_Hlk43216489"/>
      <w:r w:rsidRPr="007A72CE">
        <w:rPr>
          <w:rFonts w:ascii="Verdana" w:hAnsi="Verdana"/>
          <w:sz w:val="24"/>
          <w:szCs w:val="24"/>
          <w:lang w:eastAsia="en-GB"/>
        </w:rPr>
        <w:t xml:space="preserve">To ensure the special educational needs of Children &amp; Young People with an Autism Spectrum </w:t>
      </w:r>
      <w:r>
        <w:rPr>
          <w:rFonts w:ascii="Verdana" w:hAnsi="Verdana"/>
          <w:sz w:val="24"/>
          <w:szCs w:val="24"/>
          <w:lang w:eastAsia="en-GB"/>
        </w:rPr>
        <w:t>Condition</w:t>
      </w:r>
      <w:r w:rsidRPr="007A72CE">
        <w:rPr>
          <w:rFonts w:ascii="Verdana" w:hAnsi="Verdana"/>
          <w:sz w:val="24"/>
          <w:szCs w:val="24"/>
          <w:lang w:eastAsia="en-GB"/>
        </w:rPr>
        <w:t xml:space="preserve"> (ASC) are met within an inclusive mainstream environment that promotes curriculum access helping them to become independent learners.</w:t>
      </w:r>
    </w:p>
    <w:p w14:paraId="0FC49FB4" w14:textId="77777777" w:rsidR="007A72CE" w:rsidRPr="007A72CE" w:rsidRDefault="007A72CE" w:rsidP="007A7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lang w:eastAsia="en-GB"/>
        </w:rPr>
      </w:pPr>
    </w:p>
    <w:bookmarkEnd w:id="0"/>
    <w:p w14:paraId="52E8DDF2" w14:textId="77777777" w:rsidR="007A72CE" w:rsidRPr="007A72CE" w:rsidRDefault="007A72CE" w:rsidP="007A72CE">
      <w:pPr>
        <w:spacing w:after="0"/>
        <w:jc w:val="both"/>
        <w:rPr>
          <w:rFonts w:ascii="Verdana" w:eastAsia="Gill Sans MT" w:hAnsi="Verdana"/>
          <w:b/>
          <w:sz w:val="24"/>
          <w:szCs w:val="24"/>
        </w:rPr>
      </w:pPr>
      <w:r w:rsidRPr="007A72CE">
        <w:rPr>
          <w:rFonts w:ascii="Verdana" w:eastAsia="Gill Sans MT" w:hAnsi="Verdana"/>
          <w:b/>
          <w:sz w:val="24"/>
          <w:szCs w:val="24"/>
        </w:rPr>
        <w:t>Reporting Relationships</w:t>
      </w:r>
    </w:p>
    <w:p w14:paraId="4A97701E" w14:textId="77777777" w:rsidR="007A72CE" w:rsidRPr="007A72CE" w:rsidRDefault="007A72CE" w:rsidP="007A72CE">
      <w:pPr>
        <w:spacing w:after="0"/>
        <w:jc w:val="both"/>
        <w:rPr>
          <w:rFonts w:ascii="Verdana" w:eastAsia="Gill Sans MT" w:hAnsi="Verdana"/>
          <w:b/>
          <w:sz w:val="24"/>
          <w:szCs w:val="24"/>
        </w:rPr>
      </w:pPr>
    </w:p>
    <w:p w14:paraId="2EB51B9F" w14:textId="754E3210" w:rsidR="007A72CE" w:rsidRPr="007A72CE" w:rsidRDefault="007A72CE" w:rsidP="007A72CE">
      <w:pPr>
        <w:spacing w:after="0"/>
        <w:ind w:right="-285"/>
        <w:jc w:val="both"/>
        <w:rPr>
          <w:rFonts w:ascii="Verdana" w:eastAsia="Gill Sans MT" w:hAnsi="Verdana"/>
          <w:b/>
          <w:sz w:val="24"/>
          <w:szCs w:val="24"/>
        </w:rPr>
      </w:pPr>
      <w:r w:rsidRPr="007A72CE">
        <w:rPr>
          <w:rFonts w:ascii="Verdana" w:eastAsia="Gill Sans MT" w:hAnsi="Verdana"/>
          <w:b/>
          <w:sz w:val="24"/>
          <w:szCs w:val="24"/>
        </w:rPr>
        <w:t xml:space="preserve">Responsible to: </w:t>
      </w:r>
      <w:r w:rsidRPr="007A72CE">
        <w:rPr>
          <w:rFonts w:ascii="Verdana" w:eastAsia="Gill Sans MT" w:hAnsi="Verdana"/>
          <w:b/>
          <w:sz w:val="24"/>
          <w:szCs w:val="24"/>
        </w:rPr>
        <w:tab/>
      </w:r>
      <w:r w:rsidR="004F6661">
        <w:rPr>
          <w:rFonts w:ascii="Verdana" w:eastAsia="Gill Sans MT" w:hAnsi="Verdana"/>
          <w:b/>
          <w:sz w:val="24"/>
          <w:szCs w:val="24"/>
        </w:rPr>
        <w:t>Deputy Head Sensory Team (Lead A</w:t>
      </w:r>
      <w:r w:rsidR="00E10D4D">
        <w:rPr>
          <w:rFonts w:ascii="Verdana" w:eastAsia="Gill Sans MT" w:hAnsi="Verdana"/>
          <w:b/>
          <w:sz w:val="24"/>
          <w:szCs w:val="24"/>
        </w:rPr>
        <w:t>I</w:t>
      </w:r>
      <w:r w:rsidR="004F6661">
        <w:rPr>
          <w:rFonts w:ascii="Verdana" w:eastAsia="Gill Sans MT" w:hAnsi="Verdana"/>
          <w:b/>
          <w:sz w:val="24"/>
          <w:szCs w:val="24"/>
        </w:rPr>
        <w:t>T)</w:t>
      </w:r>
    </w:p>
    <w:p w14:paraId="74F16BBD" w14:textId="77777777" w:rsidR="007A72CE" w:rsidRPr="007A72CE" w:rsidRDefault="007A72CE" w:rsidP="007A72CE">
      <w:pPr>
        <w:spacing w:after="0"/>
        <w:ind w:right="-285"/>
        <w:jc w:val="both"/>
        <w:rPr>
          <w:rFonts w:ascii="Verdana" w:eastAsia="Gill Sans MT" w:hAnsi="Verdana"/>
          <w:sz w:val="24"/>
          <w:szCs w:val="24"/>
        </w:rPr>
      </w:pPr>
    </w:p>
    <w:p w14:paraId="6CBF2EB7" w14:textId="35DC5C8F" w:rsidR="007A72CE" w:rsidRDefault="007A72CE" w:rsidP="007A72CE">
      <w:pPr>
        <w:spacing w:after="0"/>
        <w:jc w:val="both"/>
        <w:rPr>
          <w:rFonts w:ascii="Verdana" w:eastAsia="Gill Sans MT" w:hAnsi="Verdana"/>
          <w:b/>
          <w:sz w:val="24"/>
          <w:szCs w:val="24"/>
        </w:rPr>
      </w:pPr>
      <w:r w:rsidRPr="007A72CE">
        <w:rPr>
          <w:rFonts w:ascii="Verdana" w:eastAsia="Gill Sans MT" w:hAnsi="Verdana"/>
          <w:b/>
          <w:sz w:val="24"/>
          <w:szCs w:val="24"/>
        </w:rPr>
        <w:t>Responsible for:</w:t>
      </w:r>
      <w:r w:rsidRPr="007A72CE">
        <w:rPr>
          <w:rFonts w:ascii="Verdana" w:eastAsia="Gill Sans MT" w:hAnsi="Verdana"/>
          <w:b/>
          <w:sz w:val="24"/>
          <w:szCs w:val="24"/>
        </w:rPr>
        <w:tab/>
        <w:t>N/A</w:t>
      </w:r>
    </w:p>
    <w:p w14:paraId="61D7AFE4" w14:textId="77777777" w:rsidR="007A72CE" w:rsidRPr="007A72CE" w:rsidRDefault="007A72CE" w:rsidP="007A72CE">
      <w:pPr>
        <w:spacing w:after="0"/>
        <w:jc w:val="both"/>
        <w:rPr>
          <w:rFonts w:ascii="Verdana" w:eastAsia="Gill Sans MT" w:hAnsi="Verdana"/>
          <w:b/>
          <w:sz w:val="24"/>
          <w:szCs w:val="24"/>
        </w:rPr>
      </w:pPr>
    </w:p>
    <w:p w14:paraId="65B575FA" w14:textId="1755562A" w:rsidR="0041456C" w:rsidRDefault="0041456C" w:rsidP="007A72CE">
      <w:pPr>
        <w:pStyle w:val="Body-Bold"/>
        <w:spacing w:before="0" w:after="0" w:line="240" w:lineRule="auto"/>
      </w:pPr>
      <w:r w:rsidRPr="007A72CE">
        <w:t>Key Accountabilities:</w:t>
      </w:r>
    </w:p>
    <w:p w14:paraId="3FD74400" w14:textId="77777777" w:rsidR="007A72CE" w:rsidRPr="007A72CE" w:rsidRDefault="007A72CE" w:rsidP="007A72CE">
      <w:pPr>
        <w:pStyle w:val="Body-Bold"/>
        <w:spacing w:before="0" w:after="0" w:line="240" w:lineRule="auto"/>
      </w:pPr>
    </w:p>
    <w:p w14:paraId="359B67C5" w14:textId="7DAE2DD5" w:rsidR="007A72CE" w:rsidRPr="007A72CE" w:rsidRDefault="007A72CE" w:rsidP="007A72CE">
      <w:pPr>
        <w:spacing w:after="0"/>
        <w:jc w:val="both"/>
        <w:rPr>
          <w:rFonts w:ascii="Verdana" w:eastAsia="Gill Sans MT" w:hAnsi="Verdana"/>
          <w:sz w:val="24"/>
          <w:szCs w:val="24"/>
        </w:rPr>
      </w:pPr>
      <w:r w:rsidRPr="007A72CE">
        <w:rPr>
          <w:rFonts w:ascii="Verdana" w:eastAsia="Gill Sans MT" w:hAnsi="Verdana"/>
          <w:sz w:val="24"/>
          <w:szCs w:val="24"/>
        </w:rPr>
        <w:t xml:space="preserve">Under the direction of the Resource </w:t>
      </w:r>
      <w:r w:rsidR="004F6661">
        <w:rPr>
          <w:rFonts w:ascii="Verdana" w:eastAsia="Gill Sans MT" w:hAnsi="Verdana"/>
          <w:sz w:val="24"/>
          <w:szCs w:val="24"/>
        </w:rPr>
        <w:t xml:space="preserve">Specialist Teacher </w:t>
      </w:r>
      <w:r w:rsidR="00B244F0">
        <w:rPr>
          <w:rFonts w:ascii="Verdana" w:eastAsia="Gill Sans MT" w:hAnsi="Verdana"/>
          <w:sz w:val="24"/>
          <w:szCs w:val="24"/>
        </w:rPr>
        <w:t xml:space="preserve">and the </w:t>
      </w:r>
      <w:r w:rsidR="004F6661">
        <w:rPr>
          <w:rFonts w:ascii="Verdana" w:eastAsia="Gill Sans MT" w:hAnsi="Verdana"/>
          <w:sz w:val="24"/>
          <w:szCs w:val="24"/>
        </w:rPr>
        <w:t>Deputy Head Sensory Team (Lead A</w:t>
      </w:r>
      <w:r w:rsidR="00E10D4D">
        <w:rPr>
          <w:rFonts w:ascii="Verdana" w:eastAsia="Gill Sans MT" w:hAnsi="Verdana"/>
          <w:sz w:val="24"/>
          <w:szCs w:val="24"/>
        </w:rPr>
        <w:t>I</w:t>
      </w:r>
      <w:r w:rsidR="004F6661">
        <w:rPr>
          <w:rFonts w:ascii="Verdana" w:eastAsia="Gill Sans MT" w:hAnsi="Verdana"/>
          <w:sz w:val="24"/>
          <w:szCs w:val="24"/>
        </w:rPr>
        <w:t>T)</w:t>
      </w:r>
      <w:r w:rsidRPr="007A72CE">
        <w:rPr>
          <w:rFonts w:ascii="Verdana" w:eastAsia="Gill Sans MT" w:hAnsi="Verdana"/>
          <w:sz w:val="24"/>
          <w:szCs w:val="24"/>
        </w:rPr>
        <w:t>.</w:t>
      </w:r>
    </w:p>
    <w:p w14:paraId="25E8B6E3" w14:textId="77777777" w:rsidR="007A72CE" w:rsidRPr="007A72CE" w:rsidRDefault="007A72CE" w:rsidP="007A72CE">
      <w:pPr>
        <w:spacing w:after="0"/>
        <w:jc w:val="both"/>
        <w:rPr>
          <w:rFonts w:ascii="Verdana" w:eastAsia="Gill Sans MT" w:hAnsi="Verdana"/>
          <w:sz w:val="24"/>
          <w:szCs w:val="24"/>
        </w:rPr>
      </w:pPr>
    </w:p>
    <w:p w14:paraId="6BBCFB2D"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provide direct support to pupils within the Resource including delivery of elements of coursework provided by the school staff.</w:t>
      </w:r>
    </w:p>
    <w:p w14:paraId="4BFCEFF3" w14:textId="77777777" w:rsidR="007A72CE" w:rsidRPr="007A72CE" w:rsidRDefault="007A72CE" w:rsidP="007A72CE">
      <w:pPr>
        <w:spacing w:after="0"/>
        <w:rPr>
          <w:rFonts w:ascii="Verdana" w:hAnsi="Verdana" w:cs="Arial"/>
          <w:sz w:val="24"/>
          <w:szCs w:val="24"/>
        </w:rPr>
      </w:pPr>
    </w:p>
    <w:p w14:paraId="418E07D5"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assist in implementing social time in the resource for pupils and friends.</w:t>
      </w:r>
    </w:p>
    <w:p w14:paraId="00CF45F5" w14:textId="77777777" w:rsidR="007A72CE" w:rsidRPr="007A72CE" w:rsidRDefault="007A72CE" w:rsidP="007A72CE">
      <w:pPr>
        <w:spacing w:after="0"/>
        <w:rPr>
          <w:rFonts w:ascii="Verdana" w:hAnsi="Verdana" w:cs="Arial"/>
          <w:sz w:val="24"/>
          <w:szCs w:val="24"/>
        </w:rPr>
      </w:pPr>
    </w:p>
    <w:p w14:paraId="2ABB77BC"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assist in developing the Resource and creating an ASC friendly environment.</w:t>
      </w:r>
    </w:p>
    <w:p w14:paraId="74ED35D2" w14:textId="77777777" w:rsidR="007A72CE" w:rsidRPr="007A72CE" w:rsidRDefault="007A72CE" w:rsidP="007A72CE">
      <w:pPr>
        <w:spacing w:after="0"/>
        <w:rPr>
          <w:rFonts w:ascii="Verdana" w:hAnsi="Verdana" w:cs="Arial"/>
          <w:sz w:val="24"/>
          <w:szCs w:val="24"/>
        </w:rPr>
      </w:pPr>
    </w:p>
    <w:p w14:paraId="4B36AC6B"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support school staff to understand the nature of ASC and the possible social and educational implications for the pupils and their peers, through training and discussion.</w:t>
      </w:r>
    </w:p>
    <w:p w14:paraId="0B814F21" w14:textId="77777777" w:rsidR="007A72CE" w:rsidRPr="007A72CE" w:rsidRDefault="007A72CE" w:rsidP="007A72CE">
      <w:pPr>
        <w:spacing w:after="0"/>
        <w:rPr>
          <w:rFonts w:ascii="Verdana" w:hAnsi="Verdana" w:cs="Arial"/>
          <w:sz w:val="24"/>
          <w:szCs w:val="24"/>
        </w:rPr>
      </w:pPr>
    </w:p>
    <w:p w14:paraId="7AC558AF"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support pupils from the Resource in mainstream lessons and transitions throughout the school.</w:t>
      </w:r>
    </w:p>
    <w:p w14:paraId="7FE83E83" w14:textId="77777777" w:rsidR="007A72CE" w:rsidRPr="007A72CE" w:rsidRDefault="007A72CE" w:rsidP="007A72CE">
      <w:pPr>
        <w:spacing w:after="0"/>
        <w:rPr>
          <w:rFonts w:ascii="Verdana" w:hAnsi="Verdana" w:cs="Arial"/>
          <w:sz w:val="24"/>
          <w:szCs w:val="24"/>
        </w:rPr>
      </w:pPr>
    </w:p>
    <w:p w14:paraId="0BB31B0F"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work collaboratively with other members of staff within the Resource to support the pupils.</w:t>
      </w:r>
    </w:p>
    <w:p w14:paraId="7121BE7A" w14:textId="77777777" w:rsidR="007A72CE" w:rsidRPr="007A72CE" w:rsidRDefault="007A72CE" w:rsidP="007A72CE">
      <w:pPr>
        <w:spacing w:after="0"/>
        <w:rPr>
          <w:rFonts w:ascii="Verdana" w:hAnsi="Verdana" w:cs="Arial"/>
          <w:sz w:val="24"/>
          <w:szCs w:val="24"/>
        </w:rPr>
      </w:pPr>
    </w:p>
    <w:p w14:paraId="369538B8" w14:textId="5D4046C9"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prepare materials to support the intervention plan for pupil</w:t>
      </w:r>
      <w:r w:rsidR="00236A88">
        <w:rPr>
          <w:rFonts w:ascii="Verdana" w:hAnsi="Verdana" w:cs="Arial"/>
          <w:sz w:val="24"/>
          <w:szCs w:val="24"/>
        </w:rPr>
        <w:t>s</w:t>
      </w:r>
      <w:r w:rsidRPr="007A72CE">
        <w:rPr>
          <w:rFonts w:ascii="Verdana" w:hAnsi="Verdana" w:cs="Arial"/>
          <w:sz w:val="24"/>
          <w:szCs w:val="24"/>
        </w:rPr>
        <w:t>.</w:t>
      </w:r>
    </w:p>
    <w:p w14:paraId="15ADC1FD" w14:textId="77777777" w:rsidR="007A72CE" w:rsidRPr="007A72CE" w:rsidRDefault="007A72CE" w:rsidP="007A72CE">
      <w:pPr>
        <w:spacing w:after="0"/>
        <w:rPr>
          <w:rFonts w:ascii="Verdana" w:hAnsi="Verdana" w:cs="Arial"/>
          <w:sz w:val="24"/>
          <w:szCs w:val="24"/>
        </w:rPr>
      </w:pPr>
    </w:p>
    <w:p w14:paraId="45F7C3E7"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provide information to help monitor and evaluate the progress of pupils.</w:t>
      </w:r>
    </w:p>
    <w:p w14:paraId="4D234936" w14:textId="77777777" w:rsidR="007A72CE" w:rsidRPr="007A72CE" w:rsidRDefault="007A72CE" w:rsidP="007A72CE">
      <w:pPr>
        <w:spacing w:after="0"/>
        <w:rPr>
          <w:rFonts w:ascii="Verdana" w:hAnsi="Verdana" w:cs="Arial"/>
          <w:sz w:val="24"/>
          <w:szCs w:val="24"/>
        </w:rPr>
      </w:pPr>
    </w:p>
    <w:p w14:paraId="5DBC83B8"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have the opportunity to deliver specific training relating to ASC to small groups and whole school staff groups.</w:t>
      </w:r>
    </w:p>
    <w:p w14:paraId="24160149" w14:textId="77777777" w:rsidR="007A72CE" w:rsidRPr="007A72CE" w:rsidRDefault="007A72CE" w:rsidP="007A72CE">
      <w:pPr>
        <w:spacing w:after="0"/>
        <w:rPr>
          <w:rFonts w:ascii="Verdana" w:hAnsi="Verdana" w:cs="Arial"/>
          <w:sz w:val="24"/>
          <w:szCs w:val="24"/>
        </w:rPr>
      </w:pPr>
    </w:p>
    <w:p w14:paraId="7B3C2662"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keep abreast of new developments in autism and attend training events as necessary, in line with CPD objectives.</w:t>
      </w:r>
    </w:p>
    <w:p w14:paraId="4D9967C6" w14:textId="77777777" w:rsidR="007A72CE" w:rsidRPr="007A72CE" w:rsidRDefault="007A72CE" w:rsidP="007A72CE">
      <w:pPr>
        <w:spacing w:after="0"/>
        <w:rPr>
          <w:rFonts w:ascii="Verdana" w:hAnsi="Verdana" w:cs="Arial"/>
          <w:sz w:val="24"/>
          <w:szCs w:val="24"/>
        </w:rPr>
      </w:pPr>
    </w:p>
    <w:p w14:paraId="112EFF9C"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act as a signpost for parents to other agencies who can support them and where appropriate, liaise with these agencies, both voluntary and statutory.  Liaise with and support other agencies and parents as needed.</w:t>
      </w:r>
    </w:p>
    <w:p w14:paraId="5310ADA2" w14:textId="77777777" w:rsidR="007A72CE" w:rsidRPr="007A72CE" w:rsidRDefault="007A72CE" w:rsidP="007A72CE">
      <w:pPr>
        <w:spacing w:after="0"/>
        <w:rPr>
          <w:rFonts w:ascii="Verdana" w:hAnsi="Verdana" w:cs="Arial"/>
          <w:sz w:val="24"/>
          <w:szCs w:val="24"/>
        </w:rPr>
      </w:pPr>
    </w:p>
    <w:p w14:paraId="41E1EEE7" w14:textId="0BDB855A"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support the </w:t>
      </w:r>
      <w:r w:rsidR="004F6661">
        <w:rPr>
          <w:rFonts w:ascii="Verdana" w:hAnsi="Verdana" w:cs="Arial"/>
          <w:sz w:val="24"/>
          <w:szCs w:val="24"/>
        </w:rPr>
        <w:t>Deputy Head Sensory Team (Lead A</w:t>
      </w:r>
      <w:r w:rsidR="00E10D4D">
        <w:rPr>
          <w:rFonts w:ascii="Verdana" w:hAnsi="Verdana" w:cs="Arial"/>
          <w:sz w:val="24"/>
          <w:szCs w:val="24"/>
        </w:rPr>
        <w:t>I</w:t>
      </w:r>
      <w:r w:rsidR="004F6661">
        <w:rPr>
          <w:rFonts w:ascii="Verdana" w:hAnsi="Verdana" w:cs="Arial"/>
          <w:sz w:val="24"/>
          <w:szCs w:val="24"/>
        </w:rPr>
        <w:t>T)</w:t>
      </w:r>
      <w:r w:rsidRPr="007A72CE">
        <w:rPr>
          <w:rFonts w:ascii="Verdana" w:hAnsi="Verdana" w:cs="Arial"/>
          <w:sz w:val="24"/>
          <w:szCs w:val="24"/>
        </w:rPr>
        <w:t xml:space="preserve"> in the development and delivery of commissioning and traded aspects of the service delivery.</w:t>
      </w:r>
    </w:p>
    <w:p w14:paraId="1396DF99" w14:textId="77777777" w:rsidR="007A72CE" w:rsidRPr="007A72CE" w:rsidRDefault="007A72CE" w:rsidP="007A72CE">
      <w:pPr>
        <w:spacing w:after="0"/>
        <w:rPr>
          <w:rFonts w:ascii="Verdana" w:hAnsi="Verdana" w:cs="Arial"/>
          <w:sz w:val="24"/>
          <w:szCs w:val="24"/>
        </w:rPr>
      </w:pPr>
    </w:p>
    <w:p w14:paraId="1E0CB598" w14:textId="722F278F"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assist the </w:t>
      </w:r>
      <w:r w:rsidR="004F6661">
        <w:rPr>
          <w:rFonts w:ascii="Verdana" w:hAnsi="Verdana" w:cs="Arial"/>
          <w:sz w:val="24"/>
          <w:szCs w:val="24"/>
        </w:rPr>
        <w:t>Deputy Head Sensory Team (Lead A</w:t>
      </w:r>
      <w:r w:rsidR="00E10D4D">
        <w:rPr>
          <w:rFonts w:ascii="Verdana" w:hAnsi="Verdana" w:cs="Arial"/>
          <w:sz w:val="24"/>
          <w:szCs w:val="24"/>
        </w:rPr>
        <w:t>I</w:t>
      </w:r>
      <w:r w:rsidR="004F6661">
        <w:rPr>
          <w:rFonts w:ascii="Verdana" w:hAnsi="Verdana" w:cs="Arial"/>
          <w:sz w:val="24"/>
          <w:szCs w:val="24"/>
        </w:rPr>
        <w:t xml:space="preserve">T) </w:t>
      </w:r>
      <w:r w:rsidRPr="007A72CE">
        <w:rPr>
          <w:rFonts w:ascii="Verdana" w:hAnsi="Verdana" w:cs="Arial"/>
          <w:sz w:val="24"/>
          <w:szCs w:val="24"/>
        </w:rPr>
        <w:t>with any other duties which may arise, to follow County Council policies and comply with all County Council procedures.</w:t>
      </w:r>
    </w:p>
    <w:p w14:paraId="689F46DB" w14:textId="77777777" w:rsidR="007A72CE" w:rsidRPr="007A72CE" w:rsidRDefault="007A72CE" w:rsidP="007A7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cs="Arial"/>
          <w:color w:val="43474F"/>
          <w:sz w:val="24"/>
          <w:szCs w:val="24"/>
        </w:rPr>
      </w:pPr>
    </w:p>
    <w:p w14:paraId="23364C03" w14:textId="69AB02E0" w:rsidR="0041456C" w:rsidRPr="007A72CE" w:rsidRDefault="0041456C" w:rsidP="007A72CE">
      <w:pPr>
        <w:pStyle w:val="Body-Bold"/>
        <w:spacing w:before="0" w:after="0" w:line="240" w:lineRule="auto"/>
        <w:rPr>
          <w:color w:val="000000" w:themeColor="text1"/>
        </w:rPr>
      </w:pPr>
    </w:p>
    <w:p w14:paraId="477151EA" w14:textId="77777777" w:rsidR="007A72CE" w:rsidRDefault="007A72CE">
      <w:pPr>
        <w:rPr>
          <w:rFonts w:ascii="Verdana" w:hAnsi="Verdana" w:cs="Avenir Heavy"/>
          <w:b/>
          <w:bCs/>
          <w:color w:val="000000" w:themeColor="text1"/>
          <w:sz w:val="24"/>
          <w:szCs w:val="24"/>
          <w:lang w:val="en-GB"/>
        </w:rPr>
      </w:pPr>
      <w:r>
        <w:rPr>
          <w:color w:val="000000" w:themeColor="text1"/>
        </w:rPr>
        <w:br w:type="page"/>
      </w:r>
    </w:p>
    <w:p w14:paraId="3AED7B58" w14:textId="4A695F14"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236A88"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236A88">
        <w:rPr>
          <w:rFonts w:ascii="Verdana" w:eastAsiaTheme="minorHAnsi" w:hAnsi="Verdana"/>
          <w:sz w:val="22"/>
          <w:szCs w:val="22"/>
          <w:lang w:val="en-GB"/>
        </w:rPr>
        <w:t xml:space="preserve">A = Assessed at Application </w:t>
      </w:r>
    </w:p>
    <w:p w14:paraId="1208F236" w14:textId="77777777" w:rsidR="0041456C" w:rsidRPr="00236A88" w:rsidRDefault="0041456C" w:rsidP="0041456C">
      <w:pPr>
        <w:autoSpaceDE w:val="0"/>
        <w:autoSpaceDN w:val="0"/>
        <w:adjustRightInd w:val="0"/>
        <w:spacing w:after="0" w:line="240" w:lineRule="auto"/>
        <w:ind w:left="5760"/>
        <w:rPr>
          <w:rFonts w:ascii="Verdana" w:hAnsi="Verdana" w:cs="Arial"/>
          <w:color w:val="000000"/>
          <w:lang w:val="en-GB"/>
        </w:rPr>
      </w:pPr>
      <w:r w:rsidRPr="00236A88">
        <w:rPr>
          <w:rFonts w:ascii="Verdana" w:hAnsi="Verdana" w:cs="Arial"/>
          <w:color w:val="000000"/>
          <w:lang w:val="en-GB"/>
        </w:rPr>
        <w:t xml:space="preserve">I = Assessed at Interview </w:t>
      </w:r>
    </w:p>
    <w:p w14:paraId="335978C5" w14:textId="7C40C114" w:rsidR="0041456C" w:rsidRPr="00236A88" w:rsidRDefault="0041456C" w:rsidP="0041456C">
      <w:pPr>
        <w:autoSpaceDE w:val="0"/>
        <w:autoSpaceDN w:val="0"/>
        <w:adjustRightInd w:val="0"/>
        <w:spacing w:after="0" w:line="240" w:lineRule="auto"/>
        <w:ind w:left="5760"/>
        <w:rPr>
          <w:rFonts w:ascii="Verdana" w:hAnsi="Verdana" w:cs="Arial"/>
          <w:color w:val="000000"/>
          <w:lang w:val="en-GB"/>
        </w:rPr>
      </w:pPr>
      <w:r w:rsidRPr="00236A88">
        <w:rPr>
          <w:rFonts w:ascii="Verdana" w:hAnsi="Verdana" w:cs="Arial"/>
          <w:color w:val="000000"/>
          <w:lang w:val="en-GB"/>
        </w:rPr>
        <w:t>T = Assessed through Test</w:t>
      </w:r>
    </w:p>
    <w:p w14:paraId="5F13ADA8" w14:textId="77777777" w:rsidR="0041456C" w:rsidRPr="00236A88" w:rsidRDefault="0041456C" w:rsidP="0041456C">
      <w:pPr>
        <w:autoSpaceDE w:val="0"/>
        <w:autoSpaceDN w:val="0"/>
        <w:adjustRightInd w:val="0"/>
        <w:spacing w:after="0" w:line="240" w:lineRule="auto"/>
        <w:ind w:left="5760"/>
        <w:rPr>
          <w:rFonts w:ascii="Verdana" w:hAnsi="Verdana" w:cs="Arial"/>
          <w:color w:val="000000"/>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7A72CE" w14:paraId="2B37F757" w14:textId="77777777" w:rsidTr="007A72CE">
        <w:trPr>
          <w:trHeight w:val="1306"/>
          <w:jc w:val="center"/>
        </w:trPr>
        <w:tc>
          <w:tcPr>
            <w:tcW w:w="1555" w:type="dxa"/>
            <w:shd w:val="clear" w:color="auto" w:fill="FFFFFF" w:themeFill="background1"/>
          </w:tcPr>
          <w:p w14:paraId="6341332E" w14:textId="77777777" w:rsidR="0041456C" w:rsidRPr="007A72CE" w:rsidRDefault="0041456C" w:rsidP="0020240C">
            <w:pPr>
              <w:spacing w:line="240" w:lineRule="auto"/>
              <w:contextualSpacing/>
              <w:jc w:val="both"/>
              <w:rPr>
                <w:rFonts w:ascii="Verdana" w:hAnsi="Verdana" w:cs="Avenir Heavy"/>
                <w:b/>
                <w:bCs/>
                <w:color w:val="000000"/>
                <w:sz w:val="20"/>
                <w:szCs w:val="20"/>
                <w:lang w:val="en-GB"/>
              </w:rPr>
            </w:pPr>
            <w:r w:rsidRPr="007A72CE">
              <w:rPr>
                <w:rFonts w:ascii="Verdana" w:hAnsi="Verdana" w:cs="Avenir Heavy"/>
                <w:b/>
                <w:bCs/>
                <w:color w:val="000000"/>
                <w:sz w:val="20"/>
                <w:szCs w:val="20"/>
                <w:lang w:val="en-GB"/>
              </w:rPr>
              <w:t>Minimum Criteria for Disability Confident</w:t>
            </w:r>
          </w:p>
          <w:p w14:paraId="57556026" w14:textId="203BEEA3" w:rsidR="0041456C" w:rsidRPr="007A72CE" w:rsidRDefault="0041456C" w:rsidP="0020240C">
            <w:pPr>
              <w:spacing w:line="240" w:lineRule="auto"/>
              <w:contextualSpacing/>
              <w:jc w:val="both"/>
              <w:rPr>
                <w:rFonts w:ascii="Verdana" w:eastAsia="Gill Sans MT" w:hAnsi="Verdana"/>
              </w:rPr>
            </w:pPr>
            <w:r w:rsidRPr="007A72CE">
              <w:rPr>
                <w:rFonts w:ascii="Verdana" w:hAnsi="Verdana" w:cs="Avenir Heavy"/>
                <w:b/>
                <w:bCs/>
                <w:color w:val="000000"/>
                <w:sz w:val="20"/>
                <w:szCs w:val="20"/>
                <w:lang w:val="en-GB"/>
              </w:rPr>
              <w:t>Scheme*</w:t>
            </w:r>
          </w:p>
        </w:tc>
        <w:tc>
          <w:tcPr>
            <w:tcW w:w="7160" w:type="dxa"/>
            <w:shd w:val="clear" w:color="auto" w:fill="FFFFFF" w:themeFill="background1"/>
          </w:tcPr>
          <w:p w14:paraId="229C27E1" w14:textId="77777777" w:rsidR="007A72CE" w:rsidRPr="007A72CE" w:rsidRDefault="007A72CE" w:rsidP="0041456C">
            <w:pPr>
              <w:keepNext/>
              <w:spacing w:after="0" w:line="240" w:lineRule="auto"/>
              <w:jc w:val="center"/>
              <w:outlineLvl w:val="2"/>
              <w:rPr>
                <w:rFonts w:ascii="Verdana" w:eastAsia="Gill Sans MT" w:hAnsi="Verdana" w:cs="Arial"/>
                <w:b/>
                <w:bCs/>
                <w:lang w:val="en-GB"/>
              </w:rPr>
            </w:pPr>
          </w:p>
          <w:p w14:paraId="70EE22F9" w14:textId="77777777" w:rsidR="007A72CE" w:rsidRPr="007A72CE" w:rsidRDefault="007A72CE" w:rsidP="0041456C">
            <w:pPr>
              <w:keepNext/>
              <w:spacing w:after="0" w:line="240" w:lineRule="auto"/>
              <w:jc w:val="center"/>
              <w:outlineLvl w:val="2"/>
              <w:rPr>
                <w:rFonts w:ascii="Verdana" w:eastAsia="Gill Sans MT" w:hAnsi="Verdana" w:cs="Arial"/>
                <w:b/>
                <w:bCs/>
                <w:lang w:val="en-GB"/>
              </w:rPr>
            </w:pPr>
          </w:p>
          <w:p w14:paraId="015675FD" w14:textId="5BB2AEF0" w:rsidR="0041456C" w:rsidRPr="007A72CE" w:rsidRDefault="0041456C" w:rsidP="0041456C">
            <w:pPr>
              <w:keepNext/>
              <w:spacing w:after="0" w:line="240" w:lineRule="auto"/>
              <w:jc w:val="center"/>
              <w:outlineLvl w:val="2"/>
              <w:rPr>
                <w:rFonts w:ascii="Verdana" w:eastAsia="Gill Sans MT" w:hAnsi="Verdana" w:cs="Arial"/>
                <w:bCs/>
                <w:lang w:val="en-GB"/>
              </w:rPr>
            </w:pPr>
            <w:r w:rsidRPr="007A72CE">
              <w:rPr>
                <w:rFonts w:ascii="Verdana" w:eastAsia="Gill Sans MT" w:hAnsi="Verdana" w:cs="Arial"/>
                <w:b/>
                <w:bCs/>
                <w:lang w:val="en-GB"/>
              </w:rPr>
              <w:t>Criteria</w:t>
            </w:r>
          </w:p>
        </w:tc>
        <w:tc>
          <w:tcPr>
            <w:tcW w:w="1946" w:type="dxa"/>
            <w:shd w:val="clear" w:color="auto" w:fill="FFFFFF" w:themeFill="background1"/>
          </w:tcPr>
          <w:p w14:paraId="3A7EF2CF" w14:textId="77777777" w:rsidR="007A72CE" w:rsidRPr="007A72CE" w:rsidRDefault="007A72CE" w:rsidP="0041456C">
            <w:pPr>
              <w:jc w:val="center"/>
              <w:rPr>
                <w:rFonts w:ascii="Verdana" w:eastAsia="Gill Sans MT" w:hAnsi="Verdana"/>
                <w:b/>
              </w:rPr>
            </w:pPr>
          </w:p>
          <w:p w14:paraId="6CF918C4" w14:textId="6D499250" w:rsidR="0041456C" w:rsidRPr="007A72CE" w:rsidRDefault="0041456C" w:rsidP="0041456C">
            <w:pPr>
              <w:jc w:val="center"/>
              <w:rPr>
                <w:rFonts w:ascii="Verdana" w:eastAsia="Gill Sans MT" w:hAnsi="Verdana"/>
                <w:b/>
              </w:rPr>
            </w:pPr>
            <w:r w:rsidRPr="007A72CE">
              <w:rPr>
                <w:rFonts w:ascii="Verdana" w:eastAsia="Gill Sans MT" w:hAnsi="Verdana"/>
                <w:b/>
              </w:rPr>
              <w:t>Measured by</w:t>
            </w:r>
          </w:p>
        </w:tc>
      </w:tr>
      <w:tr w:rsidR="007A72CE" w:rsidRPr="007A72CE" w14:paraId="0CFDDDDB" w14:textId="77777777" w:rsidTr="08DCEEA4">
        <w:trPr>
          <w:trHeight w:val="1502"/>
          <w:jc w:val="center"/>
        </w:trPr>
        <w:tc>
          <w:tcPr>
            <w:tcW w:w="1555" w:type="dxa"/>
          </w:tcPr>
          <w:p w14:paraId="1D18856C" w14:textId="77777777" w:rsidR="007A72CE" w:rsidRPr="007A72CE" w:rsidRDefault="007A72CE" w:rsidP="007A72CE">
            <w:pPr>
              <w:jc w:val="center"/>
              <w:rPr>
                <w:rFonts w:ascii="Verdana" w:eastAsia="Gill Sans MT" w:hAnsi="Verdana"/>
              </w:rPr>
            </w:pPr>
          </w:p>
          <w:p w14:paraId="50C33848" w14:textId="77777777" w:rsidR="007A72CE" w:rsidRPr="007A72CE" w:rsidRDefault="007A72CE" w:rsidP="007A72CE">
            <w:pPr>
              <w:jc w:val="center"/>
              <w:rPr>
                <w:rFonts w:ascii="Verdana" w:eastAsia="Gill Sans MT" w:hAnsi="Verdana" w:cs="Arial"/>
              </w:rPr>
            </w:pPr>
            <w:r w:rsidRPr="007A72CE">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11ACDD4F" w14:textId="77777777" w:rsidR="007A72CE" w:rsidRPr="007A72CE" w:rsidRDefault="007A72CE" w:rsidP="007A72CE">
            <w:pPr>
              <w:pStyle w:val="BodyText2"/>
              <w:tabs>
                <w:tab w:val="left" w:pos="263"/>
              </w:tabs>
              <w:spacing w:after="0" w:line="240" w:lineRule="auto"/>
              <w:rPr>
                <w:rFonts w:ascii="Verdana" w:eastAsia="Gill Sans MT" w:hAnsi="Verdana" w:cs="Arial"/>
                <w:b/>
                <w:sz w:val="22"/>
                <w:szCs w:val="22"/>
              </w:rPr>
            </w:pPr>
            <w:r w:rsidRPr="007A72CE">
              <w:rPr>
                <w:rFonts w:ascii="Verdana" w:eastAsia="Gill Sans MT" w:hAnsi="Verdana" w:cs="Arial"/>
                <w:b/>
                <w:sz w:val="22"/>
                <w:szCs w:val="22"/>
              </w:rPr>
              <w:t>Qualifications/Professional membership</w:t>
            </w:r>
          </w:p>
          <w:p w14:paraId="7C4AA0C6" w14:textId="0B5E8C22" w:rsidR="007A72CE" w:rsidRDefault="007A72CE" w:rsidP="007A72CE">
            <w:pPr>
              <w:numPr>
                <w:ilvl w:val="0"/>
                <w:numId w:val="13"/>
              </w:numPr>
              <w:tabs>
                <w:tab w:val="clear" w:pos="720"/>
              </w:tabs>
              <w:spacing w:after="0" w:line="240" w:lineRule="auto"/>
              <w:ind w:left="179" w:hanging="179"/>
              <w:rPr>
                <w:rFonts w:ascii="Verdana" w:eastAsia="Gill Sans MT" w:hAnsi="Verdana"/>
              </w:rPr>
            </w:pPr>
            <w:r w:rsidRPr="007A72CE">
              <w:rPr>
                <w:rFonts w:ascii="Verdana" w:eastAsia="Gill Sans MT" w:hAnsi="Verdana"/>
              </w:rPr>
              <w:t xml:space="preserve">Educated to GCSE level C grade or equivalent in </w:t>
            </w:r>
            <w:proofErr w:type="spellStart"/>
            <w:r w:rsidRPr="007A72CE">
              <w:rPr>
                <w:rFonts w:ascii="Verdana" w:eastAsia="Gill Sans MT" w:hAnsi="Verdana"/>
              </w:rPr>
              <w:t>Maths</w:t>
            </w:r>
            <w:proofErr w:type="spellEnd"/>
            <w:r w:rsidRPr="007A72CE">
              <w:rPr>
                <w:rFonts w:ascii="Verdana" w:eastAsia="Gill Sans MT" w:hAnsi="Verdana"/>
              </w:rPr>
              <w:t xml:space="preserve"> and English.</w:t>
            </w:r>
          </w:p>
          <w:p w14:paraId="1A14C995" w14:textId="55340796" w:rsidR="00236A88" w:rsidRDefault="00C51DF9" w:rsidP="007A72CE">
            <w:pPr>
              <w:numPr>
                <w:ilvl w:val="0"/>
                <w:numId w:val="13"/>
              </w:numPr>
              <w:tabs>
                <w:tab w:val="clear" w:pos="720"/>
              </w:tabs>
              <w:spacing w:after="0" w:line="240" w:lineRule="auto"/>
              <w:ind w:left="179" w:hanging="179"/>
              <w:rPr>
                <w:rFonts w:ascii="Verdana" w:eastAsia="Gill Sans MT" w:hAnsi="Verdana"/>
              </w:rPr>
            </w:pPr>
            <w:r>
              <w:rPr>
                <w:rFonts w:ascii="Verdana" w:eastAsia="Gill Sans MT" w:hAnsi="Verdana"/>
              </w:rPr>
              <w:t xml:space="preserve">Qualified </w:t>
            </w:r>
            <w:r w:rsidR="00236A88">
              <w:rPr>
                <w:rFonts w:ascii="Verdana" w:eastAsia="Gill Sans MT" w:hAnsi="Verdana"/>
              </w:rPr>
              <w:t xml:space="preserve">practitioner with experience of working with pupils with SEND </w:t>
            </w:r>
            <w:r>
              <w:rPr>
                <w:rFonts w:ascii="Verdana" w:eastAsia="Gill Sans MT" w:hAnsi="Verdana"/>
              </w:rPr>
              <w:t>in an educational setting.</w:t>
            </w:r>
          </w:p>
          <w:p w14:paraId="72303A7F" w14:textId="02E158B5" w:rsidR="007A72CE" w:rsidRPr="007A72CE" w:rsidRDefault="007A72CE" w:rsidP="007A72CE">
            <w:pPr>
              <w:numPr>
                <w:ilvl w:val="0"/>
                <w:numId w:val="13"/>
              </w:numPr>
              <w:tabs>
                <w:tab w:val="clear" w:pos="720"/>
              </w:tabs>
              <w:spacing w:after="0" w:line="240" w:lineRule="auto"/>
              <w:ind w:left="179" w:hanging="179"/>
              <w:rPr>
                <w:rFonts w:ascii="Verdana" w:eastAsia="Gill Sans MT" w:hAnsi="Verdana"/>
              </w:rPr>
            </w:pPr>
            <w:r>
              <w:rPr>
                <w:rFonts w:ascii="Verdana" w:eastAsia="Gill Sans MT" w:hAnsi="Verdana"/>
              </w:rPr>
              <w:t>Other SEN certificated courses.</w:t>
            </w:r>
          </w:p>
          <w:p w14:paraId="74AB4191" w14:textId="3FDF1796" w:rsidR="007A72CE" w:rsidRPr="007A72CE" w:rsidRDefault="007A72CE" w:rsidP="007A72CE">
            <w:pPr>
              <w:pStyle w:val="ListParagraph"/>
              <w:spacing w:after="0" w:line="240" w:lineRule="auto"/>
              <w:ind w:left="179" w:hanging="179"/>
              <w:rPr>
                <w:rFonts w:ascii="Verdana" w:eastAsia="Gill Sans MT" w:hAnsi="Verdana" w:cs="Gill Sans MT"/>
                <w:b/>
                <w:bCs/>
              </w:rPr>
            </w:pPr>
          </w:p>
        </w:tc>
        <w:tc>
          <w:tcPr>
            <w:tcW w:w="1946" w:type="dxa"/>
          </w:tcPr>
          <w:p w14:paraId="68FF5ED8" w14:textId="200BCA13" w:rsidR="007A72CE" w:rsidRPr="007A72CE" w:rsidRDefault="008D75AC" w:rsidP="008D75AC">
            <w:pPr>
              <w:spacing w:line="240" w:lineRule="auto"/>
              <w:contextualSpacing/>
              <w:jc w:val="center"/>
              <w:rPr>
                <w:rFonts w:ascii="Verdana" w:eastAsia="Gill Sans MT" w:hAnsi="Verdana"/>
              </w:rPr>
            </w:pPr>
            <w:r>
              <w:rPr>
                <w:rFonts w:ascii="Verdana" w:eastAsia="Gill Sans MT" w:hAnsi="Verdana"/>
              </w:rPr>
              <w:t>A/I</w:t>
            </w:r>
          </w:p>
          <w:p w14:paraId="4FA5215D" w14:textId="4BFF1A37" w:rsidR="007A72CE" w:rsidRPr="007A72CE" w:rsidRDefault="007A72CE" w:rsidP="008D75AC">
            <w:pPr>
              <w:spacing w:line="240" w:lineRule="auto"/>
              <w:contextualSpacing/>
              <w:jc w:val="center"/>
              <w:rPr>
                <w:rFonts w:ascii="Verdana" w:eastAsia="Gill Sans MT" w:hAnsi="Verdana"/>
              </w:rPr>
            </w:pPr>
          </w:p>
        </w:tc>
      </w:tr>
      <w:tr w:rsidR="007A72CE" w:rsidRPr="007A72CE" w14:paraId="4FFAC253" w14:textId="77777777" w:rsidTr="08DCEEA4">
        <w:trPr>
          <w:trHeight w:val="2426"/>
          <w:jc w:val="center"/>
        </w:trPr>
        <w:tc>
          <w:tcPr>
            <w:tcW w:w="1555" w:type="dxa"/>
          </w:tcPr>
          <w:p w14:paraId="0234D1B6" w14:textId="77777777" w:rsidR="007A72CE" w:rsidRPr="007A72CE" w:rsidRDefault="007A72CE" w:rsidP="007A72CE">
            <w:pPr>
              <w:jc w:val="center"/>
              <w:rPr>
                <w:rFonts w:ascii="Verdana" w:eastAsia="Gill Sans MT" w:hAnsi="Verdana"/>
              </w:rPr>
            </w:pPr>
          </w:p>
          <w:p w14:paraId="32DBA6AC" w14:textId="62C78598" w:rsidR="007A72CE" w:rsidRPr="007A72CE" w:rsidRDefault="007A72CE" w:rsidP="007A72CE">
            <w:pPr>
              <w:jc w:val="center"/>
              <w:rPr>
                <w:rFonts w:ascii="Verdana" w:eastAsia="Gill Sans MT" w:hAnsi="Verdana"/>
              </w:rPr>
            </w:pPr>
            <w:r w:rsidRPr="007A72CE">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7A72CE" w:rsidRPr="007A72CE" w:rsidRDefault="007A72CE" w:rsidP="007A72CE">
            <w:pPr>
              <w:jc w:val="center"/>
              <w:rPr>
                <w:rFonts w:ascii="Verdana" w:eastAsia="Gill Sans MT" w:hAnsi="Verdana"/>
              </w:rPr>
            </w:pPr>
          </w:p>
          <w:p w14:paraId="2647E35D" w14:textId="77777777" w:rsidR="007A72CE" w:rsidRPr="007A72CE" w:rsidRDefault="007A72CE" w:rsidP="007A72CE">
            <w:pPr>
              <w:jc w:val="center"/>
              <w:rPr>
                <w:rFonts w:ascii="Verdana" w:eastAsia="Gill Sans MT" w:hAnsi="Verdana"/>
              </w:rPr>
            </w:pPr>
          </w:p>
          <w:p w14:paraId="6A7D8A37" w14:textId="549C98D7" w:rsidR="007A72CE" w:rsidRPr="007A72CE" w:rsidRDefault="007A72CE" w:rsidP="007A72CE">
            <w:pPr>
              <w:rPr>
                <w:rFonts w:ascii="Verdana" w:eastAsia="Gill Sans MT" w:hAnsi="Verdana"/>
              </w:rPr>
            </w:pPr>
          </w:p>
          <w:p w14:paraId="6D2C4BB0" w14:textId="77777777" w:rsidR="007A72CE" w:rsidRPr="007A72CE" w:rsidRDefault="007A72CE" w:rsidP="007A72CE">
            <w:pPr>
              <w:jc w:val="center"/>
              <w:rPr>
                <w:rFonts w:ascii="Verdana" w:eastAsia="Gill Sans MT" w:hAnsi="Verdana"/>
              </w:rPr>
            </w:pPr>
          </w:p>
        </w:tc>
        <w:tc>
          <w:tcPr>
            <w:tcW w:w="7160" w:type="dxa"/>
          </w:tcPr>
          <w:p w14:paraId="677CA268" w14:textId="77777777" w:rsidR="007A72CE" w:rsidRPr="007A72CE" w:rsidRDefault="007A72CE" w:rsidP="007A72CE">
            <w:pPr>
              <w:pStyle w:val="BodyText2"/>
              <w:tabs>
                <w:tab w:val="left" w:pos="263"/>
              </w:tabs>
              <w:spacing w:after="0" w:line="240" w:lineRule="auto"/>
              <w:rPr>
                <w:rFonts w:ascii="Verdana" w:eastAsia="Gill Sans MT" w:hAnsi="Verdana" w:cs="Arial"/>
                <w:b/>
                <w:sz w:val="22"/>
                <w:szCs w:val="22"/>
              </w:rPr>
            </w:pPr>
            <w:r w:rsidRPr="007A72CE">
              <w:rPr>
                <w:rFonts w:ascii="Verdana" w:eastAsia="Gill Sans MT" w:hAnsi="Verdana" w:cs="Arial"/>
                <w:b/>
                <w:sz w:val="22"/>
                <w:szCs w:val="22"/>
              </w:rPr>
              <w:t>Knowledge and Experience</w:t>
            </w:r>
          </w:p>
          <w:p w14:paraId="542533DB" w14:textId="3896A109"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Pr>
                <w:rFonts w:ascii="Verdana" w:eastAsia="Gill Sans MT" w:hAnsi="Verdana"/>
              </w:rPr>
              <w:t>E</w:t>
            </w:r>
            <w:r w:rsidRPr="007A72CE">
              <w:rPr>
                <w:rFonts w:ascii="Verdana" w:eastAsia="Gill Sans MT" w:hAnsi="Verdana"/>
              </w:rPr>
              <w:t>xperience of working individually with a pupil with Special Educational Needs.</w:t>
            </w:r>
          </w:p>
          <w:p w14:paraId="32434B93" w14:textId="77777777"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Experience of working within a mainstream school.</w:t>
            </w:r>
          </w:p>
          <w:p w14:paraId="3D516839" w14:textId="04620CE4"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Experience in supporting a child with an ASC in a mainstream school; primary or high school.</w:t>
            </w:r>
          </w:p>
          <w:p w14:paraId="77182BB8" w14:textId="6EF838AA"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 xml:space="preserve">An understanding of the </w:t>
            </w:r>
            <w:r w:rsidR="00C51DF9">
              <w:rPr>
                <w:rFonts w:ascii="Verdana" w:eastAsia="Gill Sans MT" w:hAnsi="Verdana"/>
              </w:rPr>
              <w:t>key areas of difference</w:t>
            </w:r>
            <w:r w:rsidRPr="007A72CE">
              <w:rPr>
                <w:rFonts w:ascii="Verdana" w:eastAsia="Gill Sans MT" w:hAnsi="Verdana"/>
              </w:rPr>
              <w:t xml:space="preserve"> relating to</w:t>
            </w:r>
            <w:r w:rsidR="00C51DF9">
              <w:rPr>
                <w:rFonts w:ascii="Verdana" w:eastAsia="Gill Sans MT" w:hAnsi="Verdana"/>
              </w:rPr>
              <w:t xml:space="preserve"> autistic</w:t>
            </w:r>
            <w:r w:rsidRPr="007A72CE">
              <w:rPr>
                <w:rFonts w:ascii="Verdana" w:eastAsia="Gill Sans MT" w:hAnsi="Verdana"/>
              </w:rPr>
              <w:t xml:space="preserve"> pupils.</w:t>
            </w:r>
          </w:p>
          <w:p w14:paraId="755229F3" w14:textId="54F0E3A2"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Specialist knowledge of ASC skills such as those used in TEACCH.</w:t>
            </w:r>
          </w:p>
          <w:p w14:paraId="6C205612" w14:textId="77777777"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Evidence of continuous professional development within the field.</w:t>
            </w:r>
          </w:p>
          <w:p w14:paraId="186B0F1C" w14:textId="7ADB3F96" w:rsidR="007A72CE" w:rsidRPr="007A72CE" w:rsidRDefault="007A72CE" w:rsidP="007A72CE">
            <w:pPr>
              <w:pStyle w:val="ListParagraph"/>
              <w:autoSpaceDE w:val="0"/>
              <w:autoSpaceDN w:val="0"/>
              <w:adjustRightInd w:val="0"/>
              <w:spacing w:after="0" w:line="240" w:lineRule="auto"/>
              <w:rPr>
                <w:rFonts w:ascii="Verdana" w:eastAsia="Arial" w:hAnsi="Verdana" w:cs="Arial"/>
              </w:rPr>
            </w:pPr>
          </w:p>
        </w:tc>
        <w:tc>
          <w:tcPr>
            <w:tcW w:w="1946" w:type="dxa"/>
          </w:tcPr>
          <w:p w14:paraId="0EB5AE74" w14:textId="20152453" w:rsidR="007A72CE" w:rsidRPr="007A72CE" w:rsidRDefault="008D75AC" w:rsidP="008D75AC">
            <w:pPr>
              <w:spacing w:line="240" w:lineRule="auto"/>
              <w:contextualSpacing/>
              <w:jc w:val="center"/>
              <w:rPr>
                <w:rFonts w:ascii="Verdana" w:eastAsia="Gill Sans MT" w:hAnsi="Verdana"/>
              </w:rPr>
            </w:pPr>
            <w:r>
              <w:rPr>
                <w:rFonts w:ascii="Verdana" w:eastAsia="Gill Sans MT" w:hAnsi="Verdana"/>
              </w:rPr>
              <w:t>A/I</w:t>
            </w:r>
          </w:p>
          <w:p w14:paraId="0FE20637" w14:textId="17F33746" w:rsidR="007A72CE" w:rsidRPr="007A72CE" w:rsidRDefault="007A72CE" w:rsidP="007A72CE">
            <w:pPr>
              <w:spacing w:line="240" w:lineRule="auto"/>
              <w:contextualSpacing/>
              <w:rPr>
                <w:rFonts w:ascii="Verdana" w:eastAsia="Gill Sans MT" w:hAnsi="Verdana"/>
              </w:rPr>
            </w:pPr>
          </w:p>
          <w:p w14:paraId="73459890" w14:textId="49D94E50" w:rsidR="007A72CE" w:rsidRPr="007A72CE" w:rsidRDefault="007A72CE" w:rsidP="007A72CE">
            <w:pPr>
              <w:spacing w:line="240" w:lineRule="auto"/>
              <w:contextualSpacing/>
              <w:rPr>
                <w:rFonts w:ascii="Verdana" w:eastAsia="Gill Sans MT" w:hAnsi="Verdana"/>
              </w:rPr>
            </w:pPr>
          </w:p>
        </w:tc>
      </w:tr>
      <w:tr w:rsidR="007A72CE" w:rsidRPr="007A72CE" w14:paraId="7FE7E04A" w14:textId="77777777" w:rsidTr="007A72CE">
        <w:trPr>
          <w:trHeight w:val="70"/>
          <w:jc w:val="center"/>
        </w:trPr>
        <w:tc>
          <w:tcPr>
            <w:tcW w:w="1555" w:type="dxa"/>
          </w:tcPr>
          <w:p w14:paraId="61FDC749" w14:textId="77777777" w:rsidR="007A72CE" w:rsidRPr="007A72CE" w:rsidRDefault="007A72CE" w:rsidP="007A72CE">
            <w:pPr>
              <w:jc w:val="center"/>
              <w:rPr>
                <w:rFonts w:ascii="Verdana" w:eastAsia="Gill Sans MT" w:hAnsi="Verdana"/>
                <w:b/>
              </w:rPr>
            </w:pPr>
          </w:p>
          <w:p w14:paraId="5FD33341" w14:textId="77777777" w:rsidR="007A72CE" w:rsidRPr="007A72CE" w:rsidRDefault="007A72CE" w:rsidP="007A72CE">
            <w:pPr>
              <w:jc w:val="center"/>
              <w:rPr>
                <w:rFonts w:ascii="Verdana" w:eastAsia="Gill Sans MT" w:hAnsi="Verdana"/>
                <w:b/>
              </w:rPr>
            </w:pPr>
            <w:r w:rsidRPr="007A72CE">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975324C" w14:textId="77777777" w:rsidR="007A72CE" w:rsidRDefault="007A72CE" w:rsidP="007A72CE">
            <w:pPr>
              <w:tabs>
                <w:tab w:val="num" w:pos="146"/>
              </w:tabs>
              <w:spacing w:after="0"/>
              <w:rPr>
                <w:rFonts w:ascii="Verdana" w:eastAsia="Gill Sans MT" w:hAnsi="Verdana"/>
                <w:b/>
              </w:rPr>
            </w:pPr>
            <w:r w:rsidRPr="007A72CE">
              <w:rPr>
                <w:rFonts w:ascii="Verdana" w:eastAsia="Gill Sans MT" w:hAnsi="Verdana"/>
                <w:b/>
              </w:rPr>
              <w:t>Skills</w:t>
            </w:r>
          </w:p>
          <w:p w14:paraId="546C71AE" w14:textId="05060337" w:rsidR="007A72CE" w:rsidRPr="007A72CE" w:rsidRDefault="00C51DF9" w:rsidP="007A72CE">
            <w:pPr>
              <w:pStyle w:val="ListParagraph"/>
              <w:numPr>
                <w:ilvl w:val="0"/>
                <w:numId w:val="14"/>
              </w:numPr>
              <w:spacing w:after="0"/>
              <w:ind w:left="179" w:hanging="142"/>
              <w:rPr>
                <w:rFonts w:ascii="Verdana" w:eastAsia="Gill Sans MT" w:hAnsi="Verdana"/>
              </w:rPr>
            </w:pPr>
            <w:r>
              <w:rPr>
                <w:rFonts w:ascii="Verdana" w:eastAsia="Gill Sans MT" w:hAnsi="Verdana"/>
              </w:rPr>
              <w:t xml:space="preserve">Effective </w:t>
            </w:r>
            <w:proofErr w:type="spellStart"/>
            <w:r w:rsidR="008D75AC">
              <w:rPr>
                <w:rFonts w:ascii="Verdana" w:eastAsia="Gill Sans MT" w:hAnsi="Verdana"/>
              </w:rPr>
              <w:t>organisational</w:t>
            </w:r>
            <w:proofErr w:type="spellEnd"/>
            <w:r w:rsidR="007A72CE" w:rsidRPr="007A72CE">
              <w:rPr>
                <w:rFonts w:ascii="Verdana" w:eastAsia="Gill Sans MT" w:hAnsi="Verdana"/>
              </w:rPr>
              <w:t xml:space="preserve"> skills.</w:t>
            </w:r>
          </w:p>
          <w:p w14:paraId="5F520536" w14:textId="38599C1D"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plan work effectively.</w:t>
            </w:r>
          </w:p>
          <w:p w14:paraId="689EE31F" w14:textId="60C6CB57"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communicate clearly and effectively.</w:t>
            </w:r>
          </w:p>
          <w:p w14:paraId="5E42F411" w14:textId="4573BB65"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interpret IEPs</w:t>
            </w:r>
            <w:r w:rsidR="000D48E2">
              <w:rPr>
                <w:rFonts w:ascii="Verdana" w:eastAsia="Gill Sans MT" w:hAnsi="Verdana"/>
              </w:rPr>
              <w:t xml:space="preserve"> and EHCPs</w:t>
            </w:r>
            <w:r w:rsidR="007A72CE" w:rsidRPr="007A72CE">
              <w:rPr>
                <w:rFonts w:ascii="Verdana" w:eastAsia="Gill Sans MT" w:hAnsi="Verdana"/>
              </w:rPr>
              <w:t xml:space="preserve"> in planning practical approaches for working with pupils.</w:t>
            </w:r>
          </w:p>
          <w:p w14:paraId="499A084B" w14:textId="03E8F606"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Excellent</w:t>
            </w:r>
            <w:r w:rsidR="007A72CE" w:rsidRPr="007A72CE">
              <w:rPr>
                <w:rFonts w:ascii="Verdana" w:eastAsia="Gill Sans MT" w:hAnsi="Verdana"/>
              </w:rPr>
              <w:t xml:space="preserve"> interpersonal skills.</w:t>
            </w:r>
          </w:p>
          <w:p w14:paraId="353CF01A" w14:textId="1B32FFFA"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work as part of a team.</w:t>
            </w:r>
          </w:p>
          <w:p w14:paraId="7DD3DA87" w14:textId="7642A5DD" w:rsidR="007A72CE" w:rsidRPr="007A72CE" w:rsidRDefault="007A72CE" w:rsidP="007A72CE">
            <w:pPr>
              <w:numPr>
                <w:ilvl w:val="0"/>
                <w:numId w:val="13"/>
              </w:numPr>
              <w:tabs>
                <w:tab w:val="clear" w:pos="720"/>
              </w:tabs>
              <w:spacing w:after="0" w:line="240" w:lineRule="auto"/>
              <w:ind w:left="179" w:hanging="142"/>
              <w:rPr>
                <w:rFonts w:ascii="Verdana" w:eastAsia="Gill Sans MT" w:hAnsi="Verdana"/>
              </w:rPr>
            </w:pPr>
            <w:r w:rsidRPr="007A72CE">
              <w:rPr>
                <w:rFonts w:ascii="Verdana" w:eastAsia="Gill Sans MT" w:hAnsi="Verdana"/>
              </w:rPr>
              <w:t>Ability to take initiative and work independently when in</w:t>
            </w:r>
            <w:r>
              <w:rPr>
                <w:rFonts w:ascii="Verdana" w:eastAsia="Gill Sans MT" w:hAnsi="Verdana"/>
              </w:rPr>
              <w:t xml:space="preserve"> </w:t>
            </w:r>
            <w:r w:rsidRPr="007A72CE">
              <w:rPr>
                <w:rFonts w:ascii="Verdana" w:eastAsia="Gill Sans MT" w:hAnsi="Verdana"/>
              </w:rPr>
              <w:t>schools.</w:t>
            </w:r>
          </w:p>
          <w:p w14:paraId="3B2ABE8D" w14:textId="1AA32769" w:rsidR="007A72CE" w:rsidRPr="007A72CE" w:rsidRDefault="007A72CE" w:rsidP="007A72CE">
            <w:pPr>
              <w:numPr>
                <w:ilvl w:val="0"/>
                <w:numId w:val="13"/>
              </w:numPr>
              <w:tabs>
                <w:tab w:val="clear" w:pos="720"/>
              </w:tabs>
              <w:spacing w:after="0" w:line="240" w:lineRule="auto"/>
              <w:ind w:left="179" w:hanging="142"/>
              <w:rPr>
                <w:rFonts w:ascii="Verdana" w:eastAsia="Gill Sans MT" w:hAnsi="Verdana"/>
              </w:rPr>
            </w:pPr>
            <w:r w:rsidRPr="007A72CE">
              <w:rPr>
                <w:rFonts w:ascii="Verdana" w:eastAsia="Gill Sans MT" w:hAnsi="Verdana"/>
              </w:rPr>
              <w:t>Willingness to work in varied locations across Staffordshire, including longer periods in selected schools.</w:t>
            </w:r>
          </w:p>
          <w:p w14:paraId="71DD07BA" w14:textId="1D361864"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Effective</w:t>
            </w:r>
            <w:r w:rsidR="007A72CE" w:rsidRPr="007A72CE">
              <w:rPr>
                <w:rFonts w:ascii="Verdana" w:eastAsia="Gill Sans MT" w:hAnsi="Verdana"/>
              </w:rPr>
              <w:t xml:space="preserve"> listening skills.</w:t>
            </w:r>
          </w:p>
          <w:p w14:paraId="578E02C7" w14:textId="3F5278D0"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Willingness to work flexible hours as and when required (adhering to the normal total of weekly hours).</w:t>
            </w:r>
          </w:p>
          <w:p w14:paraId="6760E67D" w14:textId="04C1BED2" w:rsidR="007A72CE" w:rsidRPr="007A72CE" w:rsidRDefault="007A72CE" w:rsidP="007A72CE">
            <w:pPr>
              <w:numPr>
                <w:ilvl w:val="0"/>
                <w:numId w:val="13"/>
              </w:numPr>
              <w:tabs>
                <w:tab w:val="clear" w:pos="720"/>
              </w:tabs>
              <w:spacing w:after="0" w:line="240" w:lineRule="auto"/>
              <w:ind w:left="179" w:hanging="142"/>
              <w:rPr>
                <w:rFonts w:ascii="Verdana" w:eastAsia="Gill Sans MT" w:hAnsi="Verdana"/>
              </w:rPr>
            </w:pPr>
            <w:r w:rsidRPr="007A72CE">
              <w:rPr>
                <w:rFonts w:ascii="Verdana" w:eastAsia="Gill Sans MT" w:hAnsi="Verdana"/>
              </w:rPr>
              <w:t xml:space="preserve">Current driving </w:t>
            </w:r>
            <w:proofErr w:type="spellStart"/>
            <w:r w:rsidRPr="007A72CE">
              <w:rPr>
                <w:rFonts w:ascii="Verdana" w:eastAsia="Gill Sans MT" w:hAnsi="Verdana"/>
              </w:rPr>
              <w:t>licence</w:t>
            </w:r>
            <w:proofErr w:type="spellEnd"/>
            <w:r w:rsidRPr="007A72CE">
              <w:rPr>
                <w:rFonts w:ascii="Verdana" w:eastAsia="Gill Sans MT" w:hAnsi="Verdana"/>
              </w:rPr>
              <w:t xml:space="preserve"> and own transport. (Special arrangements can apply for people with disabilities).</w:t>
            </w:r>
          </w:p>
          <w:p w14:paraId="7E02E9E5" w14:textId="77777777" w:rsidR="007A72CE" w:rsidRDefault="007A72CE" w:rsidP="007A72CE">
            <w:pPr>
              <w:rPr>
                <w:rFonts w:ascii="Verdana" w:eastAsia="Gill Sans MT" w:hAnsi="Verdana"/>
              </w:rPr>
            </w:pPr>
          </w:p>
          <w:p w14:paraId="0EFD44B0" w14:textId="32DEF05F" w:rsidR="007A72CE" w:rsidRPr="007A72CE" w:rsidRDefault="007A72CE" w:rsidP="009606A2">
            <w:pPr>
              <w:rPr>
                <w:rFonts w:ascii="Verdana" w:eastAsia="Arial" w:hAnsi="Verdana" w:cs="Arial"/>
              </w:rPr>
            </w:pPr>
            <w:r w:rsidRPr="007A72CE">
              <w:rPr>
                <w:rFonts w:ascii="Verdana" w:eastAsia="Gill Sans MT" w:hAnsi="Verdana"/>
              </w:rPr>
              <w:t>This post is designated as a casual car user.</w:t>
            </w:r>
          </w:p>
        </w:tc>
        <w:tc>
          <w:tcPr>
            <w:tcW w:w="1946" w:type="dxa"/>
          </w:tcPr>
          <w:p w14:paraId="48F4025E" w14:textId="4E34A695" w:rsidR="007A72CE" w:rsidRPr="007A72CE" w:rsidRDefault="008D75AC" w:rsidP="008D75AC">
            <w:pPr>
              <w:spacing w:line="240" w:lineRule="auto"/>
              <w:contextualSpacing/>
              <w:jc w:val="center"/>
              <w:rPr>
                <w:rFonts w:ascii="Verdana" w:eastAsia="Gill Sans MT" w:hAnsi="Verdana"/>
              </w:rPr>
            </w:pPr>
            <w:r>
              <w:rPr>
                <w:rFonts w:ascii="Verdana" w:eastAsia="Gill Sans MT" w:hAnsi="Verdana"/>
              </w:rPr>
              <w:t>A/I</w:t>
            </w:r>
          </w:p>
          <w:p w14:paraId="41C6BA5A" w14:textId="7B792D4D" w:rsidR="007A72CE" w:rsidRPr="007A72CE" w:rsidRDefault="007A72CE" w:rsidP="007A72CE">
            <w:pPr>
              <w:spacing w:line="240" w:lineRule="auto"/>
              <w:contextualSpacing/>
              <w:jc w:val="center"/>
              <w:rPr>
                <w:rFonts w:ascii="Verdana" w:eastAsia="Gill Sans MT" w:hAnsi="Verdana"/>
              </w:rPr>
            </w:pPr>
          </w:p>
        </w:tc>
      </w:tr>
    </w:tbl>
    <w:p w14:paraId="3D48CC2D" w14:textId="77777777" w:rsidR="007A72CE" w:rsidRDefault="007A72CE" w:rsidP="0041456C">
      <w:pPr>
        <w:jc w:val="both"/>
        <w:rPr>
          <w:rFonts w:ascii="Verdana" w:eastAsia="Gill Sans MT" w:hAnsi="Verdana"/>
          <w:b/>
        </w:rPr>
      </w:pPr>
    </w:p>
    <w:p w14:paraId="2AD99DD5" w14:textId="4F5CFC53"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7A72CE">
      <w:headerReference w:type="even" r:id="rId13"/>
      <w:headerReference w:type="default" r:id="rId14"/>
      <w:footerReference w:type="even" r:id="rId15"/>
      <w:footerReference w:type="default" r:id="rId16"/>
      <w:headerReference w:type="first" r:id="rId17"/>
      <w:footerReference w:type="first" r:id="rId18"/>
      <w:pgSz w:w="11906" w:h="16838" w:code="9"/>
      <w:pgMar w:top="198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170D" w14:textId="77777777" w:rsidR="00D255DD" w:rsidRDefault="00D25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FACC" w14:textId="77777777" w:rsidR="00D255DD" w:rsidRDefault="00D25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D71E" w14:textId="77777777" w:rsidR="00D255DD" w:rsidRDefault="00D25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FA61" w14:textId="77777777" w:rsidR="00D255DD" w:rsidRDefault="00D25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9CA41B6" w:rsidR="0041456C" w:rsidRDefault="00985120" w:rsidP="00EE50CC">
    <w:r>
      <w:rPr>
        <w:noProof/>
      </w:rPr>
      <w:drawing>
        <wp:anchor distT="0" distB="0" distL="114300" distR="114300" simplePos="0" relativeHeight="251658240" behindDoc="1" locked="0" layoutInCell="1" allowOverlap="1" wp14:anchorId="7EF2F44E" wp14:editId="3FF88F5D">
          <wp:simplePos x="0" y="0"/>
          <wp:positionH relativeFrom="column">
            <wp:posOffset>-641350</wp:posOffset>
          </wp:positionH>
          <wp:positionV relativeFrom="paragraph">
            <wp:posOffset>-433070</wp:posOffset>
          </wp:positionV>
          <wp:extent cx="7542530" cy="106743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40B">
      <w:rPr>
        <w:noProof/>
      </w:rPr>
      <mc:AlternateContent>
        <mc:Choice Requires="wps">
          <w:drawing>
            <wp:anchor distT="45720" distB="45720" distL="114300" distR="114300" simplePos="0" relativeHeight="251658242" behindDoc="0" locked="0" layoutInCell="1" allowOverlap="1" wp14:anchorId="7F3A27DA" wp14:editId="06906830">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537DB10E" w14:textId="77777777" w:rsidR="00D255DD" w:rsidRPr="004F3612" w:rsidRDefault="00D255DD" w:rsidP="00D255DD">
                          <w:pPr>
                            <w:pStyle w:val="inner-page-title"/>
                            <w:rPr>
                              <w:caps/>
                              <w:sz w:val="22"/>
                              <w:szCs w:val="22"/>
                            </w:rPr>
                          </w:pPr>
                          <w:r w:rsidRPr="004F3612">
                            <w:rPr>
                              <w:sz w:val="22"/>
                              <w:szCs w:val="22"/>
                            </w:rPr>
                            <w:t xml:space="preserve">Families &amp; Communities – Specialist Teaching Support Service </w:t>
                          </w:r>
                        </w:p>
                        <w:p w14:paraId="1663A4A4" w14:textId="302D435A"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537DB10E" w14:textId="77777777" w:rsidR="00D255DD" w:rsidRPr="004F3612" w:rsidRDefault="00D255DD" w:rsidP="00D255DD">
                    <w:pPr>
                      <w:pStyle w:val="inner-page-title"/>
                      <w:rPr>
                        <w:caps/>
                        <w:sz w:val="22"/>
                        <w:szCs w:val="22"/>
                      </w:rPr>
                    </w:pPr>
                    <w:r w:rsidRPr="004F3612">
                      <w:rPr>
                        <w:sz w:val="22"/>
                        <w:szCs w:val="22"/>
                      </w:rPr>
                      <w:t xml:space="preserve">Families &amp; Communities – Specialist Teaching Support Service </w:t>
                    </w:r>
                  </w:p>
                  <w:p w14:paraId="1663A4A4" w14:textId="302D435A" w:rsidR="0041456C" w:rsidRPr="00EE50CC" w:rsidRDefault="0041456C" w:rsidP="00816AA1">
                    <w:pPr>
                      <w:pStyle w:val="inner-page-title"/>
                      <w:rPr>
                        <w:caps/>
                      </w:rPr>
                    </w:pP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C660" w14:textId="77777777" w:rsidR="00D255DD" w:rsidRDefault="00D25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3"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4" w15:restartNumberingAfterBreak="0">
    <w:nsid w:val="201742C4"/>
    <w:multiLevelType w:val="hybridMultilevel"/>
    <w:tmpl w:val="31F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74157F"/>
    <w:multiLevelType w:val="hybridMultilevel"/>
    <w:tmpl w:val="9F0AB076"/>
    <w:lvl w:ilvl="0" w:tplc="018E0D0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7CA687C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956180884">
    <w:abstractNumId w:val="11"/>
  </w:num>
  <w:num w:numId="2" w16cid:durableId="406921257">
    <w:abstractNumId w:val="3"/>
  </w:num>
  <w:num w:numId="3" w16cid:durableId="1591770003">
    <w:abstractNumId w:val="2"/>
  </w:num>
  <w:num w:numId="4" w16cid:durableId="157888154">
    <w:abstractNumId w:val="10"/>
  </w:num>
  <w:num w:numId="5" w16cid:durableId="385644249">
    <w:abstractNumId w:val="1"/>
  </w:num>
  <w:num w:numId="6" w16cid:durableId="1910190484">
    <w:abstractNumId w:val="9"/>
  </w:num>
  <w:num w:numId="7" w16cid:durableId="264658596">
    <w:abstractNumId w:val="7"/>
  </w:num>
  <w:num w:numId="8" w16cid:durableId="1408989580">
    <w:abstractNumId w:val="12"/>
  </w:num>
  <w:num w:numId="9" w16cid:durableId="460660194">
    <w:abstractNumId w:val="5"/>
  </w:num>
  <w:num w:numId="10" w16cid:durableId="1594969932">
    <w:abstractNumId w:val="0"/>
  </w:num>
  <w:num w:numId="11" w16cid:durableId="1941141589">
    <w:abstractNumId w:val="13"/>
  </w:num>
  <w:num w:numId="12" w16cid:durableId="466507488">
    <w:abstractNumId w:val="6"/>
  </w:num>
  <w:num w:numId="13" w16cid:durableId="1031421198">
    <w:abstractNumId w:val="8"/>
  </w:num>
  <w:num w:numId="14" w16cid:durableId="282080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D48E2"/>
    <w:rsid w:val="00141D89"/>
    <w:rsid w:val="001667C8"/>
    <w:rsid w:val="001A15EA"/>
    <w:rsid w:val="001F3113"/>
    <w:rsid w:val="0020240C"/>
    <w:rsid w:val="00213480"/>
    <w:rsid w:val="00236A88"/>
    <w:rsid w:val="00261654"/>
    <w:rsid w:val="00265281"/>
    <w:rsid w:val="0029440B"/>
    <w:rsid w:val="002D413B"/>
    <w:rsid w:val="00316CA7"/>
    <w:rsid w:val="003E7AA3"/>
    <w:rsid w:val="003F50AB"/>
    <w:rsid w:val="0041456C"/>
    <w:rsid w:val="004475E5"/>
    <w:rsid w:val="00465664"/>
    <w:rsid w:val="004F6661"/>
    <w:rsid w:val="00535B0F"/>
    <w:rsid w:val="00671CC9"/>
    <w:rsid w:val="00770B6C"/>
    <w:rsid w:val="00797BFE"/>
    <w:rsid w:val="007A6708"/>
    <w:rsid w:val="007A72CE"/>
    <w:rsid w:val="007F2D3E"/>
    <w:rsid w:val="0080309F"/>
    <w:rsid w:val="00811669"/>
    <w:rsid w:val="00816AA1"/>
    <w:rsid w:val="00872B70"/>
    <w:rsid w:val="00880921"/>
    <w:rsid w:val="008B4F3B"/>
    <w:rsid w:val="008D75AC"/>
    <w:rsid w:val="009446C3"/>
    <w:rsid w:val="009606A2"/>
    <w:rsid w:val="0096580A"/>
    <w:rsid w:val="00977EA1"/>
    <w:rsid w:val="00985120"/>
    <w:rsid w:val="0099470D"/>
    <w:rsid w:val="00A34FE9"/>
    <w:rsid w:val="00A645DA"/>
    <w:rsid w:val="00AD6686"/>
    <w:rsid w:val="00B244F0"/>
    <w:rsid w:val="00B9509B"/>
    <w:rsid w:val="00BB233B"/>
    <w:rsid w:val="00C20BE9"/>
    <w:rsid w:val="00C51DF9"/>
    <w:rsid w:val="00C86E78"/>
    <w:rsid w:val="00CD038B"/>
    <w:rsid w:val="00CF33CD"/>
    <w:rsid w:val="00D255DD"/>
    <w:rsid w:val="00DF0A92"/>
    <w:rsid w:val="00E10D4D"/>
    <w:rsid w:val="00EC0C4E"/>
    <w:rsid w:val="00EE50CC"/>
    <w:rsid w:val="00F72F3D"/>
    <w:rsid w:val="00FC5411"/>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rsid w:val="007A72C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A72C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Salt, Simone (C&amp;F)</cp:lastModifiedBy>
  <cp:revision>2</cp:revision>
  <dcterms:created xsi:type="dcterms:W3CDTF">2023-09-13T13:34:00Z</dcterms:created>
  <dcterms:modified xsi:type="dcterms:W3CDTF">2023-09-13T13:34:00Z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