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74A0" w14:textId="14F72D62" w:rsidR="0026726E"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5DC4">
        <w:t>Schools Programme Delivery Manager</w:t>
      </w:r>
      <w:r w:rsidR="0026726E">
        <w:t xml:space="preserve"> </w:t>
      </w:r>
      <w:r w:rsidR="49A15F79">
        <w:t xml:space="preserve">   </w:t>
      </w:r>
    </w:p>
    <w:p w14:paraId="18320E88" w14:textId="5CE1CD8B" w:rsidR="00816AA1" w:rsidRDefault="0026726E" w:rsidP="001F3113">
      <w:pPr>
        <w:pStyle w:val="JobTitle"/>
      </w:pPr>
      <w:r>
        <w:t>G</w:t>
      </w:r>
      <w:r w:rsidR="00C82B77">
        <w:t>rade</w:t>
      </w:r>
      <w:r>
        <w:t xml:space="preserve"> </w:t>
      </w:r>
      <w:r w:rsidR="00C82B77">
        <w:t>12</w:t>
      </w:r>
      <w:r w:rsidR="49A15F79">
        <w:t xml:space="preserve">  </w:t>
      </w:r>
    </w:p>
    <w:p w14:paraId="12C8BA94" w14:textId="1952FD02" w:rsidR="13E7D087" w:rsidRDefault="13E7D087" w:rsidP="13E7D087">
      <w:pPr>
        <w:pStyle w:val="JobTitle"/>
      </w:pPr>
    </w:p>
    <w:p w14:paraId="68983911" w14:textId="77777777" w:rsidR="0026726E" w:rsidRDefault="0026726E" w:rsidP="13E7D087">
      <w:pPr>
        <w:pStyle w:val="JobTitle"/>
        <w:rPr>
          <w:rFonts w:eastAsia="Verdana" w:cs="Verdana"/>
          <w:b/>
          <w:bCs/>
          <w:color w:val="auto"/>
          <w:sz w:val="24"/>
          <w:szCs w:val="24"/>
        </w:rPr>
      </w:pPr>
    </w:p>
    <w:p w14:paraId="05EF42B5" w14:textId="344F7DC2" w:rsidR="001F3113" w:rsidRDefault="49A15F79" w:rsidP="13E7D087">
      <w:pPr>
        <w:pStyle w:val="JobTitle"/>
      </w:pPr>
      <w:r w:rsidRPr="13E7D087">
        <w:rPr>
          <w:rFonts w:eastAsia="Verdana" w:cs="Verdana"/>
          <w:b/>
          <w:bCs/>
          <w:color w:val="auto"/>
          <w:sz w:val="24"/>
          <w:szCs w:val="24"/>
        </w:rPr>
        <w:t xml:space="preserve">Our Vision </w:t>
      </w:r>
      <w:r w:rsidR="00816AA1">
        <w:t>Our Vision</w:t>
      </w:r>
    </w:p>
    <w:p w14:paraId="700EC88E" w14:textId="32D226DB" w:rsidR="2B77B527" w:rsidRPr="0026726E" w:rsidRDefault="1777271E" w:rsidP="0026726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083063EA" w:rsidR="2B77B527" w:rsidRPr="0026726E" w:rsidRDefault="72F261EF" w:rsidP="0026726E">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1EC6CCD" w14:textId="5E4665D8" w:rsidR="002D413B" w:rsidRPr="005E6988" w:rsidRDefault="00BE0A1E" w:rsidP="005E6988">
      <w:pPr>
        <w:jc w:val="both"/>
        <w:rPr>
          <w:rFonts w:ascii="Verdana" w:eastAsia="Gill Sans MT" w:hAnsi="Verdana"/>
          <w:sz w:val="24"/>
          <w:szCs w:val="24"/>
        </w:rPr>
      </w:pPr>
      <w:r w:rsidRPr="00BE0A1E">
        <w:rPr>
          <w:rFonts w:ascii="Verdana" w:eastAsia="Gill Sans MT" w:hAnsi="Verdana"/>
          <w:sz w:val="24"/>
          <w:szCs w:val="24"/>
        </w:rPr>
        <w:t xml:space="preserve">Strategic Property is responsible for ensuring that Staffordshire County Council has a safe, efficient and cost effective corporate and maintained schools’ estate. It develops and delivers a property strategy and asset plan for corporate properties and schools to manage the estate to suit the changing needs of a dynamic and diverse organisation. It implements changes via acquisitions and disposals and development of council property and maintains the estate in a safe </w:t>
      </w:r>
      <w:r w:rsidRPr="00BE0A1E">
        <w:rPr>
          <w:rFonts w:ascii="Verdana" w:eastAsia="Gill Sans MT" w:hAnsi="Verdana"/>
          <w:sz w:val="24"/>
          <w:szCs w:val="24"/>
        </w:rPr>
        <w:lastRenderedPageBreak/>
        <w:t>and usable state. It does all this set in a context of the larger public estate working closely with partners looking at overall service and property efficiency.</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39144D46" w14:textId="15C648E4" w:rsidR="00E611D8" w:rsidRPr="00BA13A1" w:rsidRDefault="00E611D8" w:rsidP="00E611D8">
      <w:pPr>
        <w:pStyle w:val="ListParagraph"/>
        <w:ind w:left="0"/>
        <w:jc w:val="both"/>
        <w:rPr>
          <w:rFonts w:ascii="Verdana" w:hAnsi="Verdana" w:cs="Arial"/>
          <w:sz w:val="24"/>
          <w:szCs w:val="24"/>
        </w:rPr>
      </w:pPr>
      <w:r w:rsidRPr="00BA13A1">
        <w:rPr>
          <w:rFonts w:ascii="Verdana" w:hAnsi="Verdana" w:cs="Arial"/>
          <w:sz w:val="24"/>
          <w:szCs w:val="24"/>
        </w:rPr>
        <w:t>Supporting the Head of School Asset</w:t>
      </w:r>
      <w:r w:rsidR="00BA13A1" w:rsidRPr="00BA13A1">
        <w:rPr>
          <w:rFonts w:ascii="Verdana" w:hAnsi="Verdana" w:cs="Arial"/>
          <w:sz w:val="24"/>
          <w:szCs w:val="24"/>
        </w:rPr>
        <w:t>s and</w:t>
      </w:r>
      <w:r w:rsidRPr="00BA13A1">
        <w:rPr>
          <w:rFonts w:ascii="Verdana" w:hAnsi="Verdana" w:cs="Arial"/>
          <w:sz w:val="24"/>
          <w:szCs w:val="24"/>
        </w:rPr>
        <w:t xml:space="preserve"> Strategy, providing leadership and expertise in the planning and delivery of all aspects of education property provision, covering new build and maintenanc</w:t>
      </w:r>
      <w:r w:rsidR="0026726E" w:rsidRPr="00BA13A1">
        <w:rPr>
          <w:rFonts w:ascii="Verdana" w:hAnsi="Verdana" w:cs="Arial"/>
          <w:sz w:val="24"/>
          <w:szCs w:val="24"/>
        </w:rPr>
        <w:t>e</w:t>
      </w:r>
      <w:r w:rsidRPr="00BA13A1">
        <w:rPr>
          <w:rFonts w:ascii="Verdana" w:hAnsi="Verdana" w:cs="Arial"/>
          <w:sz w:val="24"/>
          <w:szCs w:val="24"/>
        </w:rPr>
        <w:t xml:space="preserve">, </w:t>
      </w:r>
      <w:r w:rsidR="005E6988" w:rsidRPr="00BA13A1">
        <w:rPr>
          <w:rFonts w:ascii="Verdana" w:hAnsi="Verdana" w:cs="Arial"/>
          <w:sz w:val="24"/>
          <w:szCs w:val="24"/>
        </w:rPr>
        <w:t>a</w:t>
      </w:r>
      <w:r w:rsidRPr="00BA13A1">
        <w:rPr>
          <w:rFonts w:ascii="Verdana" w:hAnsi="Verdana" w:cs="Arial"/>
          <w:sz w:val="24"/>
          <w:szCs w:val="24"/>
        </w:rPr>
        <w:t>dvising Cabinet Members and managing SCC Steering Groups, Project Boards and External Partners on all education property/ land related matters. Ensuring the Education estate remains fit for purpose for 21</w:t>
      </w:r>
      <w:r w:rsidRPr="00BA13A1">
        <w:rPr>
          <w:rFonts w:ascii="Verdana" w:hAnsi="Verdana" w:cs="Arial"/>
          <w:sz w:val="24"/>
          <w:szCs w:val="24"/>
          <w:vertAlign w:val="superscript"/>
        </w:rPr>
        <w:t>st</w:t>
      </w:r>
      <w:r w:rsidRPr="00BA13A1">
        <w:rPr>
          <w:rFonts w:ascii="Verdana" w:hAnsi="Verdana" w:cs="Arial"/>
          <w:sz w:val="24"/>
          <w:szCs w:val="24"/>
        </w:rPr>
        <w:t xml:space="preserve"> century education and learning.</w:t>
      </w:r>
    </w:p>
    <w:p w14:paraId="5AE53E22" w14:textId="77777777" w:rsidR="00E611D8" w:rsidRPr="00C82B77" w:rsidRDefault="00E611D8" w:rsidP="00E611D8">
      <w:pPr>
        <w:pStyle w:val="ListParagraph"/>
        <w:ind w:left="0"/>
        <w:jc w:val="both"/>
        <w:rPr>
          <w:rFonts w:ascii="Verdana" w:hAnsi="Verdana" w:cs="Arial"/>
          <w:color w:val="FF0000"/>
          <w:sz w:val="24"/>
          <w:szCs w:val="24"/>
        </w:rPr>
      </w:pPr>
    </w:p>
    <w:p w14:paraId="51FC8A49" w14:textId="4E7AF28F" w:rsidR="002C52BF" w:rsidRPr="00BC4DB8" w:rsidRDefault="00E611D8" w:rsidP="00BC4DB8">
      <w:pPr>
        <w:pStyle w:val="ListParagraph"/>
        <w:ind w:left="0"/>
        <w:jc w:val="both"/>
        <w:rPr>
          <w:rFonts w:ascii="Verdana" w:hAnsi="Verdana" w:cs="Arial"/>
          <w:sz w:val="24"/>
          <w:szCs w:val="24"/>
        </w:rPr>
      </w:pPr>
      <w:r w:rsidRPr="00BA13A1">
        <w:rPr>
          <w:rFonts w:ascii="Verdana" w:hAnsi="Verdana" w:cs="Arial"/>
          <w:sz w:val="24"/>
          <w:szCs w:val="24"/>
        </w:rPr>
        <w:t>Provide financial and programme</w:t>
      </w:r>
      <w:r w:rsidR="0026726E" w:rsidRPr="00BA13A1">
        <w:rPr>
          <w:rFonts w:ascii="Verdana" w:hAnsi="Verdana" w:cs="Arial"/>
          <w:sz w:val="24"/>
          <w:szCs w:val="24"/>
        </w:rPr>
        <w:t xml:space="preserve"> </w:t>
      </w:r>
      <w:r w:rsidRPr="00BA13A1">
        <w:rPr>
          <w:rFonts w:ascii="Verdana" w:hAnsi="Verdana" w:cs="Arial"/>
          <w:sz w:val="24"/>
          <w:szCs w:val="24"/>
        </w:rPr>
        <w:t xml:space="preserve">management expertise supporting capital finance initiatives with a focus on education to achieve the Councils objectives. Retaining a flexible and dedicated approach to property management combined with creativity and commercial acumen to add value. </w:t>
      </w:r>
    </w:p>
    <w:p w14:paraId="1FC3286B" w14:textId="77777777" w:rsidR="00816AA1" w:rsidRPr="00816AA1" w:rsidRDefault="00816AA1" w:rsidP="001F3113">
      <w:pPr>
        <w:pStyle w:val="Body-Bold"/>
      </w:pPr>
      <w:r w:rsidRPr="00816AA1">
        <w:t>Reporting Relationships</w:t>
      </w:r>
    </w:p>
    <w:p w14:paraId="3C61700C" w14:textId="62F8E78F" w:rsidR="00816AA1" w:rsidRDefault="00816AA1" w:rsidP="2B77B527">
      <w:pPr>
        <w:pStyle w:val="Body-Bold"/>
      </w:pPr>
      <w:r>
        <w:t xml:space="preserve">Responsible to: </w:t>
      </w:r>
      <w:r w:rsidR="00E611D8">
        <w:t>Head of School Asset</w:t>
      </w:r>
      <w:r w:rsidR="00BA13A1">
        <w:t>s and</w:t>
      </w:r>
      <w:r w:rsidR="00E611D8">
        <w:t xml:space="preserve"> Strategy</w:t>
      </w:r>
    </w:p>
    <w:p w14:paraId="19DAC1D5" w14:textId="40081FC4" w:rsidR="00F1395A" w:rsidRPr="00F1395A" w:rsidRDefault="0041456C" w:rsidP="00F1395A">
      <w:pPr>
        <w:ind w:left="2160" w:hanging="2160"/>
        <w:jc w:val="both"/>
        <w:rPr>
          <w:rFonts w:ascii="Verdana" w:hAnsi="Verdana" w:cs="Avenir Heavy"/>
          <w:b/>
          <w:bCs/>
          <w:strike/>
          <w:color w:val="FF0000"/>
          <w:sz w:val="24"/>
          <w:szCs w:val="24"/>
          <w:lang w:val="en-GB"/>
        </w:rPr>
      </w:pPr>
      <w:r w:rsidRPr="00142455">
        <w:rPr>
          <w:rFonts w:ascii="Verdana" w:hAnsi="Verdana" w:cs="Avenir Heavy"/>
          <w:b/>
          <w:bCs/>
          <w:color w:val="000000"/>
          <w:sz w:val="24"/>
          <w:szCs w:val="24"/>
          <w:lang w:val="en-GB"/>
        </w:rPr>
        <w:t xml:space="preserve">Responsible for: </w:t>
      </w:r>
      <w:r w:rsidR="00142455" w:rsidRPr="002C52BF">
        <w:rPr>
          <w:rFonts w:ascii="Verdana" w:hAnsi="Verdana" w:cs="Avenir Heavy"/>
          <w:b/>
          <w:bCs/>
          <w:color w:val="000000"/>
          <w:sz w:val="24"/>
          <w:szCs w:val="24"/>
          <w:lang w:val="en-GB"/>
        </w:rPr>
        <w:t>Finance Officer</w:t>
      </w:r>
      <w:r w:rsidR="00F1395A" w:rsidRPr="00F1395A">
        <w:rPr>
          <w:rFonts w:ascii="Verdana" w:hAnsi="Verdana" w:cs="Avenir Heavy"/>
          <w:b/>
          <w:bCs/>
          <w:color w:val="000000"/>
          <w:sz w:val="24"/>
          <w:szCs w:val="24"/>
          <w:lang w:val="en-GB"/>
        </w:rPr>
        <w:t xml:space="preserve"> </w:t>
      </w:r>
    </w:p>
    <w:p w14:paraId="0ADF243F" w14:textId="77777777" w:rsidR="0041456C" w:rsidRPr="00153F0B" w:rsidRDefault="0041456C" w:rsidP="0041456C">
      <w:pPr>
        <w:pStyle w:val="Body-Bold"/>
        <w:spacing w:line="240" w:lineRule="auto"/>
      </w:pPr>
      <w:r>
        <w:t xml:space="preserve">Key Accountabilities: </w:t>
      </w:r>
    </w:p>
    <w:p w14:paraId="5FA919ED" w14:textId="688CC6DE" w:rsidR="002A5986" w:rsidRPr="002A5986" w:rsidRDefault="002A5986" w:rsidP="006B586B">
      <w:pPr>
        <w:pStyle w:val="ListParagraph"/>
        <w:numPr>
          <w:ilvl w:val="0"/>
          <w:numId w:val="8"/>
        </w:numPr>
        <w:spacing w:after="360"/>
        <w:ind w:left="992" w:hanging="635"/>
        <w:contextualSpacing w:val="0"/>
        <w:jc w:val="both"/>
        <w:rPr>
          <w:rFonts w:ascii="Verdana" w:hAnsi="Verdana" w:cs="Arial"/>
          <w:sz w:val="24"/>
          <w:szCs w:val="24"/>
        </w:rPr>
      </w:pPr>
      <w:bookmarkStart w:id="0" w:name="OLE_LINK1"/>
      <w:r w:rsidRPr="009E268D">
        <w:rPr>
          <w:rFonts w:ascii="Verdana" w:hAnsi="Verdana" w:cs="Arial"/>
          <w:sz w:val="24"/>
          <w:szCs w:val="24"/>
        </w:rPr>
        <w:t>Deputise for the Head of School Asset</w:t>
      </w:r>
      <w:r w:rsidR="00BA13A1">
        <w:rPr>
          <w:rFonts w:ascii="Verdana" w:hAnsi="Verdana" w:cs="Arial"/>
          <w:sz w:val="24"/>
          <w:szCs w:val="24"/>
        </w:rPr>
        <w:t>s and</w:t>
      </w:r>
      <w:r w:rsidRPr="009E268D">
        <w:rPr>
          <w:rFonts w:ascii="Verdana" w:hAnsi="Verdana" w:cs="Arial"/>
          <w:sz w:val="24"/>
          <w:szCs w:val="24"/>
        </w:rPr>
        <w:t xml:space="preserve"> Strategy to ensure continuity of all educational and non-educational property policies, strategies, initiatives and projects are fully supported and maintained.  </w:t>
      </w:r>
    </w:p>
    <w:bookmarkEnd w:id="0"/>
    <w:p w14:paraId="3704B79C" w14:textId="77777777" w:rsidR="00960E4F" w:rsidRPr="007E3974" w:rsidRDefault="002A5986" w:rsidP="006B586B">
      <w:pPr>
        <w:pStyle w:val="ListParagraph"/>
        <w:numPr>
          <w:ilvl w:val="0"/>
          <w:numId w:val="8"/>
        </w:numPr>
        <w:spacing w:after="360"/>
        <w:ind w:left="992" w:hanging="635"/>
        <w:contextualSpacing w:val="0"/>
        <w:jc w:val="both"/>
        <w:rPr>
          <w:rFonts w:ascii="Verdana" w:hAnsi="Verdana" w:cs="Arial"/>
          <w:sz w:val="24"/>
          <w:szCs w:val="24"/>
        </w:rPr>
      </w:pPr>
      <w:r w:rsidRPr="009E268D">
        <w:rPr>
          <w:rFonts w:ascii="Verdana" w:hAnsi="Verdana" w:cs="Arial"/>
          <w:sz w:val="24"/>
          <w:szCs w:val="24"/>
        </w:rPr>
        <w:t>Responsible for developing, writing and maintaining educations’ Statement of Priorities to inform the authorities strategy for the allocation of capital investment in schools</w:t>
      </w:r>
      <w:r w:rsidRPr="002A5986">
        <w:rPr>
          <w:rFonts w:ascii="Verdana" w:hAnsi="Verdana" w:cs="Arial"/>
          <w:sz w:val="24"/>
          <w:szCs w:val="24"/>
        </w:rPr>
        <w:t xml:space="preserve">, </w:t>
      </w:r>
      <w:r w:rsidRPr="009E268D">
        <w:rPr>
          <w:rFonts w:ascii="Verdana" w:hAnsi="Verdana" w:cs="Arial"/>
          <w:sz w:val="24"/>
          <w:szCs w:val="24"/>
        </w:rPr>
        <w:t xml:space="preserve">and associated property including the production of business cases to support funding and </w:t>
      </w:r>
      <w:r w:rsidRPr="007E3974">
        <w:rPr>
          <w:rFonts w:ascii="Verdana" w:hAnsi="Verdana" w:cs="Arial"/>
          <w:sz w:val="24"/>
          <w:szCs w:val="24"/>
        </w:rPr>
        <w:t xml:space="preserve">investment of programmes.  </w:t>
      </w:r>
    </w:p>
    <w:p w14:paraId="7F40F476" w14:textId="7FAF90E2" w:rsidR="00960E4F" w:rsidRPr="007E3974" w:rsidRDefault="00960E4F"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 xml:space="preserve">Formulation </w:t>
      </w:r>
      <w:r w:rsidR="00BE61D6" w:rsidRPr="007E3974">
        <w:rPr>
          <w:rFonts w:ascii="Verdana" w:hAnsi="Verdana" w:cs="Arial"/>
          <w:sz w:val="24"/>
          <w:szCs w:val="24"/>
        </w:rPr>
        <w:t xml:space="preserve">and delivery </w:t>
      </w:r>
      <w:r w:rsidRPr="007E3974">
        <w:rPr>
          <w:rFonts w:ascii="Verdana" w:hAnsi="Verdana" w:cs="Arial"/>
          <w:sz w:val="24"/>
          <w:szCs w:val="24"/>
        </w:rPr>
        <w:t>of the Schools Capital Programme to support the outlined key priorities (responsibility for the Capital Maintenance and Basic Need allocations, S106 contributions and other capital funding), ensuring that finance is allocated and expended in accordance with Financial Regulations and demonstrates clear audit trails for accountability.</w:t>
      </w:r>
    </w:p>
    <w:p w14:paraId="18A4880D" w14:textId="5176F830" w:rsidR="009B4620" w:rsidRPr="007E3974" w:rsidRDefault="009B4620"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lastRenderedPageBreak/>
        <w:t>Support commissioning intentions providing expert advice on financial and project management matters, recommending improvements and monitoring performance of Entrust.</w:t>
      </w:r>
    </w:p>
    <w:p w14:paraId="1ADBB7F4" w14:textId="54010AF5" w:rsidR="002A5986" w:rsidRPr="007E3974" w:rsidRDefault="002A5986"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 xml:space="preserve">To be responsible for managing the Staffordshire Learning Infrastructure Forecast (SLIF) </w:t>
      </w:r>
      <w:r w:rsidR="009B4620" w:rsidRPr="007E3974">
        <w:rPr>
          <w:rFonts w:ascii="Verdana" w:hAnsi="Verdana" w:cs="Arial"/>
          <w:sz w:val="24"/>
          <w:szCs w:val="24"/>
        </w:rPr>
        <w:t xml:space="preserve">and Basic Need </w:t>
      </w:r>
      <w:r w:rsidRPr="007E3974">
        <w:rPr>
          <w:rFonts w:ascii="Verdana" w:hAnsi="Verdana" w:cs="Arial"/>
          <w:sz w:val="24"/>
          <w:szCs w:val="24"/>
        </w:rPr>
        <w:t xml:space="preserve">Programme to ensure that SCC can meet future demand for school places.  </w:t>
      </w:r>
    </w:p>
    <w:p w14:paraId="23BD9BC7" w14:textId="7E62DED2" w:rsidR="002A5986" w:rsidRPr="007E3974" w:rsidRDefault="00960E4F"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 xml:space="preserve">To </w:t>
      </w:r>
      <w:r w:rsidR="002A5986" w:rsidRPr="007E3974">
        <w:rPr>
          <w:rFonts w:ascii="Verdana" w:hAnsi="Verdana" w:cs="Arial"/>
          <w:sz w:val="24"/>
          <w:szCs w:val="24"/>
        </w:rPr>
        <w:t xml:space="preserve">support the Cabinet Member for Education and Commissioner for Education and Wellbeing to develop strategies to underpin portfolios of work in the Education Capital Programme.      </w:t>
      </w:r>
    </w:p>
    <w:p w14:paraId="7DED566B" w14:textId="1DD11CD3" w:rsidR="002A5986" w:rsidRPr="007E3974" w:rsidRDefault="002A5986"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 xml:space="preserve">Take client responsibility and Chair Project Boards (with external organisations / agencies) to manage time, risk and finance by ensuring the smooth running of projects to bring them to a successful conclusion.  </w:t>
      </w:r>
    </w:p>
    <w:p w14:paraId="3B4932A3" w14:textId="7301DDAE" w:rsidR="0026726E" w:rsidRPr="007E3974" w:rsidRDefault="002A5986" w:rsidP="00F33623">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Ensure partner organisations (i.e</w:t>
      </w:r>
      <w:r w:rsidR="00125DC4" w:rsidRPr="007E3974">
        <w:rPr>
          <w:rFonts w:ascii="Verdana" w:hAnsi="Verdana" w:cs="Arial"/>
          <w:sz w:val="24"/>
          <w:szCs w:val="24"/>
        </w:rPr>
        <w:t>.</w:t>
      </w:r>
      <w:r w:rsidRPr="007E3974">
        <w:rPr>
          <w:rFonts w:ascii="Verdana" w:hAnsi="Verdana" w:cs="Arial"/>
          <w:sz w:val="24"/>
          <w:szCs w:val="24"/>
        </w:rPr>
        <w:t xml:space="preserve"> Entrust, Amey, works contractors) are commissioned to deliver major projects for construction and maintenance relating to school assets acting as lead client for project delivery and effective project delivery boards are established resourced and operate effectively to provide effective project delivery.</w:t>
      </w:r>
    </w:p>
    <w:p w14:paraId="7FF75029" w14:textId="77F73B2D" w:rsidR="002A5986" w:rsidRPr="007E3974" w:rsidRDefault="002A5986"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Take Client responsibility as duty holder in discharging CDM 2015 Regulations to ensure that projects are completely safely without harm or injury and to protect the council from liability.</w:t>
      </w:r>
    </w:p>
    <w:p w14:paraId="35A742B0" w14:textId="1AF9400E" w:rsidR="002A5986" w:rsidRPr="007E3974" w:rsidRDefault="005468BA"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Deputise for</w:t>
      </w:r>
      <w:r w:rsidR="002A5986" w:rsidRPr="007E3974">
        <w:rPr>
          <w:rFonts w:ascii="Verdana" w:hAnsi="Verdana" w:cs="Arial"/>
          <w:sz w:val="24"/>
          <w:szCs w:val="24"/>
        </w:rPr>
        <w:t xml:space="preserve"> the </w:t>
      </w:r>
      <w:r w:rsidRPr="007E3974">
        <w:rPr>
          <w:rFonts w:ascii="Verdana" w:hAnsi="Verdana" w:cs="Arial"/>
          <w:sz w:val="24"/>
          <w:szCs w:val="24"/>
        </w:rPr>
        <w:t>Head of School Assets and Strategy</w:t>
      </w:r>
      <w:r w:rsidR="002A5986" w:rsidRPr="007E3974">
        <w:rPr>
          <w:rFonts w:ascii="Verdana" w:hAnsi="Verdana" w:cs="Arial"/>
          <w:sz w:val="24"/>
          <w:szCs w:val="24"/>
        </w:rPr>
        <w:t xml:space="preserve"> to act as Landlord for all SCC maintained schools and academies to ensure that the </w:t>
      </w:r>
      <w:proofErr w:type="gramStart"/>
      <w:r w:rsidR="002A5986" w:rsidRPr="007E3974">
        <w:rPr>
          <w:rFonts w:ascii="Verdana" w:hAnsi="Verdana" w:cs="Arial"/>
          <w:sz w:val="24"/>
          <w:szCs w:val="24"/>
        </w:rPr>
        <w:t>councils</w:t>
      </w:r>
      <w:proofErr w:type="gramEnd"/>
      <w:r w:rsidR="002A5986" w:rsidRPr="007E3974">
        <w:rPr>
          <w:rFonts w:ascii="Verdana" w:hAnsi="Verdana" w:cs="Arial"/>
          <w:sz w:val="24"/>
          <w:szCs w:val="24"/>
        </w:rPr>
        <w:t xml:space="preserve"> statutory accountabilities are met and help ensure safe and effective education facilities.</w:t>
      </w:r>
    </w:p>
    <w:p w14:paraId="6CB62995" w14:textId="77777777" w:rsidR="002A5986" w:rsidRPr="007E3974" w:rsidRDefault="002A5986"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To be responsible for the development and monitoring of all financial aspects of education property spend including financing, income and project expenditure ensuring that spend meets targets to avoid penalties to the authority.</w:t>
      </w:r>
    </w:p>
    <w:p w14:paraId="3EF5274B" w14:textId="575460E7" w:rsidR="009B4620" w:rsidRPr="007E3974" w:rsidRDefault="009B4620" w:rsidP="006B586B">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To support Special Education by providing technical/property expertise</w:t>
      </w:r>
      <w:r w:rsidR="003D4D54" w:rsidRPr="007E3974">
        <w:rPr>
          <w:rFonts w:ascii="Verdana" w:hAnsi="Verdana" w:cs="Arial"/>
          <w:sz w:val="24"/>
          <w:szCs w:val="24"/>
        </w:rPr>
        <w:t xml:space="preserve"> to ensure that the Staffordshire Accessibility Strategy is implemented, </w:t>
      </w:r>
      <w:r w:rsidR="003D4D54" w:rsidRPr="007E3974">
        <w:rPr>
          <w:rFonts w:ascii="Verdana" w:hAnsi="Verdana" w:cs="Arial"/>
          <w:sz w:val="24"/>
          <w:szCs w:val="24"/>
        </w:rPr>
        <w:lastRenderedPageBreak/>
        <w:t>maximizing available resources and ensuring that statutory requirements are met and maintained within finance available.</w:t>
      </w:r>
    </w:p>
    <w:p w14:paraId="00435A01" w14:textId="4F610B39" w:rsidR="0041456C" w:rsidRPr="007E3974" w:rsidRDefault="002A5986" w:rsidP="001F3113">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 xml:space="preserve">Link SCC funding with external or </w:t>
      </w:r>
      <w:r w:rsidR="00081CBC" w:rsidRPr="007E3974">
        <w:rPr>
          <w:rFonts w:ascii="Verdana" w:hAnsi="Verdana" w:cs="Arial"/>
          <w:sz w:val="24"/>
          <w:szCs w:val="24"/>
        </w:rPr>
        <w:t>third-party</w:t>
      </w:r>
      <w:r w:rsidRPr="007E3974">
        <w:rPr>
          <w:rFonts w:ascii="Verdana" w:hAnsi="Verdana" w:cs="Arial"/>
          <w:sz w:val="24"/>
          <w:szCs w:val="24"/>
        </w:rPr>
        <w:t xml:space="preserve"> funding </w:t>
      </w:r>
      <w:proofErr w:type="gramStart"/>
      <w:r w:rsidRPr="007E3974">
        <w:rPr>
          <w:rFonts w:ascii="Verdana" w:hAnsi="Verdana" w:cs="Arial"/>
          <w:sz w:val="24"/>
          <w:szCs w:val="24"/>
        </w:rPr>
        <w:t>in order to</w:t>
      </w:r>
      <w:proofErr w:type="gramEnd"/>
      <w:r w:rsidRPr="007E3974">
        <w:rPr>
          <w:rFonts w:ascii="Verdana" w:hAnsi="Verdana" w:cs="Arial"/>
          <w:sz w:val="24"/>
          <w:szCs w:val="24"/>
        </w:rPr>
        <w:t xml:space="preserve"> maximise benefits from diminishing resources (Sport England, Football Foundation, Lottery, District Council’s).</w:t>
      </w:r>
    </w:p>
    <w:p w14:paraId="02B304D8" w14:textId="6893119C" w:rsidR="003D4D54" w:rsidRPr="007E3974" w:rsidRDefault="003D4D54" w:rsidP="001F3113">
      <w:pPr>
        <w:pStyle w:val="ListParagraph"/>
        <w:numPr>
          <w:ilvl w:val="0"/>
          <w:numId w:val="8"/>
        </w:numPr>
        <w:spacing w:after="360"/>
        <w:ind w:left="992" w:hanging="635"/>
        <w:contextualSpacing w:val="0"/>
        <w:jc w:val="both"/>
        <w:rPr>
          <w:rFonts w:ascii="Verdana" w:hAnsi="Verdana" w:cs="Arial"/>
          <w:sz w:val="24"/>
          <w:szCs w:val="24"/>
        </w:rPr>
      </w:pPr>
      <w:r w:rsidRPr="007E3974">
        <w:rPr>
          <w:rFonts w:ascii="Verdana" w:hAnsi="Verdana" w:cs="Arial"/>
          <w:sz w:val="24"/>
          <w:szCs w:val="24"/>
        </w:rPr>
        <w:t>To ensure the strategic direction for Education and Education property remains focused on delivering improved educational outcomes and supports our key objectives.</w:t>
      </w:r>
    </w:p>
    <w:p w14:paraId="264EBD66" w14:textId="0228709C"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26726E">
        <w:rPr>
          <w:rFonts w:ascii="Verdana" w:eastAsia="Verdana" w:hAnsi="Verdana" w:cs="Verdana"/>
          <w:sz w:val="24"/>
          <w:szCs w:val="24"/>
        </w:rPr>
        <w:t>.</w:t>
      </w:r>
    </w:p>
    <w:p w14:paraId="6CD82B86" w14:textId="77777777" w:rsidR="0026726E" w:rsidRDefault="0026726E" w:rsidP="0041456C">
      <w:pPr>
        <w:jc w:val="both"/>
        <w:rPr>
          <w:rFonts w:ascii="Verdana" w:hAnsi="Verdana" w:cs="Avenir Heavy"/>
          <w:b/>
          <w:color w:val="000000"/>
          <w:sz w:val="24"/>
          <w:szCs w:val="24"/>
          <w:lang w:val="en-GB"/>
        </w:rPr>
      </w:pPr>
    </w:p>
    <w:p w14:paraId="3AED7B58" w14:textId="6474B888"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6693C5D8"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42A948" w14:textId="77777777" w:rsidR="0026726E" w:rsidRDefault="0026726E" w:rsidP="0041456C">
      <w:pPr>
        <w:jc w:val="both"/>
        <w:rPr>
          <w:rFonts w:ascii="Verdana" w:hAnsi="Verdana" w:cs="Avenir Heavy"/>
          <w:b/>
          <w:bCs/>
          <w:color w:val="000000"/>
          <w:sz w:val="24"/>
          <w:szCs w:val="24"/>
          <w:lang w:val="en-GB"/>
        </w:rPr>
      </w:pPr>
    </w:p>
    <w:p w14:paraId="7DAD696A" w14:textId="3C0A96A9"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Default="0041456C" w:rsidP="0041456C">
            <w:pPr>
              <w:jc w:val="center"/>
              <w:rPr>
                <w:rFonts w:ascii="Gill Sans MT" w:eastAsia="Gill Sans MT" w:hAnsi="Gill Sans MT"/>
              </w:rPr>
            </w:pPr>
          </w:p>
          <w:p w14:paraId="7A1CF688" w14:textId="77777777" w:rsidR="007213A1" w:rsidRDefault="007213A1" w:rsidP="0041456C">
            <w:pPr>
              <w:jc w:val="center"/>
              <w:rPr>
                <w:rFonts w:ascii="Gill Sans MT" w:eastAsia="Gill Sans MT" w:hAnsi="Gill Sans MT"/>
              </w:rPr>
            </w:pPr>
          </w:p>
          <w:p w14:paraId="34A430D6" w14:textId="77777777" w:rsidR="007213A1" w:rsidRDefault="007213A1" w:rsidP="0041456C">
            <w:pPr>
              <w:jc w:val="center"/>
              <w:rPr>
                <w:rFonts w:ascii="Gill Sans MT" w:eastAsia="Gill Sans MT" w:hAnsi="Gill Sans MT"/>
              </w:rPr>
            </w:pPr>
          </w:p>
          <w:p w14:paraId="015CD88E" w14:textId="77777777" w:rsidR="007213A1" w:rsidRPr="0041456C" w:rsidRDefault="007213A1"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84816E9"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30A3E806" w14:textId="1AF19851" w:rsidR="008A5959" w:rsidRPr="008A5959" w:rsidRDefault="008A5959" w:rsidP="008A5959">
            <w:pPr>
              <w:numPr>
                <w:ilvl w:val="0"/>
                <w:numId w:val="18"/>
              </w:numPr>
              <w:spacing w:after="0" w:line="240" w:lineRule="auto"/>
              <w:rPr>
                <w:rFonts w:ascii="Verdana" w:hAnsi="Verdana" w:cs="Arial"/>
                <w:sz w:val="24"/>
                <w:szCs w:val="24"/>
              </w:rPr>
            </w:pPr>
            <w:r w:rsidRPr="008A5959">
              <w:rPr>
                <w:rFonts w:ascii="Verdana" w:hAnsi="Verdana" w:cs="Arial"/>
                <w:sz w:val="24"/>
                <w:szCs w:val="24"/>
              </w:rPr>
              <w:t>Education to degree level and/or an appropriate Professional qualification (</w:t>
            </w:r>
            <w:proofErr w:type="spellStart"/>
            <w:r w:rsidRPr="008A5959">
              <w:rPr>
                <w:rFonts w:ascii="Verdana" w:hAnsi="Verdana" w:cs="Arial"/>
                <w:sz w:val="24"/>
                <w:szCs w:val="24"/>
              </w:rPr>
              <w:t>e.g</w:t>
            </w:r>
            <w:proofErr w:type="spellEnd"/>
            <w:r w:rsidRPr="008A5959">
              <w:rPr>
                <w:rFonts w:ascii="Verdana" w:hAnsi="Verdana" w:cs="Arial"/>
                <w:sz w:val="24"/>
                <w:szCs w:val="24"/>
              </w:rPr>
              <w:t xml:space="preserve"> MRICS, Chartered Manager, Association for Project Management).</w:t>
            </w:r>
          </w:p>
          <w:p w14:paraId="1B08FFEE" w14:textId="77777777" w:rsidR="008A5959" w:rsidRPr="008A5959" w:rsidRDefault="008A5959" w:rsidP="008A5959">
            <w:pPr>
              <w:rPr>
                <w:rFonts w:ascii="Verdana" w:hAnsi="Verdana" w:cs="Arial"/>
                <w:sz w:val="24"/>
                <w:szCs w:val="24"/>
              </w:rPr>
            </w:pPr>
          </w:p>
          <w:p w14:paraId="49DDDD9C" w14:textId="441C9FD6" w:rsidR="008A5959" w:rsidRPr="0026726E" w:rsidRDefault="008A5959" w:rsidP="0026726E">
            <w:pPr>
              <w:numPr>
                <w:ilvl w:val="0"/>
                <w:numId w:val="18"/>
              </w:numPr>
              <w:spacing w:after="0" w:line="240" w:lineRule="auto"/>
              <w:rPr>
                <w:rFonts w:ascii="Verdana" w:hAnsi="Verdana" w:cs="Arial"/>
                <w:sz w:val="24"/>
                <w:szCs w:val="24"/>
              </w:rPr>
            </w:pPr>
            <w:r w:rsidRPr="008A5959">
              <w:rPr>
                <w:rFonts w:ascii="Verdana" w:hAnsi="Verdana" w:cs="Arial"/>
                <w:sz w:val="24"/>
                <w:szCs w:val="24"/>
              </w:rPr>
              <w:t>Management qualification or equivalent experience in management of large property projects and associated professional services.</w:t>
            </w:r>
          </w:p>
          <w:p w14:paraId="74AB4191" w14:textId="77777777" w:rsidR="008A5959" w:rsidRPr="0041456C" w:rsidRDefault="008A5959"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8A5959" w:rsidRDefault="0041456C" w:rsidP="008A5959">
            <w:pPr>
              <w:jc w:val="center"/>
              <w:rPr>
                <w:rFonts w:ascii="Verdana" w:eastAsia="Gill Sans MT" w:hAnsi="Verdana"/>
                <w:sz w:val="24"/>
                <w:szCs w:val="24"/>
              </w:rPr>
            </w:pPr>
          </w:p>
          <w:p w14:paraId="612E9563" w14:textId="5325D440" w:rsidR="008A5959" w:rsidRPr="008A5959" w:rsidRDefault="008A5959" w:rsidP="008A5959">
            <w:pPr>
              <w:jc w:val="center"/>
              <w:rPr>
                <w:rFonts w:ascii="Verdana" w:eastAsia="Gill Sans MT" w:hAnsi="Verdana"/>
                <w:sz w:val="24"/>
                <w:szCs w:val="24"/>
              </w:rPr>
            </w:pPr>
            <w:r w:rsidRPr="008A5959">
              <w:rPr>
                <w:rFonts w:ascii="Verdana" w:eastAsia="Gill Sans MT" w:hAnsi="Verdana"/>
                <w:sz w:val="24"/>
                <w:szCs w:val="24"/>
              </w:rPr>
              <w:t>A</w:t>
            </w:r>
          </w:p>
          <w:p w14:paraId="2A069B97" w14:textId="77777777" w:rsidR="008A5959" w:rsidRPr="008A5959" w:rsidRDefault="008A5959" w:rsidP="008A5959">
            <w:pPr>
              <w:jc w:val="center"/>
              <w:rPr>
                <w:rFonts w:ascii="Verdana" w:eastAsia="Gill Sans MT" w:hAnsi="Verdana"/>
                <w:sz w:val="24"/>
                <w:szCs w:val="24"/>
              </w:rPr>
            </w:pPr>
          </w:p>
          <w:p w14:paraId="3AE03BB9" w14:textId="77777777" w:rsidR="008A5959" w:rsidRPr="008A5959" w:rsidRDefault="008A5959" w:rsidP="008A5959">
            <w:pPr>
              <w:jc w:val="center"/>
              <w:rPr>
                <w:rFonts w:ascii="Verdana" w:eastAsia="Gill Sans MT" w:hAnsi="Verdana"/>
                <w:sz w:val="24"/>
                <w:szCs w:val="24"/>
              </w:rPr>
            </w:pPr>
          </w:p>
          <w:p w14:paraId="4838A3AC" w14:textId="3FEBCA23" w:rsidR="008A5959" w:rsidRPr="008A5959" w:rsidRDefault="008A5959" w:rsidP="008A5959">
            <w:pPr>
              <w:jc w:val="center"/>
              <w:rPr>
                <w:rFonts w:ascii="Verdana" w:eastAsia="Gill Sans MT" w:hAnsi="Verdana"/>
                <w:sz w:val="24"/>
                <w:szCs w:val="24"/>
              </w:rPr>
            </w:pPr>
            <w:r w:rsidRPr="008A5959">
              <w:rPr>
                <w:rFonts w:ascii="Verdana" w:eastAsia="Gill Sans MT" w:hAnsi="Verdana"/>
                <w:sz w:val="24"/>
                <w:szCs w:val="24"/>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Default="0041456C" w:rsidP="0041456C">
            <w:pPr>
              <w:jc w:val="center"/>
              <w:rPr>
                <w:rFonts w:ascii="Gill Sans MT" w:eastAsia="Gill Sans MT" w:hAnsi="Gill Sans MT"/>
              </w:rPr>
            </w:pPr>
          </w:p>
          <w:p w14:paraId="69022F47" w14:textId="13DCA251" w:rsidR="00B71030" w:rsidRDefault="00B71030"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24BCA01" wp14:editId="00915445">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BB47E14" w14:textId="77777777" w:rsidR="00B71030" w:rsidRDefault="00B71030" w:rsidP="0041456C">
            <w:pPr>
              <w:jc w:val="center"/>
              <w:rPr>
                <w:rFonts w:ascii="Gill Sans MT" w:eastAsia="Gill Sans MT" w:hAnsi="Gill Sans MT"/>
              </w:rPr>
            </w:pPr>
          </w:p>
          <w:p w14:paraId="3E7E9AE4" w14:textId="77777777" w:rsidR="00B71030" w:rsidRDefault="00B71030" w:rsidP="0041456C">
            <w:pPr>
              <w:jc w:val="center"/>
              <w:rPr>
                <w:rFonts w:ascii="Gill Sans MT" w:eastAsia="Gill Sans MT" w:hAnsi="Gill Sans MT"/>
              </w:rPr>
            </w:pPr>
          </w:p>
          <w:p w14:paraId="62091107" w14:textId="77777777" w:rsidR="00B71030" w:rsidRDefault="00B71030" w:rsidP="0041456C">
            <w:pPr>
              <w:jc w:val="center"/>
              <w:rPr>
                <w:rFonts w:ascii="Gill Sans MT" w:eastAsia="Gill Sans MT" w:hAnsi="Gill Sans MT"/>
              </w:rPr>
            </w:pPr>
          </w:p>
          <w:p w14:paraId="5C6420D4" w14:textId="084C477A" w:rsidR="00B71030" w:rsidRDefault="00B71030"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15EBA5B" wp14:editId="5A20273F">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1D53580" w14:textId="5B434DED" w:rsidR="00B71030" w:rsidRDefault="00B71030"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0117462" wp14:editId="78AAB408">
                  <wp:extent cx="501015" cy="243205"/>
                  <wp:effectExtent l="0" t="0" r="0" b="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A3DDB1" w14:textId="77777777" w:rsidR="00B71030" w:rsidRDefault="00B71030" w:rsidP="0041456C">
            <w:pPr>
              <w:jc w:val="center"/>
              <w:rPr>
                <w:rFonts w:ascii="Gill Sans MT" w:eastAsia="Gill Sans MT" w:hAnsi="Gill Sans MT"/>
              </w:rPr>
            </w:pPr>
          </w:p>
          <w:p w14:paraId="6F425449" w14:textId="77777777" w:rsidR="00B71030" w:rsidRDefault="00B71030" w:rsidP="0041456C">
            <w:pPr>
              <w:jc w:val="center"/>
              <w:rPr>
                <w:rFonts w:ascii="Gill Sans MT" w:eastAsia="Gill Sans MT" w:hAnsi="Gill Sans MT"/>
              </w:rPr>
            </w:pPr>
          </w:p>
          <w:p w14:paraId="0044E6F1" w14:textId="77777777" w:rsidR="00B71030" w:rsidRPr="0041456C" w:rsidRDefault="00B71030"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5D534771" w14:textId="77777777" w:rsidR="0041456C" w:rsidRDefault="0041456C" w:rsidP="0041456C">
            <w:pPr>
              <w:jc w:val="center"/>
              <w:rPr>
                <w:rFonts w:ascii="Gill Sans MT" w:eastAsia="Gill Sans MT" w:hAnsi="Gill Sans MT"/>
              </w:rPr>
            </w:pPr>
          </w:p>
          <w:p w14:paraId="1B3C467A" w14:textId="77777777" w:rsidR="00B71030" w:rsidRDefault="00B71030" w:rsidP="0041456C">
            <w:pPr>
              <w:jc w:val="center"/>
              <w:rPr>
                <w:rFonts w:ascii="Gill Sans MT" w:eastAsia="Gill Sans MT" w:hAnsi="Gill Sans MT"/>
              </w:rPr>
            </w:pPr>
          </w:p>
          <w:p w14:paraId="6D2C4BB0" w14:textId="72687B67" w:rsidR="00B71030" w:rsidRPr="0041456C" w:rsidRDefault="00B71030"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530A64" wp14:editId="65C26E6D">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lastRenderedPageBreak/>
              <w:t>Knowledge and Experience</w:t>
            </w:r>
          </w:p>
          <w:p w14:paraId="5811529F" w14:textId="77777777" w:rsidR="0041456C" w:rsidRDefault="0041456C" w:rsidP="0041456C">
            <w:pPr>
              <w:autoSpaceDE w:val="0"/>
              <w:autoSpaceDN w:val="0"/>
              <w:adjustRightInd w:val="0"/>
              <w:spacing w:after="0" w:line="240" w:lineRule="auto"/>
              <w:rPr>
                <w:rFonts w:ascii="Arial" w:hAnsi="Arial"/>
              </w:rPr>
            </w:pPr>
          </w:p>
          <w:p w14:paraId="2B9B8910" w14:textId="7D2908F4" w:rsidR="00621287" w:rsidRPr="00621287" w:rsidRDefault="00621287" w:rsidP="00621287">
            <w:pPr>
              <w:pStyle w:val="BodyText2"/>
              <w:numPr>
                <w:ilvl w:val="0"/>
                <w:numId w:val="19"/>
              </w:numPr>
              <w:spacing w:after="0" w:line="240" w:lineRule="auto"/>
              <w:rPr>
                <w:rFonts w:ascii="Verdana" w:hAnsi="Verdana" w:cs="Arial"/>
              </w:rPr>
            </w:pPr>
            <w:r w:rsidRPr="00621287">
              <w:rPr>
                <w:rFonts w:ascii="Verdana" w:hAnsi="Verdana" w:cs="Arial"/>
              </w:rPr>
              <w:t>Substantial managerial experience in the delivery and management of capital building programme</w:t>
            </w:r>
            <w:r w:rsidR="005E6988">
              <w:rPr>
                <w:rFonts w:ascii="Verdana" w:hAnsi="Verdana" w:cs="Arial"/>
              </w:rPr>
              <w:t>s</w:t>
            </w:r>
            <w:r w:rsidRPr="00621287">
              <w:rPr>
                <w:rFonts w:ascii="Verdana" w:hAnsi="Verdana" w:cs="Arial"/>
              </w:rPr>
              <w:t xml:space="preserve"> within the public sectors.</w:t>
            </w:r>
          </w:p>
          <w:p w14:paraId="08E5E27D" w14:textId="77777777" w:rsidR="00621287" w:rsidRPr="00621287" w:rsidRDefault="00621287" w:rsidP="00621287">
            <w:pPr>
              <w:pStyle w:val="BodyText2"/>
              <w:spacing w:after="0" w:line="240" w:lineRule="auto"/>
              <w:rPr>
                <w:rFonts w:ascii="Verdana" w:hAnsi="Verdana" w:cs="Arial"/>
              </w:rPr>
            </w:pPr>
          </w:p>
          <w:p w14:paraId="7209E0DA" w14:textId="1952E848" w:rsidR="00621287" w:rsidRDefault="00621287" w:rsidP="00621287">
            <w:pPr>
              <w:numPr>
                <w:ilvl w:val="0"/>
                <w:numId w:val="19"/>
              </w:numPr>
              <w:spacing w:after="0" w:line="240" w:lineRule="auto"/>
              <w:jc w:val="both"/>
              <w:rPr>
                <w:rFonts w:ascii="Verdana" w:eastAsia="Gill Sans MT" w:hAnsi="Verdana" w:cs="Arial"/>
                <w:sz w:val="24"/>
                <w:szCs w:val="24"/>
              </w:rPr>
            </w:pPr>
            <w:r w:rsidRPr="00621287">
              <w:rPr>
                <w:rFonts w:ascii="Verdana" w:eastAsia="Gill Sans MT" w:hAnsi="Verdana" w:cs="Arial"/>
                <w:sz w:val="24"/>
                <w:szCs w:val="24"/>
              </w:rPr>
              <w:t>Ability to provide clear balanced advice and guidance in a political environment</w:t>
            </w:r>
          </w:p>
          <w:p w14:paraId="232AB505" w14:textId="77777777" w:rsidR="00621287" w:rsidRPr="00621287" w:rsidRDefault="00621287" w:rsidP="00621287">
            <w:pPr>
              <w:spacing w:after="0" w:line="240" w:lineRule="auto"/>
              <w:jc w:val="both"/>
              <w:rPr>
                <w:rFonts w:ascii="Verdana" w:eastAsia="Gill Sans MT" w:hAnsi="Verdana" w:cs="Arial"/>
                <w:sz w:val="24"/>
                <w:szCs w:val="24"/>
              </w:rPr>
            </w:pPr>
          </w:p>
          <w:p w14:paraId="0003EE7B" w14:textId="77777777" w:rsidR="00621287" w:rsidRPr="00621287" w:rsidRDefault="00621287" w:rsidP="00621287">
            <w:pPr>
              <w:numPr>
                <w:ilvl w:val="0"/>
                <w:numId w:val="19"/>
              </w:numPr>
              <w:spacing w:after="0" w:line="240" w:lineRule="auto"/>
              <w:jc w:val="both"/>
              <w:rPr>
                <w:rFonts w:ascii="Verdana" w:eastAsia="Gill Sans MT" w:hAnsi="Verdana" w:cs="Arial"/>
                <w:sz w:val="28"/>
                <w:szCs w:val="28"/>
              </w:rPr>
            </w:pPr>
            <w:r w:rsidRPr="00621287">
              <w:rPr>
                <w:rFonts w:ascii="Verdana" w:eastAsia="Gill Sans MT" w:hAnsi="Verdana" w:cs="Arial"/>
                <w:sz w:val="24"/>
                <w:szCs w:val="24"/>
              </w:rPr>
              <w:t>Experience in dealing with contractual matters and disputes</w:t>
            </w:r>
          </w:p>
          <w:p w14:paraId="31E08BB9" w14:textId="77777777" w:rsidR="00621287" w:rsidRPr="00621287" w:rsidRDefault="00621287" w:rsidP="00621287">
            <w:pPr>
              <w:pStyle w:val="BodyText2"/>
              <w:spacing w:after="0" w:line="240" w:lineRule="auto"/>
              <w:ind w:left="360"/>
              <w:rPr>
                <w:rFonts w:ascii="Verdana" w:hAnsi="Verdana" w:cs="Arial"/>
              </w:rPr>
            </w:pPr>
          </w:p>
          <w:p w14:paraId="0E5D040A" w14:textId="77777777" w:rsidR="00621287" w:rsidRPr="00621287" w:rsidRDefault="00621287" w:rsidP="00621287">
            <w:pPr>
              <w:pStyle w:val="BodyText2"/>
              <w:numPr>
                <w:ilvl w:val="0"/>
                <w:numId w:val="19"/>
              </w:numPr>
              <w:spacing w:after="0" w:line="240" w:lineRule="auto"/>
              <w:rPr>
                <w:rFonts w:ascii="Verdana" w:hAnsi="Verdana" w:cs="Arial"/>
              </w:rPr>
            </w:pPr>
            <w:r w:rsidRPr="00621287">
              <w:rPr>
                <w:rFonts w:ascii="Verdana" w:hAnsi="Verdana" w:cs="Arial"/>
              </w:rPr>
              <w:t>Proven experience in leadership at a strategic service level including change management.</w:t>
            </w:r>
          </w:p>
          <w:p w14:paraId="31046EFB" w14:textId="77777777" w:rsidR="00621287" w:rsidRDefault="00621287" w:rsidP="00621287">
            <w:pPr>
              <w:pStyle w:val="BodyText2"/>
              <w:spacing w:after="0" w:line="240" w:lineRule="auto"/>
              <w:rPr>
                <w:rFonts w:ascii="Verdana" w:hAnsi="Verdana" w:cs="Arial"/>
              </w:rPr>
            </w:pPr>
          </w:p>
          <w:p w14:paraId="54FCB0BE" w14:textId="0811073A" w:rsidR="00621287" w:rsidRDefault="00621287" w:rsidP="00621287">
            <w:pPr>
              <w:pStyle w:val="BodyText2"/>
              <w:numPr>
                <w:ilvl w:val="0"/>
                <w:numId w:val="19"/>
              </w:numPr>
              <w:spacing w:after="0" w:line="240" w:lineRule="auto"/>
              <w:rPr>
                <w:rFonts w:ascii="Verdana" w:hAnsi="Verdana" w:cs="Arial"/>
              </w:rPr>
            </w:pPr>
            <w:r w:rsidRPr="00621287">
              <w:rPr>
                <w:rFonts w:ascii="Verdana" w:hAnsi="Verdana" w:cs="Arial"/>
              </w:rPr>
              <w:t xml:space="preserve">Substantial and proven experience in leadership and management of staff and budgets. </w:t>
            </w:r>
          </w:p>
          <w:p w14:paraId="4181C5ED" w14:textId="77777777" w:rsidR="00B71030" w:rsidRPr="00B71030" w:rsidRDefault="00B71030" w:rsidP="00B71030">
            <w:pPr>
              <w:pStyle w:val="BodyText2"/>
              <w:spacing w:after="0" w:line="240" w:lineRule="auto"/>
              <w:rPr>
                <w:rFonts w:ascii="Verdana" w:hAnsi="Verdana" w:cs="Arial"/>
              </w:rPr>
            </w:pPr>
          </w:p>
          <w:p w14:paraId="7D1559F0" w14:textId="77777777" w:rsidR="00621287" w:rsidRPr="00621287" w:rsidRDefault="00621287" w:rsidP="00621287">
            <w:pPr>
              <w:pStyle w:val="BodyText2"/>
              <w:numPr>
                <w:ilvl w:val="0"/>
                <w:numId w:val="19"/>
              </w:numPr>
              <w:spacing w:after="0" w:line="240" w:lineRule="auto"/>
              <w:rPr>
                <w:rFonts w:ascii="Verdana" w:hAnsi="Verdana" w:cs="Arial"/>
              </w:rPr>
            </w:pPr>
            <w:r w:rsidRPr="00621287">
              <w:rPr>
                <w:rFonts w:ascii="Verdana" w:hAnsi="Verdana" w:cs="Arial"/>
              </w:rPr>
              <w:t xml:space="preserve">Experience of working in complex partnership projects with voluntary and private sectors as well as governmental agencies. </w:t>
            </w:r>
          </w:p>
          <w:p w14:paraId="4CE05243" w14:textId="77777777" w:rsidR="00621287" w:rsidRDefault="00621287" w:rsidP="00621287">
            <w:pPr>
              <w:pStyle w:val="BodyText2"/>
              <w:spacing w:after="0" w:line="240" w:lineRule="auto"/>
              <w:rPr>
                <w:rFonts w:ascii="Verdana" w:hAnsi="Verdana" w:cs="Arial"/>
              </w:rPr>
            </w:pPr>
          </w:p>
          <w:p w14:paraId="1E7D9BDF" w14:textId="4BB3D432" w:rsidR="00621287" w:rsidRPr="00621287" w:rsidRDefault="00621287" w:rsidP="00621287">
            <w:pPr>
              <w:pStyle w:val="BodyText2"/>
              <w:numPr>
                <w:ilvl w:val="0"/>
                <w:numId w:val="19"/>
              </w:numPr>
              <w:spacing w:after="0" w:line="240" w:lineRule="auto"/>
              <w:rPr>
                <w:rFonts w:ascii="Verdana" w:hAnsi="Verdana" w:cs="Arial"/>
              </w:rPr>
            </w:pPr>
            <w:r w:rsidRPr="00621287">
              <w:rPr>
                <w:rFonts w:ascii="Verdana" w:hAnsi="Verdana" w:cs="Arial"/>
              </w:rPr>
              <w:lastRenderedPageBreak/>
              <w:t>Ability to think and act strategically and to translate vision to reality.</w:t>
            </w:r>
          </w:p>
          <w:p w14:paraId="637674B1" w14:textId="77777777" w:rsidR="00621287" w:rsidRDefault="00621287" w:rsidP="00621287">
            <w:pPr>
              <w:autoSpaceDE w:val="0"/>
              <w:autoSpaceDN w:val="0"/>
              <w:adjustRightInd w:val="0"/>
              <w:jc w:val="both"/>
              <w:rPr>
                <w:rFonts w:ascii="Verdana" w:hAnsi="Verdana" w:cs="Arial"/>
                <w:sz w:val="24"/>
                <w:szCs w:val="24"/>
              </w:rPr>
            </w:pPr>
          </w:p>
          <w:p w14:paraId="24C6C18F" w14:textId="52821542" w:rsidR="00621287" w:rsidRPr="00621287" w:rsidRDefault="00621287" w:rsidP="00621287">
            <w:pPr>
              <w:pStyle w:val="ListParagraph"/>
              <w:numPr>
                <w:ilvl w:val="0"/>
                <w:numId w:val="19"/>
              </w:numPr>
              <w:autoSpaceDE w:val="0"/>
              <w:autoSpaceDN w:val="0"/>
              <w:adjustRightInd w:val="0"/>
              <w:jc w:val="both"/>
              <w:rPr>
                <w:rFonts w:ascii="Verdana" w:hAnsi="Verdana" w:cs="Arial"/>
                <w:sz w:val="24"/>
                <w:szCs w:val="24"/>
              </w:rPr>
            </w:pPr>
            <w:r w:rsidRPr="00621287">
              <w:rPr>
                <w:rFonts w:ascii="Verdana" w:hAnsi="Verdana" w:cs="Arial"/>
                <w:sz w:val="24"/>
                <w:szCs w:val="24"/>
              </w:rPr>
              <w:t>Detailed knowledge of relevant legislation, national performance standards and statutory requirements as they relate to capital building</w:t>
            </w:r>
            <w:r w:rsidRPr="00621287">
              <w:rPr>
                <w:rFonts w:ascii="Verdana" w:hAnsi="Verdana" w:cs="Arial"/>
                <w:b/>
                <w:sz w:val="24"/>
                <w:szCs w:val="24"/>
              </w:rPr>
              <w:t xml:space="preserve"> </w:t>
            </w:r>
            <w:r w:rsidRPr="00621287">
              <w:rPr>
                <w:rFonts w:ascii="Verdana" w:hAnsi="Verdana" w:cs="Arial"/>
                <w:sz w:val="24"/>
                <w:szCs w:val="24"/>
              </w:rPr>
              <w:t>programmes.</w:t>
            </w:r>
          </w:p>
          <w:p w14:paraId="186B0F1C" w14:textId="6F9FCB1E" w:rsidR="00621287" w:rsidRPr="0026726E" w:rsidRDefault="00621287" w:rsidP="0026726E">
            <w:pPr>
              <w:pStyle w:val="BodyText2"/>
              <w:numPr>
                <w:ilvl w:val="0"/>
                <w:numId w:val="19"/>
              </w:numPr>
              <w:spacing w:after="0" w:line="240" w:lineRule="auto"/>
              <w:rPr>
                <w:rFonts w:ascii="Verdana" w:hAnsi="Verdana" w:cs="Arial"/>
              </w:rPr>
            </w:pPr>
            <w:r w:rsidRPr="00621287">
              <w:rPr>
                <w:rFonts w:ascii="Verdana" w:hAnsi="Verdana" w:cs="Arial"/>
              </w:rPr>
              <w:t>A thorough knowledge of asset management planning, performance management related to property and the management of property information</w:t>
            </w:r>
            <w:r w:rsidR="0026726E">
              <w:rPr>
                <w:rFonts w:ascii="Verdana" w:hAnsi="Verdana" w:cs="Arial"/>
              </w:rPr>
              <w:t>.</w:t>
            </w:r>
          </w:p>
        </w:tc>
        <w:tc>
          <w:tcPr>
            <w:tcW w:w="1946" w:type="dxa"/>
          </w:tcPr>
          <w:p w14:paraId="43140BF6" w14:textId="77777777" w:rsidR="0041456C" w:rsidRDefault="0041456C" w:rsidP="00E90058">
            <w:pPr>
              <w:jc w:val="center"/>
              <w:rPr>
                <w:rFonts w:ascii="Verdana" w:eastAsia="Gill Sans MT" w:hAnsi="Verdana"/>
                <w:sz w:val="24"/>
                <w:szCs w:val="24"/>
              </w:rPr>
            </w:pPr>
          </w:p>
          <w:p w14:paraId="2B9BA7A1"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30822E9A" w14:textId="77777777" w:rsidR="00E90058" w:rsidRDefault="00E90058" w:rsidP="00E90058">
            <w:pPr>
              <w:jc w:val="center"/>
              <w:rPr>
                <w:rFonts w:ascii="Verdana" w:eastAsia="Gill Sans MT" w:hAnsi="Verdana"/>
                <w:sz w:val="24"/>
                <w:szCs w:val="24"/>
              </w:rPr>
            </w:pPr>
          </w:p>
          <w:p w14:paraId="63ABE8E3"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34A7AC42" w14:textId="77777777" w:rsidR="00E90058" w:rsidRDefault="00E90058" w:rsidP="00E90058">
            <w:pPr>
              <w:jc w:val="center"/>
              <w:rPr>
                <w:rFonts w:ascii="Verdana" w:eastAsia="Gill Sans MT" w:hAnsi="Verdana"/>
                <w:sz w:val="24"/>
                <w:szCs w:val="24"/>
              </w:rPr>
            </w:pPr>
          </w:p>
          <w:p w14:paraId="3997EA58"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4470735B" w14:textId="77777777" w:rsidR="00E90058" w:rsidRDefault="00E90058" w:rsidP="00E90058">
            <w:pPr>
              <w:jc w:val="center"/>
              <w:rPr>
                <w:rFonts w:ascii="Verdana" w:eastAsia="Gill Sans MT" w:hAnsi="Verdana"/>
                <w:sz w:val="24"/>
                <w:szCs w:val="24"/>
              </w:rPr>
            </w:pPr>
          </w:p>
          <w:p w14:paraId="02151C1E"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26245E26"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3B1D0452" w14:textId="77777777" w:rsidR="00E90058" w:rsidRDefault="00E90058" w:rsidP="00B71030">
            <w:pPr>
              <w:rPr>
                <w:rFonts w:ascii="Verdana" w:eastAsia="Gill Sans MT" w:hAnsi="Verdana"/>
                <w:sz w:val="24"/>
                <w:szCs w:val="24"/>
              </w:rPr>
            </w:pPr>
          </w:p>
          <w:p w14:paraId="5E098D22"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33C9BE2F" w14:textId="77777777" w:rsidR="00E90058" w:rsidRDefault="00E90058" w:rsidP="00E90058">
            <w:pPr>
              <w:jc w:val="center"/>
              <w:rPr>
                <w:rFonts w:ascii="Verdana" w:eastAsia="Gill Sans MT" w:hAnsi="Verdana"/>
                <w:sz w:val="24"/>
                <w:szCs w:val="24"/>
              </w:rPr>
            </w:pPr>
          </w:p>
          <w:p w14:paraId="259D828A"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lastRenderedPageBreak/>
              <w:t>A/I</w:t>
            </w:r>
          </w:p>
          <w:p w14:paraId="3EC1CE22" w14:textId="77777777" w:rsidR="00E90058" w:rsidRDefault="00E90058" w:rsidP="00E90058">
            <w:pPr>
              <w:jc w:val="center"/>
              <w:rPr>
                <w:rFonts w:ascii="Verdana" w:eastAsia="Gill Sans MT" w:hAnsi="Verdana"/>
                <w:sz w:val="24"/>
                <w:szCs w:val="24"/>
              </w:rPr>
            </w:pPr>
          </w:p>
          <w:p w14:paraId="0C9337CC"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00F98D42" w14:textId="77777777" w:rsidR="00E90058" w:rsidRDefault="00E90058" w:rsidP="00E90058">
            <w:pPr>
              <w:jc w:val="center"/>
              <w:rPr>
                <w:rFonts w:ascii="Verdana" w:eastAsia="Gill Sans MT" w:hAnsi="Verdana"/>
                <w:sz w:val="24"/>
                <w:szCs w:val="24"/>
              </w:rPr>
            </w:pPr>
          </w:p>
          <w:p w14:paraId="24B6FDB5" w14:textId="77777777" w:rsidR="00E90058" w:rsidRDefault="00E90058" w:rsidP="00E90058">
            <w:pPr>
              <w:jc w:val="center"/>
              <w:rPr>
                <w:rFonts w:ascii="Verdana" w:eastAsia="Gill Sans MT" w:hAnsi="Verdana"/>
                <w:sz w:val="24"/>
                <w:szCs w:val="24"/>
              </w:rPr>
            </w:pPr>
            <w:r>
              <w:rPr>
                <w:rFonts w:ascii="Verdana" w:eastAsia="Gill Sans MT" w:hAnsi="Verdana"/>
                <w:sz w:val="24"/>
                <w:szCs w:val="24"/>
              </w:rPr>
              <w:t>A/I</w:t>
            </w:r>
          </w:p>
          <w:p w14:paraId="11F02E20" w14:textId="77777777" w:rsidR="00E90058" w:rsidRDefault="00E90058" w:rsidP="00E90058">
            <w:pPr>
              <w:jc w:val="center"/>
              <w:rPr>
                <w:rFonts w:ascii="Verdana" w:eastAsia="Gill Sans MT" w:hAnsi="Verdana"/>
                <w:sz w:val="24"/>
                <w:szCs w:val="24"/>
              </w:rPr>
            </w:pPr>
          </w:p>
          <w:p w14:paraId="73459890" w14:textId="183E7FDA" w:rsidR="00E90058" w:rsidRPr="00E90058" w:rsidRDefault="00E90058" w:rsidP="00E90058">
            <w:pPr>
              <w:rPr>
                <w:rFonts w:ascii="Verdana" w:eastAsia="Gill Sans MT" w:hAnsi="Verdana"/>
                <w:sz w:val="24"/>
                <w:szCs w:val="24"/>
              </w:rPr>
            </w:pP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2E5734BD"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1651FDF" w14:textId="77777777" w:rsidR="00B71030" w:rsidRDefault="00B71030" w:rsidP="0041456C">
            <w:pPr>
              <w:jc w:val="center"/>
              <w:rPr>
                <w:rFonts w:ascii="Gill Sans MT" w:eastAsia="Gill Sans MT" w:hAnsi="Gill Sans MT"/>
                <w:b/>
              </w:rPr>
            </w:pPr>
          </w:p>
          <w:p w14:paraId="67D8A4D6" w14:textId="77777777" w:rsidR="00B71030" w:rsidRDefault="00B71030" w:rsidP="0041456C">
            <w:pPr>
              <w:jc w:val="center"/>
              <w:rPr>
                <w:rFonts w:ascii="Gill Sans MT" w:eastAsia="Gill Sans MT" w:hAnsi="Gill Sans MT"/>
                <w:b/>
              </w:rPr>
            </w:pPr>
          </w:p>
          <w:p w14:paraId="7BCE056F" w14:textId="77777777" w:rsidR="00B71030" w:rsidRDefault="00B71030" w:rsidP="0041456C">
            <w:pPr>
              <w:jc w:val="center"/>
              <w:rPr>
                <w:rFonts w:ascii="Gill Sans MT" w:eastAsia="Gill Sans MT" w:hAnsi="Gill Sans MT"/>
                <w:b/>
              </w:rPr>
            </w:pPr>
          </w:p>
          <w:p w14:paraId="658346DB" w14:textId="77777777" w:rsidR="00B71030" w:rsidRDefault="00B71030" w:rsidP="0041456C">
            <w:pPr>
              <w:jc w:val="center"/>
              <w:rPr>
                <w:rFonts w:ascii="Gill Sans MT" w:eastAsia="Gill Sans MT" w:hAnsi="Gill Sans MT"/>
                <w:b/>
              </w:rPr>
            </w:pPr>
          </w:p>
          <w:p w14:paraId="1D4AB368" w14:textId="77777777" w:rsidR="00B71030" w:rsidRDefault="00B71030" w:rsidP="0041456C">
            <w:pPr>
              <w:jc w:val="center"/>
              <w:rPr>
                <w:rFonts w:ascii="Gill Sans MT" w:eastAsia="Gill Sans MT" w:hAnsi="Gill Sans MT"/>
                <w:b/>
              </w:rPr>
            </w:pPr>
          </w:p>
          <w:p w14:paraId="5CACE6DE" w14:textId="77777777" w:rsidR="00B71030" w:rsidRDefault="00B71030" w:rsidP="0041456C">
            <w:pPr>
              <w:jc w:val="center"/>
              <w:rPr>
                <w:rFonts w:ascii="Gill Sans MT" w:eastAsia="Gill Sans MT" w:hAnsi="Gill Sans MT"/>
                <w:b/>
              </w:rPr>
            </w:pPr>
          </w:p>
          <w:p w14:paraId="594FED25" w14:textId="77777777" w:rsidR="00B71030" w:rsidRDefault="00B71030" w:rsidP="0041456C">
            <w:pPr>
              <w:jc w:val="center"/>
              <w:rPr>
                <w:rFonts w:ascii="Gill Sans MT" w:eastAsia="Gill Sans MT" w:hAnsi="Gill Sans MT"/>
                <w:b/>
              </w:rPr>
            </w:pPr>
          </w:p>
          <w:p w14:paraId="2507AD95" w14:textId="77777777" w:rsidR="00B71030" w:rsidRDefault="00B71030" w:rsidP="0041456C">
            <w:pPr>
              <w:jc w:val="center"/>
              <w:rPr>
                <w:rFonts w:ascii="Gill Sans MT" w:eastAsia="Gill Sans MT" w:hAnsi="Gill Sans MT"/>
                <w:b/>
              </w:rPr>
            </w:pPr>
          </w:p>
          <w:p w14:paraId="7E0B84EC" w14:textId="77777777" w:rsidR="00B71030" w:rsidRDefault="00B71030" w:rsidP="0041456C">
            <w:pPr>
              <w:jc w:val="center"/>
              <w:rPr>
                <w:rFonts w:ascii="Gill Sans MT" w:eastAsia="Gill Sans MT" w:hAnsi="Gill Sans MT"/>
                <w:b/>
              </w:rPr>
            </w:pPr>
          </w:p>
          <w:p w14:paraId="1A7453F1" w14:textId="77777777" w:rsidR="00B71030" w:rsidRDefault="00B71030" w:rsidP="0041456C">
            <w:pPr>
              <w:jc w:val="center"/>
              <w:rPr>
                <w:rFonts w:ascii="Gill Sans MT" w:eastAsia="Gill Sans MT" w:hAnsi="Gill Sans MT"/>
                <w:b/>
              </w:rPr>
            </w:pPr>
          </w:p>
          <w:p w14:paraId="4EF31023" w14:textId="77777777" w:rsidR="00B71030" w:rsidRDefault="00B71030" w:rsidP="0041456C">
            <w:pPr>
              <w:jc w:val="center"/>
              <w:rPr>
                <w:rFonts w:ascii="Gill Sans MT" w:eastAsia="Gill Sans MT" w:hAnsi="Gill Sans MT"/>
                <w:b/>
              </w:rPr>
            </w:pPr>
          </w:p>
          <w:p w14:paraId="7F962522" w14:textId="77777777" w:rsidR="00B71030" w:rsidRDefault="00B71030" w:rsidP="0041456C">
            <w:pPr>
              <w:jc w:val="center"/>
              <w:rPr>
                <w:rFonts w:ascii="Gill Sans MT" w:eastAsia="Gill Sans MT" w:hAnsi="Gill Sans MT"/>
                <w:b/>
              </w:rPr>
            </w:pPr>
          </w:p>
          <w:p w14:paraId="42AF505E" w14:textId="77777777" w:rsidR="00B71030" w:rsidRDefault="00B71030" w:rsidP="0041456C">
            <w:pPr>
              <w:jc w:val="center"/>
              <w:rPr>
                <w:rFonts w:ascii="Gill Sans MT" w:eastAsia="Gill Sans MT" w:hAnsi="Gill Sans MT"/>
                <w:b/>
              </w:rPr>
            </w:pPr>
          </w:p>
          <w:p w14:paraId="6AB01B29" w14:textId="77777777" w:rsidR="00B71030" w:rsidRDefault="00B71030" w:rsidP="0041456C">
            <w:pPr>
              <w:jc w:val="center"/>
              <w:rPr>
                <w:rFonts w:ascii="Gill Sans MT" w:eastAsia="Gill Sans MT" w:hAnsi="Gill Sans MT"/>
                <w:b/>
              </w:rPr>
            </w:pPr>
          </w:p>
          <w:p w14:paraId="3427A6BB" w14:textId="77777777" w:rsidR="00B71030" w:rsidRDefault="00B71030" w:rsidP="0041456C">
            <w:pPr>
              <w:jc w:val="center"/>
              <w:rPr>
                <w:rFonts w:ascii="Gill Sans MT" w:eastAsia="Gill Sans MT" w:hAnsi="Gill Sans MT"/>
                <w:b/>
              </w:rPr>
            </w:pPr>
          </w:p>
          <w:p w14:paraId="1C570768" w14:textId="77777777" w:rsidR="00B71030" w:rsidRDefault="00B71030" w:rsidP="0041456C">
            <w:pPr>
              <w:jc w:val="center"/>
              <w:rPr>
                <w:rFonts w:ascii="Gill Sans MT" w:eastAsia="Gill Sans MT" w:hAnsi="Gill Sans MT"/>
                <w:b/>
              </w:rPr>
            </w:pPr>
          </w:p>
          <w:p w14:paraId="652AC62D" w14:textId="77777777" w:rsidR="00B71030" w:rsidRDefault="00B71030" w:rsidP="0041456C">
            <w:pPr>
              <w:jc w:val="center"/>
              <w:rPr>
                <w:rFonts w:ascii="Gill Sans MT" w:eastAsia="Gill Sans MT" w:hAnsi="Gill Sans MT"/>
                <w:b/>
              </w:rPr>
            </w:pPr>
          </w:p>
          <w:p w14:paraId="17DEA198" w14:textId="77777777" w:rsidR="00B71030" w:rsidRDefault="00B71030" w:rsidP="0041456C">
            <w:pPr>
              <w:jc w:val="center"/>
              <w:rPr>
                <w:rFonts w:ascii="Gill Sans MT" w:eastAsia="Gill Sans MT" w:hAnsi="Gill Sans MT"/>
                <w:b/>
              </w:rPr>
            </w:pPr>
          </w:p>
          <w:p w14:paraId="5FD33341" w14:textId="52E9FB71" w:rsidR="00B71030" w:rsidRPr="0041456C" w:rsidRDefault="00B71030"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755FF2DE" wp14:editId="7CF52029">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533AAE" w:rsidRDefault="0041456C" w:rsidP="0041456C">
            <w:pPr>
              <w:spacing w:after="0" w:line="240" w:lineRule="auto"/>
              <w:jc w:val="both"/>
              <w:rPr>
                <w:rFonts w:ascii="Verdana" w:eastAsia="Gill Sans MT" w:hAnsi="Verdana" w:cs="Arial"/>
                <w:b/>
                <w:sz w:val="24"/>
                <w:szCs w:val="24"/>
                <w:lang w:val="en-GB"/>
              </w:rPr>
            </w:pPr>
            <w:r w:rsidRPr="00533AAE">
              <w:rPr>
                <w:rFonts w:ascii="Verdana" w:eastAsia="Gill Sans MT" w:hAnsi="Verdana" w:cs="Arial"/>
                <w:b/>
                <w:sz w:val="24"/>
                <w:szCs w:val="24"/>
                <w:lang w:val="en-GB"/>
              </w:rPr>
              <w:lastRenderedPageBreak/>
              <w:t>Skills</w:t>
            </w:r>
          </w:p>
          <w:p w14:paraId="27844979" w14:textId="77777777" w:rsidR="005217D4" w:rsidRPr="00174785" w:rsidRDefault="005217D4" w:rsidP="00174785">
            <w:pPr>
              <w:spacing w:after="0"/>
              <w:jc w:val="both"/>
              <w:rPr>
                <w:rFonts w:ascii="Verdana" w:hAnsi="Verdana"/>
                <w:sz w:val="24"/>
                <w:szCs w:val="24"/>
              </w:rPr>
            </w:pPr>
          </w:p>
          <w:p w14:paraId="6ED1A3D2" w14:textId="77777777" w:rsidR="005217D4" w:rsidRPr="00CA76C0" w:rsidRDefault="005217D4" w:rsidP="006D6BB2">
            <w:pPr>
              <w:pStyle w:val="BodyText2"/>
              <w:numPr>
                <w:ilvl w:val="0"/>
                <w:numId w:val="20"/>
              </w:numPr>
              <w:spacing w:after="0" w:line="276" w:lineRule="auto"/>
              <w:rPr>
                <w:rFonts w:ascii="Verdana" w:hAnsi="Verdana" w:cs="Arial"/>
              </w:rPr>
            </w:pPr>
            <w:r w:rsidRPr="00CA76C0">
              <w:rPr>
                <w:rFonts w:ascii="Verdana" w:hAnsi="Verdana" w:cs="Arial"/>
              </w:rPr>
              <w:t>Highly developed interpersonal skills including influencing and motivating.</w:t>
            </w:r>
          </w:p>
          <w:p w14:paraId="7B86B302" w14:textId="77777777" w:rsidR="005217D4" w:rsidRPr="00CA76C0" w:rsidRDefault="005217D4" w:rsidP="006D6BB2">
            <w:pPr>
              <w:pStyle w:val="BodyText2"/>
              <w:spacing w:after="0" w:line="276" w:lineRule="auto"/>
              <w:ind w:left="360"/>
              <w:rPr>
                <w:rFonts w:ascii="Verdana" w:hAnsi="Verdana" w:cs="Arial"/>
              </w:rPr>
            </w:pPr>
          </w:p>
          <w:p w14:paraId="66198D7B" w14:textId="66242AA0" w:rsidR="005217D4" w:rsidRDefault="005217D4" w:rsidP="006D6BB2">
            <w:pPr>
              <w:pStyle w:val="BodyText2"/>
              <w:numPr>
                <w:ilvl w:val="0"/>
                <w:numId w:val="20"/>
              </w:numPr>
              <w:spacing w:after="0" w:line="276" w:lineRule="auto"/>
              <w:rPr>
                <w:rFonts w:ascii="Verdana" w:hAnsi="Verdana" w:cs="Arial"/>
              </w:rPr>
            </w:pPr>
            <w:r w:rsidRPr="00CA76C0">
              <w:rPr>
                <w:rFonts w:ascii="Verdana" w:hAnsi="Verdana" w:cs="Arial"/>
              </w:rPr>
              <w:t>High level of communication skills – verbal and written.</w:t>
            </w:r>
          </w:p>
          <w:p w14:paraId="2FB4F812" w14:textId="77777777" w:rsidR="00CA76C0" w:rsidRPr="00CA76C0" w:rsidRDefault="00CA76C0" w:rsidP="006D6BB2">
            <w:pPr>
              <w:pStyle w:val="BodyText2"/>
              <w:spacing w:after="0" w:line="276" w:lineRule="auto"/>
              <w:rPr>
                <w:rFonts w:ascii="Verdana" w:hAnsi="Verdana" w:cs="Arial"/>
              </w:rPr>
            </w:pPr>
          </w:p>
          <w:p w14:paraId="550EBB13" w14:textId="5C165004" w:rsidR="005217D4" w:rsidRDefault="005217D4" w:rsidP="006D6BB2">
            <w:pPr>
              <w:pStyle w:val="BodyText2"/>
              <w:numPr>
                <w:ilvl w:val="0"/>
                <w:numId w:val="20"/>
              </w:numPr>
              <w:spacing w:after="0" w:line="276" w:lineRule="auto"/>
              <w:rPr>
                <w:rFonts w:ascii="Verdana" w:hAnsi="Verdana" w:cs="Arial"/>
              </w:rPr>
            </w:pPr>
            <w:r w:rsidRPr="00CA76C0">
              <w:rPr>
                <w:rFonts w:ascii="Verdana" w:hAnsi="Verdana" w:cs="Arial"/>
              </w:rPr>
              <w:t>Ability to prioritise, work under pressure and meet agreed deadlines.</w:t>
            </w:r>
          </w:p>
          <w:p w14:paraId="66F1CB46" w14:textId="77777777" w:rsidR="00CA76C0" w:rsidRPr="00CA76C0" w:rsidRDefault="00CA76C0" w:rsidP="006D6BB2">
            <w:pPr>
              <w:pStyle w:val="BodyText2"/>
              <w:spacing w:after="0" w:line="276" w:lineRule="auto"/>
              <w:rPr>
                <w:rFonts w:ascii="Verdana" w:hAnsi="Verdana" w:cs="Arial"/>
              </w:rPr>
            </w:pPr>
          </w:p>
          <w:p w14:paraId="72953FEF" w14:textId="262BD3BA" w:rsidR="005217D4" w:rsidRDefault="005217D4" w:rsidP="006D6BB2">
            <w:pPr>
              <w:pStyle w:val="BodyText2"/>
              <w:numPr>
                <w:ilvl w:val="0"/>
                <w:numId w:val="20"/>
              </w:numPr>
              <w:spacing w:after="0" w:line="276" w:lineRule="auto"/>
              <w:rPr>
                <w:rFonts w:ascii="Verdana" w:hAnsi="Verdana" w:cs="Arial"/>
              </w:rPr>
            </w:pPr>
            <w:r w:rsidRPr="00CA76C0">
              <w:rPr>
                <w:rFonts w:ascii="Verdana" w:hAnsi="Verdana" w:cs="Arial"/>
              </w:rPr>
              <w:t>Ability to work with a minimum of supervision to achieve agreed outcomes.</w:t>
            </w:r>
          </w:p>
          <w:p w14:paraId="448D6DD1" w14:textId="77777777" w:rsidR="00CA76C0" w:rsidRPr="00CA76C0" w:rsidRDefault="00CA76C0" w:rsidP="006D6BB2">
            <w:pPr>
              <w:pStyle w:val="BodyText2"/>
              <w:spacing w:after="0" w:line="276" w:lineRule="auto"/>
              <w:rPr>
                <w:rFonts w:ascii="Verdana" w:hAnsi="Verdana" w:cs="Arial"/>
              </w:rPr>
            </w:pPr>
          </w:p>
          <w:p w14:paraId="3ACFAD5A" w14:textId="34A32FAE" w:rsidR="004B0EA6" w:rsidRDefault="005217D4" w:rsidP="006D6BB2">
            <w:pPr>
              <w:pStyle w:val="BodyText2"/>
              <w:numPr>
                <w:ilvl w:val="0"/>
                <w:numId w:val="20"/>
              </w:numPr>
              <w:spacing w:after="0" w:line="276" w:lineRule="auto"/>
              <w:rPr>
                <w:rFonts w:ascii="Verdana" w:hAnsi="Verdana" w:cs="Arial"/>
              </w:rPr>
            </w:pPr>
            <w:r w:rsidRPr="00CA76C0">
              <w:rPr>
                <w:rFonts w:ascii="Verdana" w:hAnsi="Verdana" w:cs="Arial"/>
              </w:rPr>
              <w:t xml:space="preserve">Effective analytical skills to interpret complex issues and information to draw meaningful and relevant conclusions and make recommendations. </w:t>
            </w:r>
          </w:p>
          <w:p w14:paraId="1D0E9197" w14:textId="77777777" w:rsidR="004B0EA6" w:rsidRPr="004B0EA6" w:rsidRDefault="004B0EA6" w:rsidP="006D6BB2">
            <w:pPr>
              <w:pStyle w:val="BodyText2"/>
              <w:spacing w:after="0" w:line="276" w:lineRule="auto"/>
              <w:rPr>
                <w:rFonts w:ascii="Verdana" w:hAnsi="Verdana" w:cs="Arial"/>
              </w:rPr>
            </w:pPr>
          </w:p>
          <w:p w14:paraId="4C3A17EE" w14:textId="109EB2A4" w:rsidR="004B0EA6" w:rsidRPr="004B0EA6" w:rsidRDefault="004B0EA6" w:rsidP="006D6BB2">
            <w:pPr>
              <w:pStyle w:val="BodyText2"/>
              <w:numPr>
                <w:ilvl w:val="0"/>
                <w:numId w:val="20"/>
              </w:numPr>
              <w:spacing w:after="0" w:line="276" w:lineRule="auto"/>
              <w:rPr>
                <w:rFonts w:ascii="Verdana" w:hAnsi="Verdana" w:cs="Arial"/>
              </w:rPr>
            </w:pPr>
            <w:r>
              <w:rPr>
                <w:rFonts w:ascii="Verdana" w:hAnsi="Verdana" w:cs="Arial"/>
              </w:rPr>
              <w:t>O</w:t>
            </w:r>
            <w:r w:rsidRPr="004B0EA6">
              <w:rPr>
                <w:rFonts w:ascii="Verdana" w:hAnsi="Verdana" w:cs="Arial"/>
              </w:rPr>
              <w:t>rganized and efficient time management skills.</w:t>
            </w:r>
          </w:p>
          <w:p w14:paraId="5377818E" w14:textId="77777777" w:rsidR="004B0EA6" w:rsidRPr="004B0EA6" w:rsidRDefault="004B0EA6" w:rsidP="006D6BB2">
            <w:pPr>
              <w:pStyle w:val="BodyText2"/>
              <w:spacing w:after="0" w:line="276" w:lineRule="auto"/>
              <w:rPr>
                <w:rFonts w:ascii="Verdana" w:hAnsi="Verdana" w:cs="Arial"/>
              </w:rPr>
            </w:pPr>
          </w:p>
          <w:p w14:paraId="2AB1FB0E" w14:textId="5A697373" w:rsidR="004B0EA6" w:rsidRPr="004B0EA6" w:rsidRDefault="004B0EA6" w:rsidP="006D6BB2">
            <w:pPr>
              <w:pStyle w:val="BodyText2"/>
              <w:numPr>
                <w:ilvl w:val="0"/>
                <w:numId w:val="20"/>
              </w:numPr>
              <w:spacing w:after="0" w:line="276" w:lineRule="auto"/>
              <w:rPr>
                <w:rFonts w:ascii="Verdana" w:hAnsi="Verdana" w:cs="Arial"/>
              </w:rPr>
            </w:pPr>
            <w:r w:rsidRPr="004B0EA6">
              <w:rPr>
                <w:rFonts w:ascii="Verdana" w:hAnsi="Verdana" w:cs="Arial"/>
              </w:rPr>
              <w:t xml:space="preserve">Resilient with the ability to adapt and manage change.  </w:t>
            </w:r>
          </w:p>
          <w:p w14:paraId="08F91318" w14:textId="77777777" w:rsidR="004B0EA6" w:rsidRPr="004B0EA6" w:rsidRDefault="004B0EA6" w:rsidP="006D6BB2">
            <w:pPr>
              <w:pStyle w:val="BodyText2"/>
              <w:spacing w:after="0" w:line="276" w:lineRule="auto"/>
              <w:rPr>
                <w:rFonts w:ascii="Verdana" w:hAnsi="Verdana" w:cs="Arial"/>
              </w:rPr>
            </w:pPr>
          </w:p>
          <w:p w14:paraId="565E2C60" w14:textId="19AB12B7" w:rsidR="004B0EA6" w:rsidRPr="004B0EA6" w:rsidRDefault="003B35D6" w:rsidP="006D6BB2">
            <w:pPr>
              <w:pStyle w:val="BodyText2"/>
              <w:numPr>
                <w:ilvl w:val="0"/>
                <w:numId w:val="20"/>
              </w:numPr>
              <w:spacing w:after="0" w:line="276" w:lineRule="auto"/>
              <w:rPr>
                <w:rFonts w:ascii="Verdana" w:hAnsi="Verdana" w:cs="Arial"/>
              </w:rPr>
            </w:pPr>
            <w:r>
              <w:rPr>
                <w:rFonts w:ascii="Verdana" w:hAnsi="Verdana" w:cs="Arial"/>
              </w:rPr>
              <w:t>P</w:t>
            </w:r>
            <w:r w:rsidR="004B0EA6" w:rsidRPr="004B0EA6">
              <w:rPr>
                <w:rFonts w:ascii="Verdana" w:hAnsi="Verdana" w:cs="Arial"/>
              </w:rPr>
              <w:t xml:space="preserve">olitical and professional awareness. </w:t>
            </w:r>
          </w:p>
          <w:p w14:paraId="75D9429A" w14:textId="77777777" w:rsidR="004B0EA6" w:rsidRPr="004B0EA6" w:rsidRDefault="004B0EA6" w:rsidP="006D6BB2">
            <w:pPr>
              <w:pStyle w:val="BodyText2"/>
              <w:spacing w:after="0" w:line="276" w:lineRule="auto"/>
              <w:rPr>
                <w:rFonts w:ascii="Verdana" w:hAnsi="Verdana" w:cs="Arial"/>
              </w:rPr>
            </w:pPr>
          </w:p>
          <w:p w14:paraId="2ADD0515" w14:textId="50F0F70B" w:rsidR="004B0EA6" w:rsidRPr="004B0EA6" w:rsidRDefault="003B35D6" w:rsidP="006D6BB2">
            <w:pPr>
              <w:pStyle w:val="BodyText2"/>
              <w:numPr>
                <w:ilvl w:val="0"/>
                <w:numId w:val="20"/>
              </w:numPr>
              <w:spacing w:after="0" w:line="276" w:lineRule="auto"/>
              <w:rPr>
                <w:rFonts w:ascii="Verdana" w:hAnsi="Verdana" w:cs="Arial"/>
              </w:rPr>
            </w:pPr>
            <w:r>
              <w:rPr>
                <w:rFonts w:ascii="Verdana" w:hAnsi="Verdana" w:cs="Arial"/>
              </w:rPr>
              <w:t>C</w:t>
            </w:r>
            <w:r w:rsidR="004B0EA6" w:rsidRPr="004B0EA6">
              <w:rPr>
                <w:rFonts w:ascii="Verdana" w:hAnsi="Verdana" w:cs="Arial"/>
              </w:rPr>
              <w:t>ommitment to public service and multi-agency partnerships.</w:t>
            </w:r>
          </w:p>
          <w:p w14:paraId="7C18C945" w14:textId="77777777" w:rsidR="004B0EA6" w:rsidRPr="004B0EA6" w:rsidRDefault="004B0EA6" w:rsidP="006D6BB2">
            <w:pPr>
              <w:pStyle w:val="BodyText2"/>
              <w:spacing w:after="0" w:line="276" w:lineRule="auto"/>
              <w:rPr>
                <w:rFonts w:ascii="Verdana" w:hAnsi="Verdana" w:cs="Arial"/>
              </w:rPr>
            </w:pPr>
          </w:p>
          <w:p w14:paraId="5DEE69AE" w14:textId="77777777" w:rsidR="004B0EA6" w:rsidRPr="004B0EA6" w:rsidRDefault="004B0EA6" w:rsidP="006D6BB2">
            <w:pPr>
              <w:pStyle w:val="BodyText2"/>
              <w:numPr>
                <w:ilvl w:val="0"/>
                <w:numId w:val="20"/>
              </w:numPr>
              <w:spacing w:after="0" w:line="276" w:lineRule="auto"/>
              <w:rPr>
                <w:rFonts w:ascii="Verdana" w:hAnsi="Verdana" w:cs="Arial"/>
              </w:rPr>
            </w:pPr>
            <w:r w:rsidRPr="004B0EA6">
              <w:rPr>
                <w:rFonts w:ascii="Verdana" w:hAnsi="Verdana" w:cs="Arial"/>
              </w:rPr>
              <w:t>To be able to maintain a balanced perspective.</w:t>
            </w:r>
          </w:p>
          <w:p w14:paraId="1E591DBE" w14:textId="77777777" w:rsidR="004B0EA6" w:rsidRPr="004B0EA6" w:rsidRDefault="004B0EA6" w:rsidP="006D6BB2">
            <w:pPr>
              <w:pStyle w:val="BodyText2"/>
              <w:spacing w:after="0" w:line="276" w:lineRule="auto"/>
              <w:rPr>
                <w:rFonts w:ascii="Verdana" w:hAnsi="Verdana" w:cs="Arial"/>
              </w:rPr>
            </w:pPr>
          </w:p>
          <w:p w14:paraId="5BD6BA38" w14:textId="4742421A" w:rsidR="004B0EA6" w:rsidRPr="004B0EA6" w:rsidRDefault="004B0EA6" w:rsidP="006D6BB2">
            <w:pPr>
              <w:pStyle w:val="BodyText2"/>
              <w:numPr>
                <w:ilvl w:val="0"/>
                <w:numId w:val="20"/>
              </w:numPr>
              <w:spacing w:after="0" w:line="276" w:lineRule="auto"/>
              <w:rPr>
                <w:rFonts w:ascii="Verdana" w:hAnsi="Verdana" w:cs="Arial"/>
              </w:rPr>
            </w:pPr>
            <w:r w:rsidRPr="004B0EA6">
              <w:rPr>
                <w:rFonts w:ascii="Verdana" w:hAnsi="Verdana" w:cs="Arial"/>
              </w:rPr>
              <w:lastRenderedPageBreak/>
              <w:t>Able to motivate self and others</w:t>
            </w:r>
            <w:r w:rsidR="003B35D6">
              <w:rPr>
                <w:rFonts w:ascii="Verdana" w:hAnsi="Verdana" w:cs="Arial"/>
              </w:rPr>
              <w:t>.</w:t>
            </w:r>
            <w:r w:rsidRPr="004B0EA6">
              <w:rPr>
                <w:rFonts w:ascii="Verdana" w:hAnsi="Verdana" w:cs="Arial"/>
              </w:rPr>
              <w:t xml:space="preserve"> </w:t>
            </w:r>
          </w:p>
          <w:p w14:paraId="57B2D906" w14:textId="77777777" w:rsidR="004B0EA6" w:rsidRPr="004B0EA6" w:rsidRDefault="004B0EA6" w:rsidP="006D6BB2">
            <w:pPr>
              <w:pStyle w:val="BodyText2"/>
              <w:spacing w:after="0" w:line="276" w:lineRule="auto"/>
              <w:rPr>
                <w:rFonts w:ascii="Verdana" w:hAnsi="Verdana" w:cs="Arial"/>
              </w:rPr>
            </w:pPr>
          </w:p>
          <w:p w14:paraId="35BEABCD" w14:textId="77C3CB1C" w:rsidR="005217D4" w:rsidRPr="0026726E" w:rsidRDefault="004B0EA6" w:rsidP="0026726E">
            <w:pPr>
              <w:pStyle w:val="BodyText2"/>
              <w:numPr>
                <w:ilvl w:val="0"/>
                <w:numId w:val="20"/>
              </w:numPr>
              <w:spacing w:after="0" w:line="276" w:lineRule="auto"/>
              <w:rPr>
                <w:rFonts w:ascii="Verdana" w:hAnsi="Verdana" w:cs="Arial"/>
              </w:rPr>
            </w:pPr>
            <w:r w:rsidRPr="004B0EA6">
              <w:rPr>
                <w:rFonts w:ascii="Verdana" w:hAnsi="Verdana" w:cs="Arial"/>
              </w:rPr>
              <w:t>Ability to travel around the County</w:t>
            </w:r>
            <w:r w:rsidR="003B35D6">
              <w:rPr>
                <w:rFonts w:ascii="Verdana" w:hAnsi="Verdana" w:cs="Arial"/>
              </w:rPr>
              <w:t>.</w:t>
            </w:r>
            <w:r w:rsidRPr="004B0EA6">
              <w:rPr>
                <w:rFonts w:ascii="Verdana" w:hAnsi="Verdana" w:cs="Arial"/>
              </w:rPr>
              <w:t xml:space="preserve"> </w:t>
            </w:r>
          </w:p>
          <w:p w14:paraId="0EFD44B0" w14:textId="4A06BF07" w:rsidR="0041456C" w:rsidRPr="0041456C" w:rsidRDefault="0041456C" w:rsidP="006D6BB2">
            <w:pPr>
              <w:spacing w:after="0"/>
              <w:jc w:val="both"/>
              <w:rPr>
                <w:rFonts w:ascii="Arial" w:hAnsi="Arial"/>
              </w:rPr>
            </w:pPr>
          </w:p>
        </w:tc>
        <w:tc>
          <w:tcPr>
            <w:tcW w:w="1946" w:type="dxa"/>
          </w:tcPr>
          <w:p w14:paraId="4CA6DA6C" w14:textId="77777777" w:rsidR="00174785" w:rsidRDefault="00174785" w:rsidP="00174785">
            <w:pPr>
              <w:spacing w:after="0"/>
              <w:rPr>
                <w:rFonts w:ascii="Verdana" w:eastAsia="Gill Sans MT" w:hAnsi="Verdana"/>
                <w:sz w:val="24"/>
                <w:szCs w:val="24"/>
              </w:rPr>
            </w:pPr>
          </w:p>
          <w:p w14:paraId="4ACB9A28" w14:textId="77777777" w:rsidR="006D6BB2" w:rsidRPr="006D6BB2" w:rsidRDefault="006D6BB2" w:rsidP="00174785">
            <w:pPr>
              <w:spacing w:after="0"/>
              <w:rPr>
                <w:rFonts w:ascii="Verdana" w:eastAsia="Gill Sans MT" w:hAnsi="Verdana"/>
                <w:sz w:val="24"/>
                <w:szCs w:val="24"/>
              </w:rPr>
            </w:pPr>
          </w:p>
          <w:p w14:paraId="59C3A186" w14:textId="57ED65BF" w:rsidR="003B35D6" w:rsidRDefault="003B35D6" w:rsidP="00174785">
            <w:pPr>
              <w:spacing w:after="0"/>
              <w:jc w:val="center"/>
              <w:rPr>
                <w:rFonts w:ascii="Verdana" w:eastAsia="Gill Sans MT" w:hAnsi="Verdana"/>
                <w:sz w:val="24"/>
                <w:szCs w:val="24"/>
              </w:rPr>
            </w:pPr>
            <w:r>
              <w:rPr>
                <w:rFonts w:ascii="Verdana" w:eastAsia="Gill Sans MT" w:hAnsi="Verdana"/>
                <w:sz w:val="24"/>
                <w:szCs w:val="24"/>
              </w:rPr>
              <w:t>I</w:t>
            </w:r>
          </w:p>
          <w:p w14:paraId="49FA9A44" w14:textId="77777777" w:rsidR="003B35D6" w:rsidRDefault="003B35D6" w:rsidP="00174785">
            <w:pPr>
              <w:spacing w:after="0"/>
              <w:jc w:val="center"/>
              <w:rPr>
                <w:rFonts w:ascii="Verdana" w:eastAsia="Gill Sans MT" w:hAnsi="Verdana"/>
                <w:sz w:val="24"/>
                <w:szCs w:val="24"/>
              </w:rPr>
            </w:pPr>
          </w:p>
          <w:p w14:paraId="1C23D2DE" w14:textId="77777777" w:rsidR="006D6BB2" w:rsidRDefault="006D6BB2" w:rsidP="00174785">
            <w:pPr>
              <w:spacing w:after="0"/>
              <w:jc w:val="center"/>
              <w:rPr>
                <w:rFonts w:ascii="Verdana" w:eastAsia="Gill Sans MT" w:hAnsi="Verdana"/>
                <w:sz w:val="24"/>
                <w:szCs w:val="24"/>
              </w:rPr>
            </w:pPr>
          </w:p>
          <w:p w14:paraId="5F17BF28" w14:textId="22B6146C" w:rsidR="003B35D6" w:rsidRDefault="003B35D6" w:rsidP="00174785">
            <w:pPr>
              <w:spacing w:after="0"/>
              <w:jc w:val="center"/>
              <w:rPr>
                <w:rFonts w:ascii="Verdana" w:eastAsia="Gill Sans MT" w:hAnsi="Verdana"/>
                <w:sz w:val="24"/>
                <w:szCs w:val="24"/>
              </w:rPr>
            </w:pPr>
            <w:r>
              <w:rPr>
                <w:rFonts w:ascii="Verdana" w:eastAsia="Gill Sans MT" w:hAnsi="Verdana"/>
                <w:sz w:val="24"/>
                <w:szCs w:val="24"/>
              </w:rPr>
              <w:t>A/I</w:t>
            </w:r>
          </w:p>
          <w:p w14:paraId="5BDFB844" w14:textId="77777777" w:rsidR="003B35D6" w:rsidRDefault="003B35D6" w:rsidP="00174785">
            <w:pPr>
              <w:spacing w:after="0"/>
              <w:jc w:val="center"/>
              <w:rPr>
                <w:rFonts w:ascii="Verdana" w:eastAsia="Gill Sans MT" w:hAnsi="Verdana"/>
                <w:sz w:val="24"/>
                <w:szCs w:val="24"/>
              </w:rPr>
            </w:pPr>
          </w:p>
          <w:p w14:paraId="747E7487" w14:textId="465A1663" w:rsidR="003B35D6" w:rsidRDefault="001342E8" w:rsidP="00174785">
            <w:pPr>
              <w:spacing w:after="0"/>
              <w:jc w:val="center"/>
              <w:rPr>
                <w:rFonts w:ascii="Verdana" w:eastAsia="Gill Sans MT" w:hAnsi="Verdana"/>
                <w:sz w:val="24"/>
                <w:szCs w:val="24"/>
              </w:rPr>
            </w:pPr>
            <w:r>
              <w:rPr>
                <w:rFonts w:ascii="Verdana" w:eastAsia="Gill Sans MT" w:hAnsi="Verdana"/>
                <w:sz w:val="24"/>
                <w:szCs w:val="24"/>
              </w:rPr>
              <w:t>A/</w:t>
            </w:r>
            <w:r w:rsidR="003B35D6">
              <w:rPr>
                <w:rFonts w:ascii="Verdana" w:eastAsia="Gill Sans MT" w:hAnsi="Verdana"/>
                <w:sz w:val="24"/>
                <w:szCs w:val="24"/>
              </w:rPr>
              <w:t>I</w:t>
            </w:r>
          </w:p>
          <w:p w14:paraId="3CD04300" w14:textId="77777777" w:rsidR="006D6BB2" w:rsidRDefault="006D6BB2" w:rsidP="00174785">
            <w:pPr>
              <w:spacing w:after="0"/>
              <w:jc w:val="center"/>
              <w:rPr>
                <w:rFonts w:ascii="Verdana" w:eastAsia="Gill Sans MT" w:hAnsi="Verdana"/>
                <w:sz w:val="24"/>
                <w:szCs w:val="24"/>
              </w:rPr>
            </w:pPr>
          </w:p>
          <w:p w14:paraId="542C23BC" w14:textId="77777777" w:rsidR="006D6BB2" w:rsidRDefault="006D6BB2" w:rsidP="00174785">
            <w:pPr>
              <w:spacing w:after="0"/>
              <w:jc w:val="center"/>
              <w:rPr>
                <w:rFonts w:ascii="Verdana" w:eastAsia="Gill Sans MT" w:hAnsi="Verdana"/>
                <w:sz w:val="24"/>
                <w:szCs w:val="24"/>
              </w:rPr>
            </w:pPr>
          </w:p>
          <w:p w14:paraId="600DC642" w14:textId="3A587C0F" w:rsidR="003B35D6" w:rsidRDefault="001342E8" w:rsidP="00174785">
            <w:pPr>
              <w:spacing w:after="0"/>
              <w:jc w:val="center"/>
              <w:rPr>
                <w:rFonts w:ascii="Verdana" w:eastAsia="Gill Sans MT" w:hAnsi="Verdana"/>
                <w:sz w:val="24"/>
                <w:szCs w:val="24"/>
              </w:rPr>
            </w:pPr>
            <w:r>
              <w:rPr>
                <w:rFonts w:ascii="Verdana" w:eastAsia="Gill Sans MT" w:hAnsi="Verdana"/>
                <w:sz w:val="24"/>
                <w:szCs w:val="24"/>
              </w:rPr>
              <w:t>A</w:t>
            </w:r>
          </w:p>
          <w:p w14:paraId="24AB4A42" w14:textId="77777777" w:rsidR="003B35D6" w:rsidRDefault="003B35D6" w:rsidP="00174785">
            <w:pPr>
              <w:spacing w:after="0"/>
              <w:jc w:val="center"/>
              <w:rPr>
                <w:rFonts w:ascii="Verdana" w:eastAsia="Gill Sans MT" w:hAnsi="Verdana"/>
                <w:sz w:val="24"/>
                <w:szCs w:val="24"/>
              </w:rPr>
            </w:pPr>
          </w:p>
          <w:p w14:paraId="534125B6" w14:textId="77777777" w:rsidR="001342E8" w:rsidRDefault="001342E8" w:rsidP="00174785">
            <w:pPr>
              <w:spacing w:after="0"/>
              <w:jc w:val="center"/>
              <w:rPr>
                <w:rFonts w:ascii="Verdana" w:eastAsia="Gill Sans MT" w:hAnsi="Verdana"/>
                <w:sz w:val="24"/>
                <w:szCs w:val="24"/>
              </w:rPr>
            </w:pPr>
          </w:p>
          <w:p w14:paraId="469F1D7D" w14:textId="6A2996B6" w:rsidR="003B35D6" w:rsidRDefault="00BB7B89" w:rsidP="00174785">
            <w:pPr>
              <w:spacing w:after="0"/>
              <w:jc w:val="center"/>
              <w:rPr>
                <w:rFonts w:ascii="Verdana" w:eastAsia="Gill Sans MT" w:hAnsi="Verdana"/>
                <w:sz w:val="24"/>
                <w:szCs w:val="24"/>
              </w:rPr>
            </w:pPr>
            <w:r>
              <w:rPr>
                <w:rFonts w:ascii="Verdana" w:eastAsia="Gill Sans MT" w:hAnsi="Verdana"/>
                <w:sz w:val="24"/>
                <w:szCs w:val="24"/>
              </w:rPr>
              <w:t>A/</w:t>
            </w:r>
            <w:r w:rsidR="003B35D6">
              <w:rPr>
                <w:rFonts w:ascii="Verdana" w:eastAsia="Gill Sans MT" w:hAnsi="Verdana"/>
                <w:sz w:val="24"/>
                <w:szCs w:val="24"/>
              </w:rPr>
              <w:t>I</w:t>
            </w:r>
          </w:p>
          <w:p w14:paraId="129AF705" w14:textId="77777777" w:rsidR="003B35D6" w:rsidRDefault="003B35D6" w:rsidP="00174785">
            <w:pPr>
              <w:spacing w:after="0"/>
              <w:jc w:val="center"/>
              <w:rPr>
                <w:rFonts w:ascii="Verdana" w:eastAsia="Gill Sans MT" w:hAnsi="Verdana"/>
                <w:sz w:val="24"/>
                <w:szCs w:val="24"/>
              </w:rPr>
            </w:pPr>
          </w:p>
          <w:p w14:paraId="7F5452FB" w14:textId="77777777" w:rsidR="001342E8" w:rsidRDefault="001342E8" w:rsidP="00174785">
            <w:pPr>
              <w:spacing w:after="0"/>
              <w:jc w:val="center"/>
              <w:rPr>
                <w:rFonts w:ascii="Verdana" w:eastAsia="Gill Sans MT" w:hAnsi="Verdana"/>
                <w:sz w:val="24"/>
                <w:szCs w:val="24"/>
              </w:rPr>
            </w:pPr>
          </w:p>
          <w:p w14:paraId="690C4161" w14:textId="77777777" w:rsidR="001342E8" w:rsidRDefault="001342E8" w:rsidP="00174785">
            <w:pPr>
              <w:spacing w:after="0"/>
              <w:jc w:val="center"/>
              <w:rPr>
                <w:rFonts w:ascii="Verdana" w:eastAsia="Gill Sans MT" w:hAnsi="Verdana"/>
                <w:sz w:val="24"/>
                <w:szCs w:val="24"/>
              </w:rPr>
            </w:pPr>
          </w:p>
          <w:p w14:paraId="39649851" w14:textId="14D32659" w:rsidR="003B35D6" w:rsidRDefault="00BB7B89" w:rsidP="00174785">
            <w:pPr>
              <w:spacing w:after="0"/>
              <w:jc w:val="center"/>
              <w:rPr>
                <w:rFonts w:ascii="Verdana" w:eastAsia="Gill Sans MT" w:hAnsi="Verdana"/>
                <w:sz w:val="24"/>
                <w:szCs w:val="24"/>
              </w:rPr>
            </w:pPr>
            <w:r>
              <w:rPr>
                <w:rFonts w:ascii="Verdana" w:eastAsia="Gill Sans MT" w:hAnsi="Verdana"/>
                <w:sz w:val="24"/>
                <w:szCs w:val="24"/>
              </w:rPr>
              <w:t>A/</w:t>
            </w:r>
            <w:r w:rsidR="003B35D6">
              <w:rPr>
                <w:rFonts w:ascii="Verdana" w:eastAsia="Gill Sans MT" w:hAnsi="Verdana"/>
                <w:sz w:val="24"/>
                <w:szCs w:val="24"/>
              </w:rPr>
              <w:t>I</w:t>
            </w:r>
          </w:p>
          <w:p w14:paraId="0EC5FD99" w14:textId="77777777" w:rsidR="001342E8" w:rsidRDefault="001342E8" w:rsidP="00174785">
            <w:pPr>
              <w:spacing w:after="0"/>
              <w:jc w:val="center"/>
              <w:rPr>
                <w:rFonts w:ascii="Verdana" w:eastAsia="Gill Sans MT" w:hAnsi="Verdana"/>
                <w:sz w:val="24"/>
                <w:szCs w:val="24"/>
              </w:rPr>
            </w:pPr>
          </w:p>
          <w:p w14:paraId="3D2F1594" w14:textId="078E4DD7" w:rsidR="003B35D6" w:rsidRDefault="00BB7B89" w:rsidP="00174785">
            <w:pPr>
              <w:spacing w:after="0"/>
              <w:jc w:val="center"/>
              <w:rPr>
                <w:rFonts w:ascii="Verdana" w:eastAsia="Gill Sans MT" w:hAnsi="Verdana"/>
                <w:sz w:val="24"/>
                <w:szCs w:val="24"/>
              </w:rPr>
            </w:pPr>
            <w:r>
              <w:rPr>
                <w:rFonts w:ascii="Verdana" w:eastAsia="Gill Sans MT" w:hAnsi="Verdana"/>
                <w:sz w:val="24"/>
                <w:szCs w:val="24"/>
              </w:rPr>
              <w:t>A/</w:t>
            </w:r>
            <w:r w:rsidR="003B35D6">
              <w:rPr>
                <w:rFonts w:ascii="Verdana" w:eastAsia="Gill Sans MT" w:hAnsi="Verdana"/>
                <w:sz w:val="24"/>
                <w:szCs w:val="24"/>
              </w:rPr>
              <w:t>I</w:t>
            </w:r>
          </w:p>
          <w:p w14:paraId="4B1A3C7D" w14:textId="77777777" w:rsidR="001342E8" w:rsidRDefault="001342E8" w:rsidP="00174785">
            <w:pPr>
              <w:spacing w:after="0"/>
              <w:jc w:val="center"/>
              <w:rPr>
                <w:rFonts w:ascii="Verdana" w:eastAsia="Gill Sans MT" w:hAnsi="Verdana"/>
                <w:sz w:val="24"/>
                <w:szCs w:val="24"/>
              </w:rPr>
            </w:pPr>
          </w:p>
          <w:p w14:paraId="38CCCC18" w14:textId="5C9E972B" w:rsidR="003B35D6" w:rsidRDefault="003B35D6" w:rsidP="00174785">
            <w:pPr>
              <w:spacing w:after="0"/>
              <w:jc w:val="center"/>
              <w:rPr>
                <w:rFonts w:ascii="Verdana" w:eastAsia="Gill Sans MT" w:hAnsi="Verdana"/>
                <w:sz w:val="24"/>
                <w:szCs w:val="24"/>
              </w:rPr>
            </w:pPr>
            <w:r>
              <w:rPr>
                <w:rFonts w:ascii="Verdana" w:eastAsia="Gill Sans MT" w:hAnsi="Verdana"/>
                <w:sz w:val="24"/>
                <w:szCs w:val="24"/>
              </w:rPr>
              <w:t>A/I</w:t>
            </w:r>
          </w:p>
          <w:p w14:paraId="40A97961" w14:textId="77777777" w:rsidR="001342E8" w:rsidRDefault="001342E8" w:rsidP="00174785">
            <w:pPr>
              <w:spacing w:after="0"/>
              <w:jc w:val="center"/>
              <w:rPr>
                <w:rFonts w:ascii="Verdana" w:eastAsia="Gill Sans MT" w:hAnsi="Verdana"/>
                <w:sz w:val="24"/>
                <w:szCs w:val="24"/>
              </w:rPr>
            </w:pPr>
          </w:p>
          <w:p w14:paraId="4E6AC40C" w14:textId="488F6884" w:rsidR="003B35D6" w:rsidRDefault="003B35D6" w:rsidP="00174785">
            <w:pPr>
              <w:spacing w:after="0"/>
              <w:jc w:val="center"/>
              <w:rPr>
                <w:rFonts w:ascii="Verdana" w:eastAsia="Gill Sans MT" w:hAnsi="Verdana"/>
                <w:sz w:val="24"/>
                <w:szCs w:val="24"/>
              </w:rPr>
            </w:pPr>
            <w:r>
              <w:rPr>
                <w:rFonts w:ascii="Verdana" w:eastAsia="Gill Sans MT" w:hAnsi="Verdana"/>
                <w:sz w:val="24"/>
                <w:szCs w:val="24"/>
              </w:rPr>
              <w:t>A/I</w:t>
            </w:r>
          </w:p>
          <w:p w14:paraId="338ED6E2" w14:textId="77777777" w:rsidR="003B35D6" w:rsidRDefault="003B35D6" w:rsidP="00174785">
            <w:pPr>
              <w:spacing w:after="0"/>
              <w:jc w:val="center"/>
              <w:rPr>
                <w:rFonts w:ascii="Verdana" w:eastAsia="Gill Sans MT" w:hAnsi="Verdana"/>
                <w:sz w:val="24"/>
                <w:szCs w:val="24"/>
              </w:rPr>
            </w:pPr>
          </w:p>
          <w:p w14:paraId="641574BC" w14:textId="77777777" w:rsidR="00BB7B89" w:rsidRDefault="00BB7B89" w:rsidP="00174785">
            <w:pPr>
              <w:spacing w:after="0"/>
              <w:jc w:val="center"/>
              <w:rPr>
                <w:rFonts w:ascii="Verdana" w:eastAsia="Gill Sans MT" w:hAnsi="Verdana"/>
                <w:sz w:val="24"/>
                <w:szCs w:val="24"/>
              </w:rPr>
            </w:pPr>
          </w:p>
          <w:p w14:paraId="02D95757" w14:textId="00CA185E" w:rsidR="003B35D6" w:rsidRDefault="003B35D6" w:rsidP="00174785">
            <w:pPr>
              <w:spacing w:after="0"/>
              <w:jc w:val="center"/>
              <w:rPr>
                <w:rFonts w:ascii="Verdana" w:eastAsia="Gill Sans MT" w:hAnsi="Verdana"/>
                <w:sz w:val="24"/>
                <w:szCs w:val="24"/>
              </w:rPr>
            </w:pPr>
            <w:r>
              <w:rPr>
                <w:rFonts w:ascii="Verdana" w:eastAsia="Gill Sans MT" w:hAnsi="Verdana"/>
                <w:sz w:val="24"/>
                <w:szCs w:val="24"/>
              </w:rPr>
              <w:t>A/I</w:t>
            </w:r>
          </w:p>
          <w:p w14:paraId="0A7B59C6" w14:textId="77777777" w:rsidR="00BB7B89" w:rsidRDefault="00BB7B89" w:rsidP="00174785">
            <w:pPr>
              <w:spacing w:after="0"/>
              <w:jc w:val="center"/>
              <w:rPr>
                <w:rFonts w:ascii="Verdana" w:eastAsia="Gill Sans MT" w:hAnsi="Verdana"/>
                <w:sz w:val="24"/>
                <w:szCs w:val="24"/>
              </w:rPr>
            </w:pPr>
          </w:p>
          <w:p w14:paraId="0B11E81E" w14:textId="262C3F0B" w:rsidR="00533AAE" w:rsidRDefault="00533AAE" w:rsidP="00174785">
            <w:pPr>
              <w:spacing w:after="0"/>
              <w:jc w:val="center"/>
              <w:rPr>
                <w:rFonts w:ascii="Verdana" w:eastAsia="Gill Sans MT" w:hAnsi="Verdana"/>
                <w:sz w:val="24"/>
                <w:szCs w:val="24"/>
              </w:rPr>
            </w:pPr>
            <w:r>
              <w:rPr>
                <w:rFonts w:ascii="Verdana" w:eastAsia="Gill Sans MT" w:hAnsi="Verdana"/>
                <w:sz w:val="24"/>
                <w:szCs w:val="24"/>
              </w:rPr>
              <w:lastRenderedPageBreak/>
              <w:t>A/I</w:t>
            </w:r>
          </w:p>
          <w:p w14:paraId="750F1820" w14:textId="77777777" w:rsidR="00BB7B89" w:rsidRDefault="00BB7B89" w:rsidP="00174785">
            <w:pPr>
              <w:spacing w:after="0"/>
              <w:jc w:val="center"/>
              <w:rPr>
                <w:rFonts w:ascii="Verdana" w:eastAsia="Gill Sans MT" w:hAnsi="Verdana"/>
                <w:sz w:val="24"/>
                <w:szCs w:val="24"/>
              </w:rPr>
            </w:pPr>
          </w:p>
          <w:p w14:paraId="6C5B33E2" w14:textId="392FAD10" w:rsidR="00533AAE" w:rsidRPr="003B35D6" w:rsidRDefault="00533AAE" w:rsidP="00174785">
            <w:pPr>
              <w:spacing w:after="0"/>
              <w:jc w:val="center"/>
              <w:rPr>
                <w:rFonts w:ascii="Verdana" w:eastAsia="Gill Sans MT" w:hAnsi="Verdana"/>
                <w:sz w:val="24"/>
                <w:szCs w:val="24"/>
              </w:rPr>
            </w:pPr>
            <w:r>
              <w:rPr>
                <w:rFonts w:ascii="Verdana" w:eastAsia="Gill Sans MT" w:hAnsi="Verdana"/>
                <w:sz w:val="24"/>
                <w:szCs w:val="24"/>
              </w:rPr>
              <w:t>A</w:t>
            </w:r>
          </w:p>
          <w:p w14:paraId="41C6BA5A" w14:textId="0DA3C7FB" w:rsidR="003B35D6" w:rsidRPr="0041456C" w:rsidRDefault="003B35D6"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97C2" w14:textId="77777777" w:rsidR="00996850" w:rsidRDefault="00996850" w:rsidP="003E7AA3">
      <w:pPr>
        <w:spacing w:after="0" w:line="240" w:lineRule="auto"/>
      </w:pPr>
      <w:r>
        <w:separator/>
      </w:r>
    </w:p>
  </w:endnote>
  <w:endnote w:type="continuationSeparator" w:id="0">
    <w:p w14:paraId="52206769" w14:textId="77777777" w:rsidR="00996850" w:rsidRDefault="00996850" w:rsidP="003E7AA3">
      <w:pPr>
        <w:spacing w:after="0" w:line="240" w:lineRule="auto"/>
      </w:pPr>
      <w:r>
        <w:continuationSeparator/>
      </w:r>
    </w:p>
  </w:endnote>
  <w:endnote w:type="continuationNotice" w:id="1">
    <w:p w14:paraId="76E32A8A" w14:textId="77777777" w:rsidR="00996850" w:rsidRDefault="00996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A315" w14:textId="77777777" w:rsidR="003C3A4B" w:rsidRDefault="003C3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C8FE" w14:textId="3FB4FFC8" w:rsidR="000862A8" w:rsidRDefault="000862A8">
    <w:pPr>
      <w:pStyle w:val="Footer"/>
    </w:pPr>
    <w:r>
      <w:t>700000</w:t>
    </w:r>
    <w:r w:rsidR="00A841B2">
      <w:t>42/G12/CAS</w:t>
    </w:r>
  </w:p>
  <w:p w14:paraId="37DDA21A" w14:textId="77777777" w:rsidR="003C3A4B" w:rsidRDefault="003C3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B1C4" w14:textId="77777777" w:rsidR="003C3A4B" w:rsidRDefault="003C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518B" w14:textId="77777777" w:rsidR="00996850" w:rsidRDefault="00996850" w:rsidP="003E7AA3">
      <w:pPr>
        <w:spacing w:after="0" w:line="240" w:lineRule="auto"/>
      </w:pPr>
      <w:r>
        <w:separator/>
      </w:r>
    </w:p>
  </w:footnote>
  <w:footnote w:type="continuationSeparator" w:id="0">
    <w:p w14:paraId="43855742" w14:textId="77777777" w:rsidR="00996850" w:rsidRDefault="00996850" w:rsidP="003E7AA3">
      <w:pPr>
        <w:spacing w:after="0" w:line="240" w:lineRule="auto"/>
      </w:pPr>
      <w:r>
        <w:continuationSeparator/>
      </w:r>
    </w:p>
  </w:footnote>
  <w:footnote w:type="continuationNotice" w:id="1">
    <w:p w14:paraId="31C20C14" w14:textId="77777777" w:rsidR="00996850" w:rsidRDefault="00996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9AE3" w14:textId="77777777" w:rsidR="003C3A4B" w:rsidRDefault="003C3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24D2BA4A" w:rsidR="0041456C" w:rsidRDefault="005E6988" w:rsidP="00EE50CC">
    <w:r>
      <w:rPr>
        <w:noProof/>
      </w:rPr>
      <mc:AlternateContent>
        <mc:Choice Requires="wps">
          <w:drawing>
            <wp:anchor distT="45720" distB="45720" distL="114300" distR="114300" simplePos="0" relativeHeight="251658242" behindDoc="0" locked="0" layoutInCell="1" allowOverlap="1" wp14:anchorId="7F3A27DA" wp14:editId="18C302EA">
              <wp:simplePos x="0" y="0"/>
              <wp:positionH relativeFrom="margin">
                <wp:align>right</wp:align>
              </wp:positionH>
              <wp:positionV relativeFrom="paragraph">
                <wp:posOffset>266700</wp:posOffset>
              </wp:positionV>
              <wp:extent cx="3942080" cy="24130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41300"/>
                      </a:xfrm>
                      <a:prstGeom prst="rect">
                        <a:avLst/>
                      </a:prstGeom>
                      <a:noFill/>
                      <a:ln w="9525">
                        <a:noFill/>
                        <a:miter lim="800000"/>
                        <a:headEnd/>
                        <a:tailEnd/>
                      </a:ln>
                    </wps:spPr>
                    <wps:txbx>
                      <w:txbxContent>
                        <w:p w14:paraId="1663A4A4" w14:textId="1DBA2253" w:rsidR="0041456C" w:rsidRPr="00EE50CC" w:rsidRDefault="005E6988" w:rsidP="00816AA1">
                          <w:pPr>
                            <w:pStyle w:val="inner-page-title"/>
                            <w:rPr>
                              <w:caps/>
                            </w:rPr>
                          </w:pPr>
                          <w:r>
                            <w:t>Corporate Services – Commerc</w:t>
                          </w:r>
                          <w:r w:rsidR="00584888">
                            <w:t>i</w:t>
                          </w:r>
                          <w:r>
                            <w:t xml:space="preserve">al &amp; Assets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9.2pt;margin-top:21pt;width:310.4pt;height:19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" filled="f" stroked="f">
              <v:textbox inset="0,0,0,0">
                <w:txbxContent>
                  <w:p w14:paraId="1663A4A4" w14:textId="1DBA2253" w:rsidR="0041456C" w:rsidRPr="00EE50CC" w:rsidRDefault="005E6988" w:rsidP="00816AA1">
                    <w:pPr>
                      <w:pStyle w:val="inner-page-title"/>
                      <w:rPr>
                        <w:caps/>
                      </w:rPr>
                    </w:pPr>
                    <w:r>
                      <w:t>Corporate Services – Commerc</w:t>
                    </w:r>
                    <w:r w:rsidR="00584888">
                      <w:t>i</w:t>
                    </w:r>
                    <w:r>
                      <w:t xml:space="preserve">al &amp; Assets  </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1D325667">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35F9" w14:textId="77777777" w:rsidR="003C3A4B" w:rsidRDefault="003C3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F48D0"/>
    <w:multiLevelType w:val="hybridMultilevel"/>
    <w:tmpl w:val="E94EE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CCC12D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14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8F5CDE"/>
    <w:multiLevelType w:val="hybridMultilevel"/>
    <w:tmpl w:val="EFDC72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95212917">
    <w:abstractNumId w:val="4"/>
  </w:num>
  <w:num w:numId="2" w16cid:durableId="1447505865">
    <w:abstractNumId w:val="7"/>
  </w:num>
  <w:num w:numId="3" w16cid:durableId="499470037">
    <w:abstractNumId w:val="6"/>
  </w:num>
  <w:num w:numId="4" w16cid:durableId="475922576">
    <w:abstractNumId w:val="17"/>
  </w:num>
  <w:num w:numId="5" w16cid:durableId="1964458954">
    <w:abstractNumId w:val="3"/>
  </w:num>
  <w:num w:numId="6" w16cid:durableId="1504541025">
    <w:abstractNumId w:val="15"/>
  </w:num>
  <w:num w:numId="7" w16cid:durableId="1903982057">
    <w:abstractNumId w:val="12"/>
  </w:num>
  <w:num w:numId="8" w16cid:durableId="280694580">
    <w:abstractNumId w:val="18"/>
  </w:num>
  <w:num w:numId="9" w16cid:durableId="1787309150">
    <w:abstractNumId w:val="9"/>
  </w:num>
  <w:num w:numId="10" w16cid:durableId="582565324">
    <w:abstractNumId w:val="0"/>
  </w:num>
  <w:num w:numId="11" w16cid:durableId="564296707">
    <w:abstractNumId w:val="5"/>
  </w:num>
  <w:num w:numId="12" w16cid:durableId="245968600">
    <w:abstractNumId w:val="13"/>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1"/>
  </w:num>
  <w:num w:numId="17" w16cid:durableId="648245304">
    <w:abstractNumId w:val="14"/>
  </w:num>
  <w:num w:numId="18" w16cid:durableId="414011520">
    <w:abstractNumId w:val="10"/>
  </w:num>
  <w:num w:numId="19" w16cid:durableId="1963728694">
    <w:abstractNumId w:val="19"/>
  </w:num>
  <w:num w:numId="20" w16cid:durableId="2119332981">
    <w:abstractNumId w:val="1"/>
  </w:num>
  <w:num w:numId="21" w16cid:durableId="1767534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107"/>
    <w:rsid w:val="00025D46"/>
    <w:rsid w:val="0004578C"/>
    <w:rsid w:val="00053DC9"/>
    <w:rsid w:val="000702DF"/>
    <w:rsid w:val="00081CBC"/>
    <w:rsid w:val="000862A8"/>
    <w:rsid w:val="000B2785"/>
    <w:rsid w:val="000F5850"/>
    <w:rsid w:val="00125DC4"/>
    <w:rsid w:val="001342E8"/>
    <w:rsid w:val="00141D89"/>
    <w:rsid w:val="00142455"/>
    <w:rsid w:val="00161FE8"/>
    <w:rsid w:val="001661A9"/>
    <w:rsid w:val="001667C8"/>
    <w:rsid w:val="00174785"/>
    <w:rsid w:val="001A15EA"/>
    <w:rsid w:val="001F3113"/>
    <w:rsid w:val="0020240C"/>
    <w:rsid w:val="00213480"/>
    <w:rsid w:val="002141BE"/>
    <w:rsid w:val="00217DF8"/>
    <w:rsid w:val="0024586E"/>
    <w:rsid w:val="0026149B"/>
    <w:rsid w:val="00261654"/>
    <w:rsid w:val="00265281"/>
    <w:rsid w:val="0026726E"/>
    <w:rsid w:val="002A5986"/>
    <w:rsid w:val="002B4738"/>
    <w:rsid w:val="002C52BF"/>
    <w:rsid w:val="002D237E"/>
    <w:rsid w:val="002D413B"/>
    <w:rsid w:val="002F446A"/>
    <w:rsid w:val="002F6DE8"/>
    <w:rsid w:val="00316CA7"/>
    <w:rsid w:val="00344B31"/>
    <w:rsid w:val="00366F6C"/>
    <w:rsid w:val="003739AB"/>
    <w:rsid w:val="003B35D6"/>
    <w:rsid w:val="003C3A4B"/>
    <w:rsid w:val="003D4D54"/>
    <w:rsid w:val="003E7AA3"/>
    <w:rsid w:val="003F50AB"/>
    <w:rsid w:val="003F53B5"/>
    <w:rsid w:val="004131B2"/>
    <w:rsid w:val="0041456C"/>
    <w:rsid w:val="00465664"/>
    <w:rsid w:val="004732C8"/>
    <w:rsid w:val="00477695"/>
    <w:rsid w:val="00480320"/>
    <w:rsid w:val="004B0EA6"/>
    <w:rsid w:val="004C2E75"/>
    <w:rsid w:val="004C58E3"/>
    <w:rsid w:val="004E0C2A"/>
    <w:rsid w:val="004E2C1E"/>
    <w:rsid w:val="005217D4"/>
    <w:rsid w:val="005225A9"/>
    <w:rsid w:val="005230D6"/>
    <w:rsid w:val="00533AAE"/>
    <w:rsid w:val="00535B0F"/>
    <w:rsid w:val="005468BA"/>
    <w:rsid w:val="00577B86"/>
    <w:rsid w:val="00584888"/>
    <w:rsid w:val="005C7A06"/>
    <w:rsid w:val="005D467F"/>
    <w:rsid w:val="005E6988"/>
    <w:rsid w:val="00602E8A"/>
    <w:rsid w:val="00621287"/>
    <w:rsid w:val="00636F40"/>
    <w:rsid w:val="00671CC9"/>
    <w:rsid w:val="00677B96"/>
    <w:rsid w:val="006B586B"/>
    <w:rsid w:val="006B62C6"/>
    <w:rsid w:val="006D6BB2"/>
    <w:rsid w:val="006F3EA6"/>
    <w:rsid w:val="0070227B"/>
    <w:rsid w:val="007037FD"/>
    <w:rsid w:val="007213A1"/>
    <w:rsid w:val="00770B6C"/>
    <w:rsid w:val="00792EE5"/>
    <w:rsid w:val="00797BFE"/>
    <w:rsid w:val="007A6708"/>
    <w:rsid w:val="007E3974"/>
    <w:rsid w:val="0080309F"/>
    <w:rsid w:val="00813A78"/>
    <w:rsid w:val="00816AA1"/>
    <w:rsid w:val="008219E1"/>
    <w:rsid w:val="00841A14"/>
    <w:rsid w:val="00872B70"/>
    <w:rsid w:val="008740AA"/>
    <w:rsid w:val="00877951"/>
    <w:rsid w:val="008A5959"/>
    <w:rsid w:val="008B4F3B"/>
    <w:rsid w:val="008D4F0A"/>
    <w:rsid w:val="008E17A6"/>
    <w:rsid w:val="009446C3"/>
    <w:rsid w:val="00960E4F"/>
    <w:rsid w:val="0096580A"/>
    <w:rsid w:val="0097248E"/>
    <w:rsid w:val="00977EA1"/>
    <w:rsid w:val="0098215C"/>
    <w:rsid w:val="0099470D"/>
    <w:rsid w:val="00996850"/>
    <w:rsid w:val="009B4620"/>
    <w:rsid w:val="009B7790"/>
    <w:rsid w:val="009D1640"/>
    <w:rsid w:val="009D51A0"/>
    <w:rsid w:val="009F56A9"/>
    <w:rsid w:val="00A34FE9"/>
    <w:rsid w:val="00A645DA"/>
    <w:rsid w:val="00A761DD"/>
    <w:rsid w:val="00A841B2"/>
    <w:rsid w:val="00AD6686"/>
    <w:rsid w:val="00B01FA6"/>
    <w:rsid w:val="00B71030"/>
    <w:rsid w:val="00B9509B"/>
    <w:rsid w:val="00BA13A1"/>
    <w:rsid w:val="00BB233B"/>
    <w:rsid w:val="00BB7B89"/>
    <w:rsid w:val="00BC4DB8"/>
    <w:rsid w:val="00BE0A1E"/>
    <w:rsid w:val="00BE61D6"/>
    <w:rsid w:val="00BF383B"/>
    <w:rsid w:val="00C003AD"/>
    <w:rsid w:val="00C055B5"/>
    <w:rsid w:val="00C20BE9"/>
    <w:rsid w:val="00C302E9"/>
    <w:rsid w:val="00C34253"/>
    <w:rsid w:val="00C82B77"/>
    <w:rsid w:val="00C86E78"/>
    <w:rsid w:val="00CA45C1"/>
    <w:rsid w:val="00CA76C0"/>
    <w:rsid w:val="00CD038B"/>
    <w:rsid w:val="00CE77D4"/>
    <w:rsid w:val="00CF116C"/>
    <w:rsid w:val="00CF33CD"/>
    <w:rsid w:val="00D01CE1"/>
    <w:rsid w:val="00D40F0C"/>
    <w:rsid w:val="00D42FFA"/>
    <w:rsid w:val="00D570E7"/>
    <w:rsid w:val="00DA6F86"/>
    <w:rsid w:val="00DB70A1"/>
    <w:rsid w:val="00DD38C9"/>
    <w:rsid w:val="00DD5543"/>
    <w:rsid w:val="00DD6C24"/>
    <w:rsid w:val="00DF0A92"/>
    <w:rsid w:val="00DF1375"/>
    <w:rsid w:val="00E11829"/>
    <w:rsid w:val="00E611D8"/>
    <w:rsid w:val="00E676F1"/>
    <w:rsid w:val="00E83F34"/>
    <w:rsid w:val="00E90058"/>
    <w:rsid w:val="00EA32D9"/>
    <w:rsid w:val="00EC0C4E"/>
    <w:rsid w:val="00EE50CC"/>
    <w:rsid w:val="00F0464E"/>
    <w:rsid w:val="00F1395A"/>
    <w:rsid w:val="00F33623"/>
    <w:rsid w:val="00F424DB"/>
    <w:rsid w:val="00F72F3D"/>
    <w:rsid w:val="00FB6C46"/>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2C52BF"/>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rsid w:val="00621287"/>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21287"/>
    <w:rPr>
      <w:rFonts w:ascii="Times New Roman" w:eastAsia="Times New Roman" w:hAnsi="Times New Roman" w:cs="Times New Roman"/>
      <w:sz w:val="24"/>
      <w:szCs w:val="24"/>
      <w:lang w:val="en-GB"/>
    </w:rPr>
  </w:style>
  <w:style w:type="paragraph" w:styleId="Revision">
    <w:name w:val="Revision"/>
    <w:hidden/>
    <w:uiPriority w:val="99"/>
    <w:semiHidden/>
    <w:rsid w:val="00F424DB"/>
    <w:pPr>
      <w:spacing w:after="0" w:line="240" w:lineRule="auto"/>
    </w:pPr>
  </w:style>
  <w:style w:type="character" w:customStyle="1" w:styleId="Heading2Char">
    <w:name w:val="Heading 2 Char"/>
    <w:basedOn w:val="DefaultParagraphFont"/>
    <w:link w:val="Heading2"/>
    <w:rsid w:val="002C52BF"/>
    <w:rPr>
      <w:rFonts w:ascii="Arial" w:eastAsia="Arial" w:hAnsi="Arial" w:cs="Arial"/>
      <w:b/>
      <w:bCs/>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c2ca633-6916-4551-9005-f90da72ea262">
      <UserInfo>
        <DisplayName>Miller, Joanna (C&amp;F)</DisplayName>
        <AccountId>1552</AccountId>
        <AccountType/>
      </UserInfo>
    </SharedWithUsers>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c2ca633-6916-4551-9005-f90da72ea262"/>
    <ds:schemaRef ds:uri="42573ea6-96b3-4cab-9fb4-ead7e4df9d28"/>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942D80C0-7209-4B90-91BD-D9BD1A6E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1465</Words>
  <Characters>8357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Wilkinson, Jason (Corporate)</cp:lastModifiedBy>
  <cp:revision>2</cp:revision>
  <cp:lastPrinted>2025-02-04T11:22:00Z</cp:lastPrinted>
  <dcterms:created xsi:type="dcterms:W3CDTF">2025-02-11T07:12:00Z</dcterms:created>
  <dcterms:modified xsi:type="dcterms:W3CDTF">2025-02-11T07:12:00Z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MediaServiceImageTags">
    <vt:lpwstr/>
  </property>
</Properties>
</file>