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30F1" w14:textId="0BF50397"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54E2F">
        <w:rPr>
          <w:sz w:val="32"/>
          <w:szCs w:val="32"/>
        </w:rPr>
        <w:t>School</w:t>
      </w:r>
      <w:r w:rsidR="00DE4A01">
        <w:rPr>
          <w:sz w:val="32"/>
          <w:szCs w:val="32"/>
        </w:rPr>
        <w:t>’</w:t>
      </w:r>
      <w:r w:rsidR="001412E8">
        <w:rPr>
          <w:sz w:val="32"/>
          <w:szCs w:val="32"/>
        </w:rPr>
        <w:t xml:space="preserve">s Asset and </w:t>
      </w:r>
      <w:r w:rsidR="00454E2F">
        <w:rPr>
          <w:sz w:val="32"/>
          <w:szCs w:val="32"/>
        </w:rPr>
        <w:t xml:space="preserve">Development Manager </w:t>
      </w:r>
      <w:r w:rsidR="49A15F79" w:rsidRPr="51719A25">
        <w:rPr>
          <w:sz w:val="32"/>
          <w:szCs w:val="32"/>
        </w:rPr>
        <w:t xml:space="preserve">                                       </w:t>
      </w:r>
    </w:p>
    <w:p w14:paraId="18320E88" w14:textId="48068354" w:rsidR="00816AA1" w:rsidRDefault="49A15F79" w:rsidP="006928CC">
      <w:pPr>
        <w:pStyle w:val="JobTitle"/>
        <w:tabs>
          <w:tab w:val="left" w:pos="1620"/>
        </w:tabs>
        <w:ind w:right="774"/>
        <w:rPr>
          <w:sz w:val="32"/>
          <w:szCs w:val="32"/>
        </w:rPr>
      </w:pPr>
      <w:r w:rsidRPr="3337517E">
        <w:rPr>
          <w:sz w:val="32"/>
          <w:szCs w:val="32"/>
        </w:rPr>
        <w:t>Grade</w:t>
      </w:r>
      <w:r w:rsidR="00A155BF">
        <w:rPr>
          <w:sz w:val="32"/>
          <w:szCs w:val="32"/>
        </w:rPr>
        <w:t xml:space="preserve"> </w:t>
      </w:r>
      <w:r w:rsidR="00F93BCC">
        <w:rPr>
          <w:sz w:val="32"/>
          <w:szCs w:val="32"/>
        </w:rPr>
        <w:t>11</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504ECB26" w14:textId="5B4059E0" w:rsidR="006928CC" w:rsidRPr="006928CC" w:rsidRDefault="1777271E" w:rsidP="006928CC">
      <w:pPr>
        <w:spacing w:line="288" w:lineRule="auto"/>
        <w:ind w:right="774"/>
        <w:jc w:val="both"/>
        <w:rPr>
          <w:rFonts w:ascii="Segoe UI" w:eastAsia="Segoe UI" w:hAnsi="Segoe UI" w:cs="Segoe UI"/>
          <w:color w:val="323130"/>
          <w:sz w:val="27"/>
          <w:szCs w:val="27"/>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r w:rsidR="005A2A93">
        <w:rPr>
          <w:rFonts w:ascii="Segoe UI" w:eastAsia="Segoe UI" w:hAnsi="Segoe UI" w:cs="Segoe UI"/>
          <w:color w:val="323130"/>
          <w:sz w:val="27"/>
          <w:szCs w:val="27"/>
        </w:rPr>
        <w:t xml:space="preserve">  </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21EC6CCD" w14:textId="48D8BDAF" w:rsidR="002D413B" w:rsidRPr="002D413B" w:rsidRDefault="00454E2F" w:rsidP="00D81FE9">
      <w:pPr>
        <w:pStyle w:val="Body-text"/>
        <w:ind w:right="774"/>
        <w:rPr>
          <w:b/>
          <w:bCs/>
          <w:color w:val="000000" w:themeColor="text1"/>
        </w:rPr>
      </w:pPr>
      <w:r>
        <w:t xml:space="preserve">Strategic Property is responsible for ensuring that Staffordshire County Council has a safe, efficient, and cost effective corporate and maintained schools’ estate. It develops and delivers a property strategy and asset plan for corporate properties and schools to manage the estate to suit the changing needs of a dynamic and diverse organisation. It implements </w:t>
      </w:r>
      <w:r>
        <w:lastRenderedPageBreak/>
        <w:t>changes via acquisitions and disposals and development of council property and maintains the estate in a safe and usable state. It does all this set in a context of the larger public estate working closely with partners looking at overall service and property efficiency.</w:t>
      </w:r>
    </w:p>
    <w:p w14:paraId="7DAA9E60" w14:textId="0550CEA6" w:rsidR="00F35B2C" w:rsidRDefault="00F35B2C" w:rsidP="00D81FE9">
      <w:pPr>
        <w:pStyle w:val="Body-text"/>
        <w:ind w:right="774"/>
      </w:pPr>
      <w:r w:rsidRPr="00F35B2C">
        <w:rPr>
          <w:b/>
          <w:bCs/>
        </w:rPr>
        <w:t>About the Role</w:t>
      </w:r>
      <w:r>
        <w:t xml:space="preserve"> </w:t>
      </w:r>
    </w:p>
    <w:p w14:paraId="36C53FA7" w14:textId="54E93F38" w:rsidR="0090042D" w:rsidRDefault="007D4133" w:rsidP="00D81FE9">
      <w:pPr>
        <w:pStyle w:val="Body-text"/>
        <w:ind w:right="774"/>
      </w:pPr>
      <w:r>
        <w:t>Supporting the Schools Programme Delivery Manager, providing expertise in the planning and delivery of all aspects of education property provision, covering new build and maintenance, and managing Project Boards and external partners on all education property/land related matters.  Ensuring the education estate remains fit for purpose for 21</w:t>
      </w:r>
      <w:r w:rsidRPr="007D4133">
        <w:rPr>
          <w:vertAlign w:val="superscript"/>
        </w:rPr>
        <w:t>st</w:t>
      </w:r>
      <w:r>
        <w:t xml:space="preserve"> century education and learning.</w:t>
      </w:r>
    </w:p>
    <w:p w14:paraId="71956750" w14:textId="77777777" w:rsidR="007D4133" w:rsidRDefault="007D4133" w:rsidP="00D81FE9">
      <w:pPr>
        <w:pStyle w:val="Body-text"/>
        <w:ind w:right="774"/>
      </w:pPr>
    </w:p>
    <w:p w14:paraId="0867D4FB" w14:textId="77777777" w:rsidR="00F35B2C" w:rsidRDefault="00F35B2C" w:rsidP="00D81FE9">
      <w:pPr>
        <w:pStyle w:val="Body-text"/>
        <w:ind w:right="774"/>
      </w:pPr>
      <w:r w:rsidRPr="00F35B2C">
        <w:rPr>
          <w:b/>
          <w:bCs/>
        </w:rPr>
        <w:t>Reporting Relationships</w:t>
      </w:r>
      <w:r>
        <w:t xml:space="preserve"> </w:t>
      </w:r>
    </w:p>
    <w:p w14:paraId="4A748012" w14:textId="0FBE022B" w:rsidR="0C09183C" w:rsidRDefault="0041456C" w:rsidP="000C3170">
      <w:pPr>
        <w:pStyle w:val="Body-Bold"/>
        <w:ind w:right="774"/>
      </w:pPr>
      <w:r>
        <w:t>Responsible</w:t>
      </w:r>
      <w:r w:rsidR="00AD6CB2">
        <w:t xml:space="preserve"> to</w:t>
      </w:r>
      <w:r>
        <w:t xml:space="preserve">: </w:t>
      </w:r>
      <w:r w:rsidR="000C3170">
        <w:t xml:space="preserve">Schools Programme Delivery Manager </w:t>
      </w:r>
    </w:p>
    <w:p w14:paraId="0ADF243F" w14:textId="77777777" w:rsidR="0041456C" w:rsidRPr="00153F0B" w:rsidRDefault="0041456C" w:rsidP="00D81FE9">
      <w:pPr>
        <w:pStyle w:val="Body-Bold"/>
        <w:spacing w:line="240" w:lineRule="auto"/>
        <w:ind w:right="774"/>
      </w:pPr>
      <w:r>
        <w:t xml:space="preserve">Key Accountabilities: </w:t>
      </w:r>
    </w:p>
    <w:p w14:paraId="3E7F65FD" w14:textId="2CAF3CEC" w:rsidR="0041456C" w:rsidRDefault="00A42D8F" w:rsidP="00106A75">
      <w:pPr>
        <w:pStyle w:val="Body-Bold"/>
        <w:numPr>
          <w:ilvl w:val="0"/>
          <w:numId w:val="28"/>
        </w:numPr>
        <w:ind w:right="774"/>
        <w:rPr>
          <w:b w:val="0"/>
          <w:bCs w:val="0"/>
        </w:rPr>
      </w:pPr>
      <w:r w:rsidRPr="00A42D8F">
        <w:rPr>
          <w:b w:val="0"/>
          <w:bCs w:val="0"/>
          <w:color w:val="auto"/>
        </w:rPr>
        <w:t>S</w:t>
      </w:r>
      <w:r w:rsidR="002628B4" w:rsidRPr="00A42D8F">
        <w:rPr>
          <w:b w:val="0"/>
          <w:bCs w:val="0"/>
          <w:color w:val="auto"/>
        </w:rPr>
        <w:t>u</w:t>
      </w:r>
      <w:r w:rsidR="002628B4" w:rsidRPr="002B2B3F">
        <w:rPr>
          <w:b w:val="0"/>
          <w:bCs w:val="0"/>
        </w:rPr>
        <w:t xml:space="preserve">pport the annual review of the </w:t>
      </w:r>
      <w:r>
        <w:rPr>
          <w:b w:val="0"/>
          <w:bCs w:val="0"/>
        </w:rPr>
        <w:t xml:space="preserve">overall </w:t>
      </w:r>
      <w:r w:rsidR="002628B4" w:rsidRPr="002B2B3F">
        <w:rPr>
          <w:b w:val="0"/>
          <w:bCs w:val="0"/>
        </w:rPr>
        <w:t>Schools Capital Programme and Statement of Priorities</w:t>
      </w:r>
      <w:r w:rsidR="00017DC0">
        <w:rPr>
          <w:b w:val="0"/>
          <w:bCs w:val="0"/>
        </w:rPr>
        <w:t xml:space="preserve"> by</w:t>
      </w:r>
      <w:r w:rsidR="00106A75">
        <w:rPr>
          <w:b w:val="0"/>
          <w:bCs w:val="0"/>
        </w:rPr>
        <w:t xml:space="preserve"> </w:t>
      </w:r>
      <w:r w:rsidR="00B607A2">
        <w:rPr>
          <w:b w:val="0"/>
          <w:bCs w:val="0"/>
        </w:rPr>
        <w:t>identifyin</w:t>
      </w:r>
      <w:r w:rsidR="00D50B54">
        <w:rPr>
          <w:b w:val="0"/>
          <w:bCs w:val="0"/>
        </w:rPr>
        <w:t>g</w:t>
      </w:r>
      <w:r w:rsidR="00E12DEC">
        <w:rPr>
          <w:b w:val="0"/>
          <w:bCs w:val="0"/>
        </w:rPr>
        <w:t xml:space="preserve"> local priorities</w:t>
      </w:r>
      <w:r w:rsidR="00D50B54">
        <w:rPr>
          <w:b w:val="0"/>
          <w:bCs w:val="0"/>
        </w:rPr>
        <w:t xml:space="preserve"> / trends and keeping up</w:t>
      </w:r>
      <w:r w:rsidR="0035662E">
        <w:rPr>
          <w:b w:val="0"/>
          <w:bCs w:val="0"/>
        </w:rPr>
        <w:t xml:space="preserve"> </w:t>
      </w:r>
      <w:r w:rsidR="00D50B54">
        <w:rPr>
          <w:b w:val="0"/>
          <w:bCs w:val="0"/>
        </w:rPr>
        <w:t>to date with the DFE</w:t>
      </w:r>
      <w:r w:rsidR="00921AB9">
        <w:rPr>
          <w:b w:val="0"/>
          <w:bCs w:val="0"/>
        </w:rPr>
        <w:t xml:space="preserve"> guidance</w:t>
      </w:r>
      <w:r w:rsidR="00D50B54">
        <w:rPr>
          <w:b w:val="0"/>
          <w:bCs w:val="0"/>
        </w:rPr>
        <w:t xml:space="preserve">. </w:t>
      </w:r>
      <w:r w:rsidR="00106A75">
        <w:rPr>
          <w:b w:val="0"/>
          <w:bCs w:val="0"/>
        </w:rPr>
        <w:t xml:space="preserve"> </w:t>
      </w:r>
    </w:p>
    <w:p w14:paraId="0F7FF99F" w14:textId="167C4047" w:rsidR="00222802" w:rsidRDefault="00733D11" w:rsidP="00EF0C47">
      <w:pPr>
        <w:pStyle w:val="Body-Bold"/>
        <w:numPr>
          <w:ilvl w:val="0"/>
          <w:numId w:val="28"/>
        </w:numPr>
        <w:ind w:right="774"/>
        <w:rPr>
          <w:b w:val="0"/>
          <w:bCs w:val="0"/>
        </w:rPr>
      </w:pPr>
      <w:r>
        <w:rPr>
          <w:b w:val="0"/>
          <w:bCs w:val="0"/>
        </w:rPr>
        <w:t>P</w:t>
      </w:r>
      <w:r w:rsidR="002628B4" w:rsidRPr="002B2B3F">
        <w:rPr>
          <w:b w:val="0"/>
          <w:bCs w:val="0"/>
        </w:rPr>
        <w:t xml:space="preserve">rincipal point of contact </w:t>
      </w:r>
      <w:r w:rsidR="009C1513">
        <w:rPr>
          <w:b w:val="0"/>
          <w:bCs w:val="0"/>
        </w:rPr>
        <w:t xml:space="preserve">for </w:t>
      </w:r>
      <w:r w:rsidR="002628B4" w:rsidRPr="002B2B3F">
        <w:rPr>
          <w:b w:val="0"/>
          <w:bCs w:val="0"/>
        </w:rPr>
        <w:t>education property, development and Asset Management Planning (AMP)</w:t>
      </w:r>
      <w:r w:rsidR="00A42D8F">
        <w:rPr>
          <w:b w:val="0"/>
          <w:bCs w:val="0"/>
        </w:rPr>
        <w:t xml:space="preserve"> within a district/s</w:t>
      </w:r>
      <w:r w:rsidR="002628B4" w:rsidRPr="002B2B3F">
        <w:rPr>
          <w:b w:val="0"/>
          <w:bCs w:val="0"/>
        </w:rPr>
        <w:t xml:space="preserve">. </w:t>
      </w:r>
    </w:p>
    <w:p w14:paraId="17B84600" w14:textId="4D7D4E31" w:rsidR="00A42D8F" w:rsidRPr="00A42D8F" w:rsidRDefault="00A42D8F" w:rsidP="00A42D8F">
      <w:pPr>
        <w:pStyle w:val="Body-Bold"/>
        <w:numPr>
          <w:ilvl w:val="0"/>
          <w:numId w:val="28"/>
        </w:numPr>
        <w:ind w:right="774"/>
        <w:rPr>
          <w:b w:val="0"/>
          <w:bCs w:val="0"/>
        </w:rPr>
      </w:pPr>
      <w:r>
        <w:rPr>
          <w:b w:val="0"/>
          <w:bCs w:val="0"/>
          <w:color w:val="auto"/>
        </w:rPr>
        <w:t xml:space="preserve">Lead the </w:t>
      </w:r>
      <w:r w:rsidRPr="002B2B3F">
        <w:rPr>
          <w:b w:val="0"/>
          <w:bCs w:val="0"/>
        </w:rPr>
        <w:t xml:space="preserve">annual review of the </w:t>
      </w:r>
      <w:r>
        <w:rPr>
          <w:b w:val="0"/>
          <w:bCs w:val="0"/>
        </w:rPr>
        <w:t xml:space="preserve">district/s </w:t>
      </w:r>
      <w:r w:rsidRPr="002B2B3F">
        <w:rPr>
          <w:b w:val="0"/>
          <w:bCs w:val="0"/>
        </w:rPr>
        <w:t>Schools Capital Programme and Statement of Priorities</w:t>
      </w:r>
      <w:r>
        <w:rPr>
          <w:b w:val="0"/>
          <w:bCs w:val="0"/>
        </w:rPr>
        <w:t xml:space="preserve"> working with School Organisation, schools and academies, highways and planning departments to identify local priorities / trends and needs.  </w:t>
      </w:r>
    </w:p>
    <w:p w14:paraId="438EE326" w14:textId="5B2D9128" w:rsidR="008D5005" w:rsidRPr="00A42D8F" w:rsidRDefault="00A42D8F" w:rsidP="00EF0C47">
      <w:pPr>
        <w:pStyle w:val="Body-Bold"/>
        <w:numPr>
          <w:ilvl w:val="0"/>
          <w:numId w:val="28"/>
        </w:numPr>
        <w:ind w:right="774"/>
        <w:rPr>
          <w:b w:val="0"/>
          <w:bCs w:val="0"/>
          <w:color w:val="auto"/>
        </w:rPr>
      </w:pPr>
      <w:r>
        <w:rPr>
          <w:b w:val="0"/>
          <w:bCs w:val="0"/>
          <w:color w:val="auto"/>
        </w:rPr>
        <w:t>L</w:t>
      </w:r>
      <w:r w:rsidR="008D5005" w:rsidRPr="00A42D8F">
        <w:rPr>
          <w:b w:val="0"/>
          <w:bCs w:val="0"/>
          <w:color w:val="auto"/>
        </w:rPr>
        <w:t xml:space="preserve">ead on matters </w:t>
      </w:r>
      <w:r>
        <w:rPr>
          <w:b w:val="0"/>
          <w:bCs w:val="0"/>
          <w:color w:val="auto"/>
        </w:rPr>
        <w:t xml:space="preserve">within the district/s </w:t>
      </w:r>
      <w:r w:rsidR="008D5005" w:rsidRPr="00A42D8F">
        <w:rPr>
          <w:b w:val="0"/>
          <w:bCs w:val="0"/>
          <w:color w:val="auto"/>
        </w:rPr>
        <w:t>relating to Section 77 of the Schools Standards and Framework Act 1998</w:t>
      </w:r>
      <w:r w:rsidR="0073573D" w:rsidRPr="00A42D8F">
        <w:rPr>
          <w:b w:val="0"/>
          <w:bCs w:val="0"/>
          <w:color w:val="auto"/>
        </w:rPr>
        <w:t>, liaising directly with the Department for Education (DfE)</w:t>
      </w:r>
      <w:r w:rsidRPr="00A42D8F">
        <w:rPr>
          <w:b w:val="0"/>
          <w:bCs w:val="0"/>
          <w:color w:val="auto"/>
        </w:rPr>
        <w:t xml:space="preserve"> to gain necessary approvals</w:t>
      </w:r>
      <w:r w:rsidR="0073573D" w:rsidRPr="00A42D8F">
        <w:rPr>
          <w:b w:val="0"/>
          <w:bCs w:val="0"/>
          <w:color w:val="auto"/>
        </w:rPr>
        <w:t>.</w:t>
      </w:r>
    </w:p>
    <w:p w14:paraId="5F75D9C9" w14:textId="7E267FD2" w:rsidR="002628B4" w:rsidRDefault="004C476A" w:rsidP="002628B4">
      <w:pPr>
        <w:pStyle w:val="Body-Bold"/>
        <w:numPr>
          <w:ilvl w:val="0"/>
          <w:numId w:val="28"/>
        </w:numPr>
        <w:ind w:right="774"/>
        <w:rPr>
          <w:b w:val="0"/>
          <w:bCs w:val="0"/>
        </w:rPr>
      </w:pPr>
      <w:r w:rsidRPr="002B2B3F">
        <w:rPr>
          <w:b w:val="0"/>
          <w:bCs w:val="0"/>
        </w:rPr>
        <w:t xml:space="preserve">To provide support and advice to schools on AMP and development including statutory obligations.  </w:t>
      </w:r>
      <w:r w:rsidR="004A0A1E" w:rsidRPr="002B2B3F">
        <w:rPr>
          <w:b w:val="0"/>
          <w:bCs w:val="0"/>
        </w:rPr>
        <w:t xml:space="preserve">Represent SCC/Strategic Property </w:t>
      </w:r>
      <w:r w:rsidR="004A0A1E" w:rsidRPr="002B2B3F">
        <w:rPr>
          <w:b w:val="0"/>
          <w:bCs w:val="0"/>
        </w:rPr>
        <w:lastRenderedPageBreak/>
        <w:t xml:space="preserve">as Landlord where appropriate and ensure that schools and academies are aware of their property responsibilities. </w:t>
      </w:r>
    </w:p>
    <w:p w14:paraId="217A6D89" w14:textId="3D016E72" w:rsidR="004A0A1E" w:rsidRDefault="004A0A1E" w:rsidP="002628B4">
      <w:pPr>
        <w:pStyle w:val="Body-Bold"/>
        <w:numPr>
          <w:ilvl w:val="0"/>
          <w:numId w:val="28"/>
        </w:numPr>
        <w:ind w:right="774"/>
        <w:rPr>
          <w:b w:val="0"/>
          <w:bCs w:val="0"/>
        </w:rPr>
      </w:pPr>
      <w:r w:rsidRPr="002B2B3F">
        <w:rPr>
          <w:b w:val="0"/>
          <w:bCs w:val="0"/>
        </w:rPr>
        <w:t xml:space="preserve">Work closely with School Organisation to scope and develop </w:t>
      </w:r>
      <w:r w:rsidR="00925878">
        <w:rPr>
          <w:b w:val="0"/>
          <w:bCs w:val="0"/>
        </w:rPr>
        <w:t xml:space="preserve">school property </w:t>
      </w:r>
      <w:r w:rsidR="00F12759">
        <w:rPr>
          <w:b w:val="0"/>
          <w:bCs w:val="0"/>
        </w:rPr>
        <w:t>options</w:t>
      </w:r>
      <w:r w:rsidR="0012423C">
        <w:rPr>
          <w:b w:val="0"/>
          <w:bCs w:val="0"/>
        </w:rPr>
        <w:t xml:space="preserve"> and oversee delivery</w:t>
      </w:r>
      <w:r w:rsidRPr="002B2B3F">
        <w:rPr>
          <w:b w:val="0"/>
          <w:bCs w:val="0"/>
        </w:rPr>
        <w:t xml:space="preserve">, continually enhancing Section 106 agreements, liaising and coordinating activities with </w:t>
      </w:r>
      <w:r w:rsidR="00DC6BB1" w:rsidRPr="002B2B3F">
        <w:rPr>
          <w:b w:val="0"/>
          <w:bCs w:val="0"/>
        </w:rPr>
        <w:t>Developers.</w:t>
      </w:r>
      <w:r w:rsidR="00DC6BB1">
        <w:rPr>
          <w:b w:val="0"/>
          <w:bCs w:val="0"/>
        </w:rPr>
        <w:t xml:space="preserve"> Ensuring</w:t>
      </w:r>
      <w:r w:rsidR="00AC73CF">
        <w:rPr>
          <w:b w:val="0"/>
          <w:bCs w:val="0"/>
        </w:rPr>
        <w:t xml:space="preserve"> </w:t>
      </w:r>
      <w:r w:rsidR="00DC6BB1">
        <w:rPr>
          <w:b w:val="0"/>
          <w:bCs w:val="0"/>
        </w:rPr>
        <w:t>statutory</w:t>
      </w:r>
      <w:r w:rsidR="00AC73CF">
        <w:rPr>
          <w:b w:val="0"/>
          <w:bCs w:val="0"/>
        </w:rPr>
        <w:t xml:space="preserve"> obligations are met relating to school placements.</w:t>
      </w:r>
    </w:p>
    <w:p w14:paraId="687C1DB4" w14:textId="3612FA04" w:rsidR="00A85B82" w:rsidRPr="002B2B3F" w:rsidRDefault="00A85B82" w:rsidP="002628B4">
      <w:pPr>
        <w:pStyle w:val="Body-Bold"/>
        <w:numPr>
          <w:ilvl w:val="0"/>
          <w:numId w:val="28"/>
        </w:numPr>
        <w:ind w:right="774"/>
        <w:rPr>
          <w:b w:val="0"/>
          <w:bCs w:val="0"/>
        </w:rPr>
      </w:pPr>
      <w:r>
        <w:rPr>
          <w:b w:val="0"/>
          <w:bCs w:val="0"/>
        </w:rPr>
        <w:t xml:space="preserve">Work closely with Special Educational Needs and Disabilities (SEND) </w:t>
      </w:r>
      <w:r w:rsidR="00483C1F">
        <w:rPr>
          <w:b w:val="0"/>
          <w:bCs w:val="0"/>
        </w:rPr>
        <w:t>service</w:t>
      </w:r>
      <w:r w:rsidR="00E82E5F">
        <w:rPr>
          <w:b w:val="0"/>
          <w:bCs w:val="0"/>
        </w:rPr>
        <w:t xml:space="preserve"> </w:t>
      </w:r>
      <w:r>
        <w:rPr>
          <w:b w:val="0"/>
          <w:bCs w:val="0"/>
        </w:rPr>
        <w:t xml:space="preserve">to develop </w:t>
      </w:r>
      <w:r w:rsidR="000B40A8">
        <w:rPr>
          <w:b w:val="0"/>
          <w:bCs w:val="0"/>
        </w:rPr>
        <w:t xml:space="preserve">options </w:t>
      </w:r>
      <w:r>
        <w:rPr>
          <w:b w:val="0"/>
          <w:bCs w:val="0"/>
        </w:rPr>
        <w:t xml:space="preserve">and </w:t>
      </w:r>
      <w:r w:rsidR="000B40A8">
        <w:rPr>
          <w:b w:val="0"/>
          <w:bCs w:val="0"/>
        </w:rPr>
        <w:t xml:space="preserve">oversee </w:t>
      </w:r>
      <w:r w:rsidR="001E7CCA">
        <w:rPr>
          <w:b w:val="0"/>
          <w:bCs w:val="0"/>
        </w:rPr>
        <w:t xml:space="preserve">the </w:t>
      </w:r>
      <w:r>
        <w:rPr>
          <w:b w:val="0"/>
          <w:bCs w:val="0"/>
        </w:rPr>
        <w:t>deliver</w:t>
      </w:r>
      <w:r w:rsidR="001E7CCA">
        <w:rPr>
          <w:b w:val="0"/>
          <w:bCs w:val="0"/>
        </w:rPr>
        <w:t>y</w:t>
      </w:r>
      <w:r w:rsidR="000B40A8">
        <w:rPr>
          <w:b w:val="0"/>
          <w:bCs w:val="0"/>
        </w:rPr>
        <w:t xml:space="preserve"> of</w:t>
      </w:r>
      <w:r>
        <w:rPr>
          <w:b w:val="0"/>
          <w:bCs w:val="0"/>
        </w:rPr>
        <w:t xml:space="preserve"> </w:t>
      </w:r>
      <w:r w:rsidR="00CE2372">
        <w:rPr>
          <w:b w:val="0"/>
          <w:bCs w:val="0"/>
        </w:rPr>
        <w:t xml:space="preserve">property </w:t>
      </w:r>
      <w:r>
        <w:rPr>
          <w:b w:val="0"/>
          <w:bCs w:val="0"/>
        </w:rPr>
        <w:t xml:space="preserve">projects as defined in their strategic plan. </w:t>
      </w:r>
    </w:p>
    <w:p w14:paraId="36C85E1A" w14:textId="6FBFDFDA" w:rsidR="0082309F" w:rsidRDefault="00A42D8F" w:rsidP="002628B4">
      <w:pPr>
        <w:pStyle w:val="Body-Bold"/>
        <w:numPr>
          <w:ilvl w:val="0"/>
          <w:numId w:val="28"/>
        </w:numPr>
        <w:ind w:right="774"/>
        <w:rPr>
          <w:b w:val="0"/>
          <w:bCs w:val="0"/>
        </w:rPr>
      </w:pPr>
      <w:r>
        <w:rPr>
          <w:b w:val="0"/>
          <w:bCs w:val="0"/>
        </w:rPr>
        <w:t xml:space="preserve">Lead the </w:t>
      </w:r>
      <w:r w:rsidR="0082309F" w:rsidRPr="00A42D8F">
        <w:rPr>
          <w:b w:val="0"/>
          <w:bCs w:val="0"/>
          <w:color w:val="auto"/>
        </w:rPr>
        <w:t>delivery of the Schools Capital Programme</w:t>
      </w:r>
      <w:r w:rsidR="008D5005" w:rsidRPr="00A42D8F">
        <w:rPr>
          <w:b w:val="0"/>
          <w:bCs w:val="0"/>
          <w:color w:val="auto"/>
        </w:rPr>
        <w:t xml:space="preserve"> and Asset Management Strategy</w:t>
      </w:r>
      <w:r w:rsidR="00326676" w:rsidRPr="00A42D8F">
        <w:rPr>
          <w:b w:val="0"/>
          <w:bCs w:val="0"/>
          <w:color w:val="auto"/>
        </w:rPr>
        <w:t xml:space="preserve"> </w:t>
      </w:r>
      <w:r w:rsidRPr="00A42D8F">
        <w:rPr>
          <w:b w:val="0"/>
          <w:bCs w:val="0"/>
          <w:color w:val="auto"/>
        </w:rPr>
        <w:t xml:space="preserve">within the district/s </w:t>
      </w:r>
      <w:r w:rsidR="00326676" w:rsidRPr="00A42D8F">
        <w:rPr>
          <w:b w:val="0"/>
          <w:bCs w:val="0"/>
          <w:color w:val="auto"/>
        </w:rPr>
        <w:t xml:space="preserve">by </w:t>
      </w:r>
      <w:r w:rsidR="0046302D" w:rsidRPr="00A42D8F">
        <w:rPr>
          <w:b w:val="0"/>
          <w:bCs w:val="0"/>
          <w:color w:val="auto"/>
        </w:rPr>
        <w:t>briefing</w:t>
      </w:r>
      <w:r w:rsidR="00BE258C" w:rsidRPr="00A42D8F">
        <w:rPr>
          <w:b w:val="0"/>
          <w:bCs w:val="0"/>
          <w:color w:val="auto"/>
        </w:rPr>
        <w:t xml:space="preserve"> and</w:t>
      </w:r>
      <w:r w:rsidR="0046302D" w:rsidRPr="00A42D8F">
        <w:rPr>
          <w:b w:val="0"/>
          <w:bCs w:val="0"/>
          <w:color w:val="auto"/>
        </w:rPr>
        <w:t xml:space="preserve"> </w:t>
      </w:r>
      <w:r w:rsidR="000C1B0B" w:rsidRPr="00A42D8F">
        <w:rPr>
          <w:b w:val="0"/>
          <w:bCs w:val="0"/>
          <w:color w:val="auto"/>
        </w:rPr>
        <w:t>commissionin</w:t>
      </w:r>
      <w:r w:rsidR="008236B9" w:rsidRPr="00A42D8F">
        <w:rPr>
          <w:b w:val="0"/>
          <w:bCs w:val="0"/>
          <w:color w:val="auto"/>
        </w:rPr>
        <w:t xml:space="preserve">g </w:t>
      </w:r>
      <w:r w:rsidR="008D5005" w:rsidRPr="00A42D8F">
        <w:rPr>
          <w:b w:val="0"/>
          <w:bCs w:val="0"/>
          <w:color w:val="auto"/>
        </w:rPr>
        <w:t xml:space="preserve">maintenance </w:t>
      </w:r>
      <w:r w:rsidR="008236B9" w:rsidRPr="00A42D8F">
        <w:rPr>
          <w:b w:val="0"/>
          <w:bCs w:val="0"/>
          <w:color w:val="auto"/>
        </w:rPr>
        <w:t>project</w:t>
      </w:r>
      <w:r w:rsidR="00BE258C" w:rsidRPr="00A42D8F">
        <w:rPr>
          <w:b w:val="0"/>
          <w:bCs w:val="0"/>
          <w:color w:val="auto"/>
        </w:rPr>
        <w:t>s</w:t>
      </w:r>
      <w:r w:rsidR="00AF7ED9">
        <w:rPr>
          <w:b w:val="0"/>
          <w:bCs w:val="0"/>
        </w:rPr>
        <w:t>, e</w:t>
      </w:r>
      <w:r w:rsidR="00BC7ED9">
        <w:rPr>
          <w:b w:val="0"/>
          <w:bCs w:val="0"/>
        </w:rPr>
        <w:t>nsuring projects are delivered within</w:t>
      </w:r>
      <w:r w:rsidR="008F41F9">
        <w:rPr>
          <w:b w:val="0"/>
          <w:bCs w:val="0"/>
        </w:rPr>
        <w:t xml:space="preserve"> </w:t>
      </w:r>
      <w:r w:rsidR="00BC7ED9">
        <w:rPr>
          <w:b w:val="0"/>
          <w:bCs w:val="0"/>
        </w:rPr>
        <w:t>timescales</w:t>
      </w:r>
      <w:r w:rsidR="00236273">
        <w:rPr>
          <w:b w:val="0"/>
          <w:bCs w:val="0"/>
        </w:rPr>
        <w:t xml:space="preserve">, </w:t>
      </w:r>
      <w:r w:rsidR="00BC7ED9">
        <w:rPr>
          <w:b w:val="0"/>
          <w:bCs w:val="0"/>
        </w:rPr>
        <w:t>budgets</w:t>
      </w:r>
      <w:r w:rsidR="005E3311">
        <w:rPr>
          <w:b w:val="0"/>
          <w:bCs w:val="0"/>
        </w:rPr>
        <w:t xml:space="preserve"> and to specification</w:t>
      </w:r>
      <w:r w:rsidR="00BC7ED9">
        <w:rPr>
          <w:b w:val="0"/>
          <w:bCs w:val="0"/>
        </w:rPr>
        <w:t>.</w:t>
      </w:r>
    </w:p>
    <w:p w14:paraId="2FBD0960" w14:textId="69C9C5D3" w:rsidR="0082309F" w:rsidRPr="00A42D8F" w:rsidRDefault="00C76D22" w:rsidP="0026454B">
      <w:pPr>
        <w:pStyle w:val="Body-Bold"/>
        <w:numPr>
          <w:ilvl w:val="0"/>
          <w:numId w:val="28"/>
        </w:numPr>
        <w:ind w:right="774"/>
        <w:rPr>
          <w:b w:val="0"/>
          <w:bCs w:val="0"/>
          <w:color w:val="auto"/>
        </w:rPr>
      </w:pPr>
      <w:r w:rsidRPr="00A42D8F">
        <w:rPr>
          <w:b w:val="0"/>
          <w:bCs w:val="0"/>
          <w:color w:val="auto"/>
        </w:rPr>
        <w:t>Manage allocated budget and c</w:t>
      </w:r>
      <w:r w:rsidR="00944B84" w:rsidRPr="00A42D8F">
        <w:rPr>
          <w:b w:val="0"/>
          <w:bCs w:val="0"/>
          <w:color w:val="auto"/>
        </w:rPr>
        <w:t>ommission professional service provider</w:t>
      </w:r>
      <w:r w:rsidR="007157A1" w:rsidRPr="00A42D8F">
        <w:rPr>
          <w:b w:val="0"/>
          <w:bCs w:val="0"/>
          <w:color w:val="auto"/>
        </w:rPr>
        <w:t>/s</w:t>
      </w:r>
      <w:r w:rsidR="00944B84" w:rsidRPr="00A42D8F">
        <w:rPr>
          <w:b w:val="0"/>
          <w:bCs w:val="0"/>
          <w:color w:val="auto"/>
        </w:rPr>
        <w:t xml:space="preserve"> </w:t>
      </w:r>
      <w:r w:rsidRPr="00A42D8F">
        <w:rPr>
          <w:b w:val="0"/>
          <w:bCs w:val="0"/>
          <w:color w:val="auto"/>
        </w:rPr>
        <w:t xml:space="preserve">through the </w:t>
      </w:r>
      <w:proofErr w:type="gramStart"/>
      <w:r w:rsidRPr="00A42D8F">
        <w:rPr>
          <w:b w:val="0"/>
          <w:bCs w:val="0"/>
          <w:color w:val="auto"/>
        </w:rPr>
        <w:t>councils</w:t>
      </w:r>
      <w:proofErr w:type="gramEnd"/>
      <w:r w:rsidRPr="00A42D8F">
        <w:rPr>
          <w:b w:val="0"/>
          <w:bCs w:val="0"/>
          <w:color w:val="auto"/>
        </w:rPr>
        <w:t xml:space="preserve"> procurement procedures </w:t>
      </w:r>
      <w:r w:rsidR="00944B84" w:rsidRPr="00A42D8F">
        <w:rPr>
          <w:b w:val="0"/>
          <w:bCs w:val="0"/>
          <w:color w:val="auto"/>
        </w:rPr>
        <w:t>based upon the required R</w:t>
      </w:r>
      <w:r w:rsidR="00AA189F" w:rsidRPr="00A42D8F">
        <w:rPr>
          <w:b w:val="0"/>
          <w:bCs w:val="0"/>
          <w:color w:val="auto"/>
        </w:rPr>
        <w:t xml:space="preserve">oyal Institute of </w:t>
      </w:r>
      <w:r w:rsidR="00944B84" w:rsidRPr="00A42D8F">
        <w:rPr>
          <w:b w:val="0"/>
          <w:bCs w:val="0"/>
          <w:color w:val="auto"/>
        </w:rPr>
        <w:t>B</w:t>
      </w:r>
      <w:r w:rsidR="00AA189F" w:rsidRPr="00A42D8F">
        <w:rPr>
          <w:b w:val="0"/>
          <w:bCs w:val="0"/>
          <w:color w:val="auto"/>
        </w:rPr>
        <w:t xml:space="preserve">ritish </w:t>
      </w:r>
      <w:r w:rsidR="00944B84" w:rsidRPr="00A42D8F">
        <w:rPr>
          <w:b w:val="0"/>
          <w:bCs w:val="0"/>
          <w:color w:val="auto"/>
        </w:rPr>
        <w:t>A</w:t>
      </w:r>
      <w:r w:rsidR="00AA189F" w:rsidRPr="00A42D8F">
        <w:rPr>
          <w:b w:val="0"/>
          <w:bCs w:val="0"/>
          <w:color w:val="auto"/>
        </w:rPr>
        <w:t>rchitects (RIBA)</w:t>
      </w:r>
      <w:r w:rsidR="00944B84" w:rsidRPr="00A42D8F">
        <w:rPr>
          <w:b w:val="0"/>
          <w:bCs w:val="0"/>
          <w:color w:val="auto"/>
        </w:rPr>
        <w:t xml:space="preserve"> stage</w:t>
      </w:r>
      <w:r w:rsidRPr="00A42D8F">
        <w:rPr>
          <w:b w:val="0"/>
          <w:bCs w:val="0"/>
          <w:color w:val="auto"/>
        </w:rPr>
        <w:t>s</w:t>
      </w:r>
      <w:r w:rsidR="00CF32C7" w:rsidRPr="00A42D8F">
        <w:rPr>
          <w:b w:val="0"/>
          <w:bCs w:val="0"/>
          <w:color w:val="auto"/>
        </w:rPr>
        <w:t>, for all new and school expansion projects</w:t>
      </w:r>
      <w:r w:rsidRPr="00A42D8F">
        <w:rPr>
          <w:b w:val="0"/>
          <w:bCs w:val="0"/>
          <w:color w:val="auto"/>
        </w:rPr>
        <w:t xml:space="preserve"> managing contracts to ensure delivery to quality, time and budget</w:t>
      </w:r>
      <w:r w:rsidR="00CF32C7" w:rsidRPr="00A42D8F">
        <w:rPr>
          <w:b w:val="0"/>
          <w:bCs w:val="0"/>
          <w:color w:val="auto"/>
        </w:rPr>
        <w:t xml:space="preserve">. </w:t>
      </w:r>
      <w:r w:rsidR="00944B84" w:rsidRPr="00A42D8F">
        <w:rPr>
          <w:b w:val="0"/>
          <w:bCs w:val="0"/>
          <w:color w:val="auto"/>
        </w:rPr>
        <w:t xml:space="preserve"> </w:t>
      </w:r>
    </w:p>
    <w:p w14:paraId="6AAA20D6" w14:textId="36D9FB47" w:rsidR="006C2EAA" w:rsidRPr="006C2EAA" w:rsidRDefault="006C2EAA" w:rsidP="006C2EAA">
      <w:pPr>
        <w:pStyle w:val="Body-Bold"/>
        <w:numPr>
          <w:ilvl w:val="0"/>
          <w:numId w:val="28"/>
        </w:numPr>
        <w:ind w:right="774"/>
        <w:rPr>
          <w:b w:val="0"/>
          <w:bCs w:val="0"/>
        </w:rPr>
      </w:pPr>
      <w:r w:rsidRPr="0026454B">
        <w:rPr>
          <w:b w:val="0"/>
          <w:bCs w:val="0"/>
        </w:rPr>
        <w:t xml:space="preserve">Build, maintain and effectively manage stakeholder relationships, negotiating and influencing to meet project specification, budget and timescales.   </w:t>
      </w:r>
    </w:p>
    <w:p w14:paraId="6EAFCF75" w14:textId="110133A3" w:rsidR="00CF32C7" w:rsidRDefault="004801BD" w:rsidP="0026454B">
      <w:pPr>
        <w:pStyle w:val="Body-Bold"/>
        <w:numPr>
          <w:ilvl w:val="0"/>
          <w:numId w:val="28"/>
        </w:numPr>
        <w:ind w:right="774"/>
        <w:rPr>
          <w:b w:val="0"/>
          <w:bCs w:val="0"/>
        </w:rPr>
      </w:pPr>
      <w:r w:rsidRPr="00A42D8F">
        <w:rPr>
          <w:b w:val="0"/>
          <w:bCs w:val="0"/>
          <w:color w:val="auto"/>
        </w:rPr>
        <w:t>Organise and m</w:t>
      </w:r>
      <w:r w:rsidR="00CF32C7" w:rsidRPr="00A42D8F">
        <w:rPr>
          <w:b w:val="0"/>
          <w:bCs w:val="0"/>
          <w:color w:val="auto"/>
        </w:rPr>
        <w:t xml:space="preserve">anage </w:t>
      </w:r>
      <w:r w:rsidR="00CF32C7" w:rsidRPr="002B2B3F">
        <w:rPr>
          <w:b w:val="0"/>
          <w:bCs w:val="0"/>
        </w:rPr>
        <w:t>Project Boards that are required to develop and implement major projects</w:t>
      </w:r>
      <w:r w:rsidR="00287FC6">
        <w:rPr>
          <w:b w:val="0"/>
          <w:bCs w:val="0"/>
        </w:rPr>
        <w:t xml:space="preserve"> with stakeholders and developers</w:t>
      </w:r>
      <w:r w:rsidR="00AD6C72">
        <w:rPr>
          <w:b w:val="0"/>
          <w:bCs w:val="0"/>
        </w:rPr>
        <w:t>, to ensur</w:t>
      </w:r>
      <w:r w:rsidR="007C6173">
        <w:rPr>
          <w:b w:val="0"/>
          <w:bCs w:val="0"/>
        </w:rPr>
        <w:t>e</w:t>
      </w:r>
      <w:r w:rsidR="00AD6C72">
        <w:rPr>
          <w:b w:val="0"/>
          <w:bCs w:val="0"/>
        </w:rPr>
        <w:t xml:space="preserve"> monitoring and progress </w:t>
      </w:r>
      <w:r w:rsidR="007C6173">
        <w:rPr>
          <w:b w:val="0"/>
          <w:bCs w:val="0"/>
        </w:rPr>
        <w:t>is reported and managed</w:t>
      </w:r>
      <w:r w:rsidR="00CF32C7" w:rsidRPr="002B2B3F">
        <w:rPr>
          <w:b w:val="0"/>
          <w:bCs w:val="0"/>
        </w:rPr>
        <w:t xml:space="preserve">. </w:t>
      </w:r>
    </w:p>
    <w:p w14:paraId="02D21C09" w14:textId="04F9FF51" w:rsidR="00A92104" w:rsidRDefault="00CF32C7" w:rsidP="00A92104">
      <w:pPr>
        <w:pStyle w:val="Body-Bold"/>
        <w:numPr>
          <w:ilvl w:val="0"/>
          <w:numId w:val="28"/>
        </w:numPr>
        <w:ind w:right="774"/>
        <w:rPr>
          <w:b w:val="0"/>
          <w:bCs w:val="0"/>
        </w:rPr>
      </w:pPr>
      <w:r w:rsidRPr="00B86522">
        <w:rPr>
          <w:b w:val="0"/>
          <w:bCs w:val="0"/>
        </w:rPr>
        <w:t xml:space="preserve">Responsible for ensuring the project client’s health and safety obligations are understood and carried out to limit and mitigate risks and that projects comply with relevant health and safety legislation. </w:t>
      </w:r>
    </w:p>
    <w:p w14:paraId="17D3D757" w14:textId="11A914CB" w:rsidR="00C76D22" w:rsidRPr="00A42D8F" w:rsidRDefault="00C76D22" w:rsidP="00C76D22">
      <w:pPr>
        <w:pStyle w:val="Body-Bold"/>
        <w:numPr>
          <w:ilvl w:val="0"/>
          <w:numId w:val="28"/>
        </w:numPr>
        <w:ind w:right="774"/>
        <w:rPr>
          <w:b w:val="0"/>
          <w:bCs w:val="0"/>
          <w:color w:val="auto"/>
        </w:rPr>
      </w:pPr>
      <w:r w:rsidRPr="00A42D8F">
        <w:rPr>
          <w:b w:val="0"/>
          <w:bCs w:val="0"/>
          <w:color w:val="auto"/>
        </w:rPr>
        <w:t>Develop and maintain positive working relationships with key stakeholders and partners.</w:t>
      </w:r>
    </w:p>
    <w:p w14:paraId="7EFDC671" w14:textId="7766EA09" w:rsidR="00C76D22" w:rsidRPr="00A42D8F" w:rsidRDefault="00C76D22" w:rsidP="00C76D22">
      <w:pPr>
        <w:pStyle w:val="Body-Bold"/>
        <w:numPr>
          <w:ilvl w:val="0"/>
          <w:numId w:val="28"/>
        </w:numPr>
        <w:ind w:right="774"/>
        <w:rPr>
          <w:b w:val="0"/>
          <w:bCs w:val="0"/>
          <w:color w:val="auto"/>
        </w:rPr>
      </w:pPr>
      <w:r w:rsidRPr="00A42D8F">
        <w:rPr>
          <w:b w:val="0"/>
          <w:bCs w:val="0"/>
          <w:color w:val="auto"/>
        </w:rPr>
        <w:lastRenderedPageBreak/>
        <w:t>Any other duties that may be required commensurate with the nature and grade of the post.</w:t>
      </w:r>
    </w:p>
    <w:p w14:paraId="503FFFE2" w14:textId="77777777" w:rsidR="00287FC6" w:rsidRDefault="00287FC6" w:rsidP="00B905B2">
      <w:pPr>
        <w:pStyle w:val="Body-Bold"/>
        <w:ind w:left="360" w:right="774"/>
      </w:pPr>
    </w:p>
    <w:p w14:paraId="27BA5042" w14:textId="71BBE4A8" w:rsidR="0077346D" w:rsidRPr="00B905B2" w:rsidRDefault="00B905B2" w:rsidP="00B905B2">
      <w:pPr>
        <w:pStyle w:val="Body-Bold"/>
        <w:ind w:left="360" w:right="774"/>
      </w:pPr>
      <w:r>
        <w:t>Other Information</w:t>
      </w:r>
    </w:p>
    <w:p w14:paraId="74B2FB22" w14:textId="700D12CD" w:rsidR="00316915" w:rsidRPr="00316915" w:rsidRDefault="00287FC6" w:rsidP="002B2B3F">
      <w:pPr>
        <w:pStyle w:val="Body-Bold"/>
        <w:ind w:left="360" w:right="774"/>
        <w:rPr>
          <w:rFonts w:eastAsia="Verdana" w:cs="Verdana"/>
          <w:b w:val="0"/>
          <w:bCs w:val="0"/>
          <w:color w:val="FF0000"/>
        </w:rPr>
      </w:pPr>
      <w:r>
        <w:rPr>
          <w:b w:val="0"/>
          <w:bCs w:val="0"/>
        </w:rPr>
        <w:t>Th</w:t>
      </w:r>
      <w:r w:rsidR="00511214">
        <w:rPr>
          <w:b w:val="0"/>
          <w:bCs w:val="0"/>
        </w:rPr>
        <w:t xml:space="preserve">e accountability of the </w:t>
      </w:r>
      <w:r w:rsidR="00A92104">
        <w:rPr>
          <w:b w:val="0"/>
          <w:bCs w:val="0"/>
        </w:rPr>
        <w:t>job</w:t>
      </w:r>
      <w:r w:rsidR="00511214">
        <w:rPr>
          <w:b w:val="0"/>
          <w:bCs w:val="0"/>
        </w:rPr>
        <w:t xml:space="preserve"> will require the postholder to </w:t>
      </w:r>
      <w:r w:rsidR="00316915" w:rsidRPr="00316915">
        <w:rPr>
          <w:b w:val="0"/>
          <w:bCs w:val="0"/>
        </w:rPr>
        <w:t>travel across the County and attend property sites.</w:t>
      </w:r>
    </w:p>
    <w:p w14:paraId="5C3ED0E0" w14:textId="4EA34572" w:rsidR="002B2B3F" w:rsidRPr="002B2B3F" w:rsidRDefault="002B2B3F" w:rsidP="002B2B3F">
      <w:pPr>
        <w:pStyle w:val="Body-Bold"/>
        <w:ind w:left="360" w:right="774"/>
        <w:rPr>
          <w:b w:val="0"/>
          <w:bCs w:val="0"/>
        </w:rPr>
      </w:pPr>
      <w:r w:rsidRPr="002B2B3F">
        <w:rPr>
          <w:rFonts w:eastAsia="Verdana" w:cs="Verdana"/>
          <w:b w:val="0"/>
          <w:bCs w:val="0"/>
        </w:rPr>
        <w:t xml:space="preserve">This post is designated as a </w:t>
      </w:r>
      <w:r w:rsidR="002D4394">
        <w:rPr>
          <w:rFonts w:eastAsia="Verdana" w:cs="Verdana"/>
          <w:b w:val="0"/>
          <w:bCs w:val="0"/>
        </w:rPr>
        <w:t>c</w:t>
      </w:r>
      <w:r w:rsidRPr="002B2B3F">
        <w:rPr>
          <w:rFonts w:eastAsia="Verdana" w:cs="Verdana"/>
          <w:b w:val="0"/>
          <w:bCs w:val="0"/>
        </w:rPr>
        <w:t>asual car user</w:t>
      </w:r>
      <w:r>
        <w:rPr>
          <w:rFonts w:eastAsia="Verdana" w:cs="Verdana"/>
          <w:b w:val="0"/>
          <w:bCs w:val="0"/>
        </w:rPr>
        <w:t xml:space="preserve">. </w:t>
      </w:r>
    </w:p>
    <w:p w14:paraId="28C72574" w14:textId="77777777" w:rsidR="00316915" w:rsidRDefault="00316915" w:rsidP="00D81FE9">
      <w:pPr>
        <w:ind w:right="774"/>
        <w:jc w:val="both"/>
        <w:rPr>
          <w:rFonts w:ascii="Verdana" w:hAnsi="Verdana" w:cs="Avenir Heavy"/>
          <w:b/>
          <w:color w:val="000000"/>
          <w:sz w:val="24"/>
          <w:szCs w:val="24"/>
          <w:lang w:val="en-GB"/>
        </w:rPr>
      </w:pPr>
    </w:p>
    <w:p w14:paraId="16387AE5" w14:textId="77777777" w:rsidR="00316915" w:rsidRDefault="00316915" w:rsidP="00D81FE9">
      <w:pPr>
        <w:ind w:right="774"/>
        <w:jc w:val="both"/>
        <w:rPr>
          <w:rFonts w:ascii="Verdana" w:hAnsi="Verdana" w:cs="Avenir Heavy"/>
          <w:b/>
          <w:color w:val="000000"/>
          <w:sz w:val="24"/>
          <w:szCs w:val="24"/>
          <w:lang w:val="en-GB"/>
        </w:rPr>
      </w:pPr>
    </w:p>
    <w:p w14:paraId="22089B1A" w14:textId="77777777" w:rsidR="00316915" w:rsidRDefault="00316915" w:rsidP="00D81FE9">
      <w:pPr>
        <w:ind w:right="774"/>
        <w:jc w:val="both"/>
        <w:rPr>
          <w:rFonts w:ascii="Verdana" w:hAnsi="Verdana" w:cs="Avenir Heavy"/>
          <w:b/>
          <w:color w:val="000000"/>
          <w:sz w:val="24"/>
          <w:szCs w:val="24"/>
          <w:lang w:val="en-GB"/>
        </w:rPr>
      </w:pPr>
    </w:p>
    <w:p w14:paraId="2392A562" w14:textId="77777777" w:rsidR="00316915" w:rsidRDefault="00316915" w:rsidP="00D81FE9">
      <w:pPr>
        <w:ind w:right="774"/>
        <w:jc w:val="both"/>
        <w:rPr>
          <w:rFonts w:ascii="Verdana" w:hAnsi="Verdana" w:cs="Avenir Heavy"/>
          <w:b/>
          <w:color w:val="000000"/>
          <w:sz w:val="24"/>
          <w:szCs w:val="24"/>
          <w:lang w:val="en-GB"/>
        </w:rPr>
      </w:pPr>
    </w:p>
    <w:p w14:paraId="57189658" w14:textId="77777777" w:rsidR="00316915" w:rsidRDefault="00316915" w:rsidP="00D81FE9">
      <w:pPr>
        <w:ind w:right="774"/>
        <w:jc w:val="both"/>
        <w:rPr>
          <w:rFonts w:ascii="Verdana" w:hAnsi="Verdana" w:cs="Avenir Heavy"/>
          <w:b/>
          <w:color w:val="000000"/>
          <w:sz w:val="24"/>
          <w:szCs w:val="24"/>
          <w:lang w:val="en-GB"/>
        </w:rPr>
      </w:pPr>
    </w:p>
    <w:p w14:paraId="43FD2221" w14:textId="77777777" w:rsidR="00316915" w:rsidRDefault="00316915" w:rsidP="00D81FE9">
      <w:pPr>
        <w:ind w:right="774"/>
        <w:jc w:val="both"/>
        <w:rPr>
          <w:rFonts w:ascii="Verdana" w:hAnsi="Verdana" w:cs="Avenir Heavy"/>
          <w:b/>
          <w:color w:val="000000"/>
          <w:sz w:val="24"/>
          <w:szCs w:val="24"/>
          <w:lang w:val="en-GB"/>
        </w:rPr>
      </w:pPr>
    </w:p>
    <w:p w14:paraId="37C9FA3D" w14:textId="77777777" w:rsidR="00316915" w:rsidRDefault="00316915" w:rsidP="00D81FE9">
      <w:pPr>
        <w:ind w:right="774"/>
        <w:jc w:val="both"/>
        <w:rPr>
          <w:rFonts w:ascii="Verdana" w:hAnsi="Verdana" w:cs="Avenir Heavy"/>
          <w:b/>
          <w:color w:val="000000"/>
          <w:sz w:val="24"/>
          <w:szCs w:val="24"/>
          <w:lang w:val="en-GB"/>
        </w:rPr>
      </w:pPr>
    </w:p>
    <w:p w14:paraId="25D72DD5" w14:textId="77777777" w:rsidR="00316915" w:rsidRDefault="00316915" w:rsidP="00D81FE9">
      <w:pPr>
        <w:ind w:right="774"/>
        <w:jc w:val="both"/>
        <w:rPr>
          <w:rFonts w:ascii="Verdana" w:hAnsi="Verdana" w:cs="Avenir Heavy"/>
          <w:b/>
          <w:color w:val="000000"/>
          <w:sz w:val="24"/>
          <w:szCs w:val="24"/>
          <w:lang w:val="en-GB"/>
        </w:rPr>
      </w:pPr>
    </w:p>
    <w:p w14:paraId="4F10CB8E" w14:textId="77777777" w:rsidR="00A42D8F" w:rsidRDefault="00A42D8F" w:rsidP="00D81FE9">
      <w:pPr>
        <w:ind w:right="774"/>
        <w:jc w:val="both"/>
        <w:rPr>
          <w:rFonts w:ascii="Verdana" w:hAnsi="Verdana" w:cs="Avenir Heavy"/>
          <w:b/>
          <w:color w:val="000000"/>
          <w:sz w:val="24"/>
          <w:szCs w:val="24"/>
          <w:lang w:val="en-GB"/>
        </w:rPr>
      </w:pPr>
    </w:p>
    <w:p w14:paraId="765228F3" w14:textId="77777777" w:rsidR="00A42D8F" w:rsidRDefault="00A42D8F" w:rsidP="00D81FE9">
      <w:pPr>
        <w:ind w:right="774"/>
        <w:jc w:val="both"/>
        <w:rPr>
          <w:rFonts w:ascii="Verdana" w:hAnsi="Verdana" w:cs="Avenir Heavy"/>
          <w:b/>
          <w:color w:val="000000"/>
          <w:sz w:val="24"/>
          <w:szCs w:val="24"/>
          <w:lang w:val="en-GB"/>
        </w:rPr>
      </w:pPr>
    </w:p>
    <w:p w14:paraId="344EB318" w14:textId="77777777" w:rsidR="00A42D8F" w:rsidRDefault="00A42D8F" w:rsidP="00D81FE9">
      <w:pPr>
        <w:ind w:right="774"/>
        <w:jc w:val="both"/>
        <w:rPr>
          <w:rFonts w:ascii="Verdana" w:hAnsi="Verdana" w:cs="Avenir Heavy"/>
          <w:b/>
          <w:color w:val="000000"/>
          <w:sz w:val="24"/>
          <w:szCs w:val="24"/>
          <w:lang w:val="en-GB"/>
        </w:rPr>
      </w:pPr>
    </w:p>
    <w:p w14:paraId="18F96022" w14:textId="77777777" w:rsidR="00A42D8F" w:rsidRDefault="00A42D8F" w:rsidP="00D81FE9">
      <w:pPr>
        <w:ind w:right="774"/>
        <w:jc w:val="both"/>
        <w:rPr>
          <w:rFonts w:ascii="Verdana" w:hAnsi="Verdana" w:cs="Avenir Heavy"/>
          <w:b/>
          <w:color w:val="000000"/>
          <w:sz w:val="24"/>
          <w:szCs w:val="24"/>
          <w:lang w:val="en-GB"/>
        </w:rPr>
      </w:pPr>
    </w:p>
    <w:p w14:paraId="6F997158" w14:textId="77777777" w:rsidR="00A42D8F" w:rsidRDefault="00A42D8F" w:rsidP="00D81FE9">
      <w:pPr>
        <w:ind w:right="774"/>
        <w:jc w:val="both"/>
        <w:rPr>
          <w:rFonts w:ascii="Verdana" w:hAnsi="Verdana" w:cs="Avenir Heavy"/>
          <w:b/>
          <w:color w:val="000000"/>
          <w:sz w:val="24"/>
          <w:szCs w:val="24"/>
          <w:lang w:val="en-GB"/>
        </w:rPr>
      </w:pPr>
    </w:p>
    <w:p w14:paraId="0C7B3FDF" w14:textId="77777777" w:rsidR="00A42D8F" w:rsidRDefault="00A42D8F" w:rsidP="00D81FE9">
      <w:pPr>
        <w:ind w:right="774"/>
        <w:jc w:val="both"/>
        <w:rPr>
          <w:rFonts w:ascii="Verdana" w:hAnsi="Verdana" w:cs="Avenir Heavy"/>
          <w:b/>
          <w:color w:val="000000"/>
          <w:sz w:val="24"/>
          <w:szCs w:val="24"/>
          <w:lang w:val="en-GB"/>
        </w:rPr>
      </w:pPr>
    </w:p>
    <w:p w14:paraId="1FC6DCA2" w14:textId="77777777" w:rsidR="00A42D8F" w:rsidRDefault="00A42D8F" w:rsidP="00D81FE9">
      <w:pPr>
        <w:ind w:right="774"/>
        <w:jc w:val="both"/>
        <w:rPr>
          <w:rFonts w:ascii="Verdana" w:hAnsi="Verdana" w:cs="Avenir Heavy"/>
          <w:b/>
          <w:color w:val="000000"/>
          <w:sz w:val="24"/>
          <w:szCs w:val="24"/>
          <w:lang w:val="en-GB"/>
        </w:rPr>
      </w:pPr>
    </w:p>
    <w:p w14:paraId="60EA3FDE" w14:textId="77777777" w:rsidR="00A42D8F" w:rsidRDefault="00A42D8F" w:rsidP="00D81FE9">
      <w:pPr>
        <w:ind w:right="774"/>
        <w:jc w:val="both"/>
        <w:rPr>
          <w:rFonts w:ascii="Verdana" w:hAnsi="Verdana" w:cs="Avenir Heavy"/>
          <w:b/>
          <w:color w:val="000000"/>
          <w:sz w:val="24"/>
          <w:szCs w:val="24"/>
          <w:lang w:val="en-GB"/>
        </w:rPr>
      </w:pPr>
    </w:p>
    <w:p w14:paraId="61C4F067" w14:textId="77777777" w:rsidR="00A42D8F" w:rsidRDefault="00A42D8F" w:rsidP="00D81FE9">
      <w:pPr>
        <w:ind w:right="774"/>
        <w:jc w:val="both"/>
        <w:rPr>
          <w:rFonts w:ascii="Verdana" w:hAnsi="Verdana" w:cs="Avenir Heavy"/>
          <w:b/>
          <w:color w:val="000000"/>
          <w:sz w:val="24"/>
          <w:szCs w:val="24"/>
          <w:lang w:val="en-GB"/>
        </w:rPr>
      </w:pPr>
    </w:p>
    <w:p w14:paraId="3F80D88A" w14:textId="77777777" w:rsidR="00316915" w:rsidRDefault="00316915" w:rsidP="00D81FE9">
      <w:pPr>
        <w:ind w:right="774"/>
        <w:jc w:val="both"/>
        <w:rPr>
          <w:rFonts w:ascii="Verdana" w:hAnsi="Verdana" w:cs="Avenir Heavy"/>
          <w:b/>
          <w:color w:val="000000"/>
          <w:sz w:val="24"/>
          <w:szCs w:val="24"/>
          <w:lang w:val="en-GB"/>
        </w:rPr>
      </w:pPr>
    </w:p>
    <w:p w14:paraId="3AED7B58" w14:textId="4B05FB2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45FA5928" w14:textId="2D8636F4" w:rsidR="00B74291" w:rsidRPr="00C16452" w:rsidRDefault="0041456C" w:rsidP="00C16452">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22D3AC50" w:rsidR="0041456C" w:rsidRPr="00B74291" w:rsidRDefault="00C16452" w:rsidP="00D81FE9">
      <w:pPr>
        <w:ind w:right="774"/>
        <w:jc w:val="both"/>
        <w:rPr>
          <w:rFonts w:ascii="Verdana" w:eastAsia="Calibri" w:hAnsi="Verdana" w:cs="Avenir Roman"/>
          <w:color w:val="000000"/>
          <w:sz w:val="24"/>
          <w:szCs w:val="24"/>
          <w:lang w:val="en-GB"/>
        </w:rPr>
      </w:pPr>
      <w:r>
        <w:rPr>
          <w:rFonts w:ascii="Verdana" w:hAnsi="Verdana" w:cs="Avenir Heavy"/>
          <w:b/>
          <w:bCs/>
          <w:color w:val="000000" w:themeColor="text1"/>
          <w:sz w:val="24"/>
          <w:szCs w:val="24"/>
          <w:lang w:val="en-GB"/>
        </w:rPr>
        <w:t>Fi</w:t>
      </w:r>
      <w:r w:rsidR="0041456C" w:rsidRPr="1B18E59A">
        <w:rPr>
          <w:rFonts w:ascii="Verdana" w:hAnsi="Verdana" w:cs="Avenir Heavy"/>
          <w:b/>
          <w:bCs/>
          <w:color w:val="000000" w:themeColor="text1"/>
          <w:sz w:val="24"/>
          <w:szCs w:val="24"/>
          <w:lang w:val="en-GB"/>
        </w:rPr>
        <w:t>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3875DA1" w14:textId="5CD832F2" w:rsidR="00A877B3" w:rsidRPr="00852981" w:rsidRDefault="0041456C" w:rsidP="00852981">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4546ADD3"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1AE69B86" w14:textId="1C75B659" w:rsidR="00852981" w:rsidRPr="009714E7" w:rsidRDefault="0041456C" w:rsidP="009714E7">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1BE92625"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5ECEB32F" w14:textId="4AB219DB" w:rsidR="009714E7" w:rsidRPr="00EA1B4C" w:rsidRDefault="0041456C" w:rsidP="00EA1B4C">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6AE142DB"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572F863" w14:textId="3B1FCB7F" w:rsidR="00213480"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225"/>
        <w:gridCol w:w="2161"/>
      </w:tblGrid>
      <w:tr w:rsidR="0041456C" w:rsidRPr="0041456C" w14:paraId="2B37F757" w14:textId="77777777" w:rsidTr="00137559">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225"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2161" w:type="dxa"/>
            <w:shd w:val="clear" w:color="auto" w:fill="FFFFFF"/>
          </w:tcPr>
          <w:p w14:paraId="6CF918C4" w14:textId="047CF05F" w:rsidR="0041456C" w:rsidRPr="0041456C" w:rsidRDefault="00137559" w:rsidP="00137559">
            <w:pPr>
              <w:ind w:right="774"/>
              <w:jc w:val="center"/>
              <w:rPr>
                <w:rFonts w:ascii="Gill Sans MT" w:eastAsia="Gill Sans MT" w:hAnsi="Gill Sans MT"/>
                <w:b/>
              </w:rPr>
            </w:pPr>
            <w:r w:rsidRPr="0041456C">
              <w:rPr>
                <w:rFonts w:ascii="Gill Sans MT" w:eastAsia="Gill Sans MT" w:hAnsi="Gill Sans MT"/>
                <w:b/>
              </w:rPr>
              <w:t>Measur</w:t>
            </w:r>
            <w:r>
              <w:rPr>
                <w:rFonts w:ascii="Gill Sans MT" w:eastAsia="Gill Sans MT" w:hAnsi="Gill Sans MT"/>
                <w:b/>
              </w:rPr>
              <w:t xml:space="preserve">ed </w:t>
            </w:r>
            <w:r w:rsidR="0041456C" w:rsidRPr="0041456C">
              <w:rPr>
                <w:rFonts w:ascii="Gill Sans MT" w:eastAsia="Gill Sans MT" w:hAnsi="Gill Sans MT"/>
                <w:b/>
              </w:rPr>
              <w:t>by</w:t>
            </w:r>
          </w:p>
        </w:tc>
      </w:tr>
      <w:tr w:rsidR="0041456C" w:rsidRPr="0041456C" w14:paraId="0CFDDDDB" w14:textId="77777777" w:rsidTr="00316915">
        <w:trPr>
          <w:trHeight w:val="1106"/>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225" w:type="dxa"/>
          </w:tcPr>
          <w:p w14:paraId="6C52F6E6"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E2A6CB3" w14:textId="77777777" w:rsidR="00137559" w:rsidRDefault="00137559" w:rsidP="00137559">
            <w:pPr>
              <w:spacing w:after="0" w:line="240" w:lineRule="auto"/>
              <w:ind w:left="360"/>
              <w:rPr>
                <w:rFonts w:ascii="Arial" w:hAnsi="Arial"/>
              </w:rPr>
            </w:pPr>
          </w:p>
          <w:p w14:paraId="74AB4191" w14:textId="3B56D286" w:rsidR="00137559" w:rsidRPr="00316915" w:rsidRDefault="00A67D41" w:rsidP="00EA1B4C">
            <w:pPr>
              <w:pStyle w:val="ListParagraph"/>
              <w:numPr>
                <w:ilvl w:val="0"/>
                <w:numId w:val="32"/>
              </w:numPr>
              <w:spacing w:after="0" w:line="240" w:lineRule="auto"/>
              <w:rPr>
                <w:rFonts w:ascii="Verdana" w:hAnsi="Verdana"/>
                <w:sz w:val="24"/>
                <w:szCs w:val="24"/>
              </w:rPr>
            </w:pPr>
            <w:r w:rsidRPr="00316915">
              <w:rPr>
                <w:rFonts w:ascii="Verdana" w:hAnsi="Verdana"/>
                <w:sz w:val="24"/>
                <w:szCs w:val="24"/>
              </w:rPr>
              <w:t xml:space="preserve">Educated to degree </w:t>
            </w:r>
            <w:r w:rsidR="007F55E3" w:rsidRPr="00316915">
              <w:rPr>
                <w:rFonts w:ascii="Verdana" w:hAnsi="Verdana"/>
                <w:sz w:val="24"/>
                <w:szCs w:val="24"/>
              </w:rPr>
              <w:t>or eq</w:t>
            </w:r>
            <w:r w:rsidR="00D46FF3" w:rsidRPr="00316915">
              <w:rPr>
                <w:rFonts w:ascii="Verdana" w:hAnsi="Verdana"/>
                <w:sz w:val="24"/>
                <w:szCs w:val="24"/>
              </w:rPr>
              <w:t>ui</w:t>
            </w:r>
            <w:r w:rsidR="007F55E3" w:rsidRPr="00316915">
              <w:rPr>
                <w:rFonts w:ascii="Verdana" w:hAnsi="Verdana"/>
                <w:sz w:val="24"/>
                <w:szCs w:val="24"/>
              </w:rPr>
              <w:t xml:space="preserve">valent </w:t>
            </w:r>
            <w:r w:rsidRPr="00316915">
              <w:rPr>
                <w:rFonts w:ascii="Verdana" w:hAnsi="Verdana"/>
                <w:sz w:val="24"/>
                <w:szCs w:val="24"/>
              </w:rPr>
              <w:t xml:space="preserve">experience.  </w:t>
            </w:r>
          </w:p>
        </w:tc>
        <w:tc>
          <w:tcPr>
            <w:tcW w:w="2161" w:type="dxa"/>
          </w:tcPr>
          <w:p w14:paraId="68FF5ED8" w14:textId="77777777" w:rsidR="0041456C" w:rsidRPr="0041456C" w:rsidRDefault="0041456C" w:rsidP="00D81FE9">
            <w:pPr>
              <w:ind w:right="774"/>
              <w:rPr>
                <w:rFonts w:ascii="Gill Sans MT" w:eastAsia="Gill Sans MT" w:hAnsi="Gill Sans MT"/>
              </w:rPr>
            </w:pPr>
          </w:p>
          <w:p w14:paraId="4FA5215D" w14:textId="4E4EB237" w:rsidR="0041456C" w:rsidRPr="00137559" w:rsidRDefault="00137559" w:rsidP="00316915">
            <w:pPr>
              <w:ind w:right="774"/>
              <w:jc w:val="center"/>
              <w:rPr>
                <w:rFonts w:ascii="Verdana" w:eastAsia="Gill Sans MT" w:hAnsi="Verdana"/>
                <w:sz w:val="24"/>
                <w:szCs w:val="24"/>
              </w:rPr>
            </w:pPr>
            <w:r w:rsidRPr="00137559">
              <w:rPr>
                <w:rFonts w:ascii="Verdana" w:eastAsia="Gill Sans MT" w:hAnsi="Verdana"/>
                <w:sz w:val="24"/>
                <w:szCs w:val="24"/>
              </w:rPr>
              <w:t>A</w:t>
            </w:r>
          </w:p>
        </w:tc>
      </w:tr>
      <w:tr w:rsidR="0041456C" w:rsidRPr="0041456C" w14:paraId="4FFAC253" w14:textId="77777777" w:rsidTr="00137559">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225" w:type="dxa"/>
          </w:tcPr>
          <w:p w14:paraId="57609014"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6D231DDF" w14:textId="77777777" w:rsidR="0041456C" w:rsidRDefault="0041456C" w:rsidP="00D81FE9">
            <w:pPr>
              <w:autoSpaceDE w:val="0"/>
              <w:autoSpaceDN w:val="0"/>
              <w:adjustRightInd w:val="0"/>
              <w:spacing w:after="0" w:line="240" w:lineRule="auto"/>
              <w:ind w:right="774"/>
              <w:rPr>
                <w:rFonts w:ascii="Arial" w:hAnsi="Arial"/>
              </w:rPr>
            </w:pPr>
          </w:p>
          <w:p w14:paraId="407BCC81" w14:textId="1D381DB6" w:rsidR="007B3AC8" w:rsidRDefault="00FB3826" w:rsidP="00E5041A">
            <w:pPr>
              <w:pStyle w:val="ListParagraph"/>
              <w:numPr>
                <w:ilvl w:val="0"/>
                <w:numId w:val="25"/>
              </w:numPr>
              <w:spacing w:after="0" w:line="240" w:lineRule="auto"/>
              <w:rPr>
                <w:rFonts w:ascii="Verdana" w:hAnsi="Verdana"/>
                <w:sz w:val="24"/>
                <w:szCs w:val="24"/>
              </w:rPr>
            </w:pPr>
            <w:r w:rsidRPr="00EA1B4C">
              <w:rPr>
                <w:rFonts w:ascii="Verdana" w:hAnsi="Verdana"/>
                <w:sz w:val="24"/>
                <w:szCs w:val="24"/>
              </w:rPr>
              <w:t>Detailed</w:t>
            </w:r>
            <w:r w:rsidRPr="0063399D">
              <w:rPr>
                <w:rFonts w:ascii="Verdana" w:hAnsi="Verdana"/>
                <w:sz w:val="24"/>
                <w:szCs w:val="24"/>
              </w:rPr>
              <w:t xml:space="preserve"> </w:t>
            </w:r>
            <w:r w:rsidR="0063399D" w:rsidRPr="0063399D">
              <w:rPr>
                <w:rFonts w:ascii="Verdana" w:hAnsi="Verdana"/>
                <w:sz w:val="24"/>
                <w:szCs w:val="24"/>
              </w:rPr>
              <w:t>k</w:t>
            </w:r>
            <w:r w:rsidR="00751875" w:rsidRPr="0063399D">
              <w:rPr>
                <w:rFonts w:ascii="Verdana" w:hAnsi="Verdana"/>
                <w:sz w:val="24"/>
                <w:szCs w:val="24"/>
              </w:rPr>
              <w:t xml:space="preserve">nowledge </w:t>
            </w:r>
            <w:r w:rsidR="00751875">
              <w:rPr>
                <w:rFonts w:ascii="Verdana" w:hAnsi="Verdana"/>
                <w:sz w:val="24"/>
                <w:szCs w:val="24"/>
              </w:rPr>
              <w:t>of current educational issues relating to premises and external areas including AMP and Statutory Obligations.</w:t>
            </w:r>
          </w:p>
          <w:p w14:paraId="70F3D721" w14:textId="7D813628" w:rsidR="007B3AC8" w:rsidRPr="00A23B19" w:rsidRDefault="007B3AC8" w:rsidP="00E5041A">
            <w:pPr>
              <w:pStyle w:val="ListParagraph"/>
              <w:numPr>
                <w:ilvl w:val="0"/>
                <w:numId w:val="25"/>
              </w:numPr>
              <w:spacing w:after="0" w:line="240" w:lineRule="auto"/>
              <w:rPr>
                <w:rFonts w:ascii="Verdana" w:hAnsi="Verdana"/>
                <w:sz w:val="24"/>
                <w:szCs w:val="24"/>
              </w:rPr>
            </w:pPr>
            <w:r w:rsidRPr="00A23B19">
              <w:rPr>
                <w:rFonts w:ascii="Verdana" w:hAnsi="Verdana"/>
                <w:sz w:val="24"/>
                <w:szCs w:val="24"/>
              </w:rPr>
              <w:t xml:space="preserve">Knowledge of current curriculum issues, Department for Education (DfE) and the ESFA design notes and Building Bulletin guidance. </w:t>
            </w:r>
          </w:p>
          <w:p w14:paraId="13426C88" w14:textId="19DF48EF" w:rsidR="00751875" w:rsidRDefault="00891887" w:rsidP="00E5041A">
            <w:pPr>
              <w:pStyle w:val="ListParagraph"/>
              <w:numPr>
                <w:ilvl w:val="0"/>
                <w:numId w:val="25"/>
              </w:numPr>
              <w:spacing w:after="0" w:line="240" w:lineRule="auto"/>
              <w:rPr>
                <w:rFonts w:ascii="Verdana" w:hAnsi="Verdana"/>
                <w:sz w:val="24"/>
                <w:szCs w:val="24"/>
              </w:rPr>
            </w:pPr>
            <w:r>
              <w:rPr>
                <w:rFonts w:ascii="Verdana" w:hAnsi="Verdana"/>
                <w:sz w:val="24"/>
                <w:szCs w:val="24"/>
              </w:rPr>
              <w:t xml:space="preserve">Experience of </w:t>
            </w:r>
            <w:r w:rsidR="007B3AC8">
              <w:rPr>
                <w:rFonts w:ascii="Verdana" w:hAnsi="Verdana"/>
                <w:sz w:val="24"/>
                <w:szCs w:val="24"/>
              </w:rPr>
              <w:t xml:space="preserve">negotiating positively in difficult situations </w:t>
            </w:r>
          </w:p>
          <w:p w14:paraId="2007B771" w14:textId="5157720C" w:rsidR="00820EA7" w:rsidRPr="00820EA7" w:rsidRDefault="00E5041A" w:rsidP="00820EA7">
            <w:pPr>
              <w:pStyle w:val="ListParagraph"/>
              <w:numPr>
                <w:ilvl w:val="0"/>
                <w:numId w:val="25"/>
              </w:numPr>
              <w:spacing w:after="0" w:line="240" w:lineRule="auto"/>
              <w:rPr>
                <w:rFonts w:ascii="Verdana" w:hAnsi="Verdana"/>
                <w:sz w:val="24"/>
                <w:szCs w:val="24"/>
              </w:rPr>
            </w:pPr>
            <w:r w:rsidRPr="00E5041A">
              <w:rPr>
                <w:rFonts w:ascii="Verdana" w:hAnsi="Verdana"/>
                <w:sz w:val="24"/>
                <w:szCs w:val="24"/>
              </w:rPr>
              <w:t>Experience of project methodologies and planning processes and techniques.</w:t>
            </w:r>
          </w:p>
          <w:p w14:paraId="06885B20" w14:textId="5C5C2EE7" w:rsidR="00E5041A" w:rsidRPr="00A23B19" w:rsidRDefault="00E5041A" w:rsidP="00E5041A">
            <w:pPr>
              <w:pStyle w:val="ListParagraph"/>
              <w:numPr>
                <w:ilvl w:val="0"/>
                <w:numId w:val="25"/>
              </w:numPr>
              <w:spacing w:after="0" w:line="240" w:lineRule="auto"/>
              <w:rPr>
                <w:rFonts w:ascii="Verdana" w:hAnsi="Verdana"/>
                <w:sz w:val="24"/>
                <w:szCs w:val="24"/>
              </w:rPr>
            </w:pPr>
            <w:r w:rsidRPr="00A23B19">
              <w:rPr>
                <w:rFonts w:ascii="Verdana" w:hAnsi="Verdana"/>
                <w:sz w:val="24"/>
                <w:szCs w:val="24"/>
              </w:rPr>
              <w:t xml:space="preserve">Experience in </w:t>
            </w:r>
            <w:r w:rsidR="00C52B96" w:rsidRPr="00A23B19">
              <w:rPr>
                <w:rFonts w:ascii="Verdana" w:hAnsi="Verdana"/>
                <w:sz w:val="24"/>
                <w:szCs w:val="24"/>
              </w:rPr>
              <w:t xml:space="preserve">budget management of construction projects </w:t>
            </w:r>
            <w:r w:rsidRPr="00A23B19">
              <w:rPr>
                <w:rFonts w:ascii="Verdana" w:hAnsi="Verdana"/>
                <w:sz w:val="24"/>
                <w:szCs w:val="24"/>
              </w:rPr>
              <w:t xml:space="preserve">from inception to </w:t>
            </w:r>
            <w:r w:rsidR="00C52B96" w:rsidRPr="00A23B19">
              <w:rPr>
                <w:rFonts w:ascii="Verdana" w:hAnsi="Verdana"/>
                <w:sz w:val="24"/>
                <w:szCs w:val="24"/>
              </w:rPr>
              <w:t>completion</w:t>
            </w:r>
            <w:r w:rsidRPr="00A23B19">
              <w:rPr>
                <w:rFonts w:ascii="Verdana" w:hAnsi="Verdana"/>
                <w:sz w:val="24"/>
                <w:szCs w:val="24"/>
              </w:rPr>
              <w:t>.</w:t>
            </w:r>
          </w:p>
          <w:p w14:paraId="6AB0456C" w14:textId="3D522184" w:rsidR="00C52B96" w:rsidRPr="00A23B19" w:rsidRDefault="00C52B96" w:rsidP="00E5041A">
            <w:pPr>
              <w:pStyle w:val="ListParagraph"/>
              <w:numPr>
                <w:ilvl w:val="0"/>
                <w:numId w:val="25"/>
              </w:numPr>
              <w:spacing w:after="0" w:line="240" w:lineRule="auto"/>
              <w:rPr>
                <w:rFonts w:ascii="Verdana" w:hAnsi="Verdana"/>
                <w:sz w:val="24"/>
                <w:szCs w:val="24"/>
              </w:rPr>
            </w:pPr>
            <w:r w:rsidRPr="00A23B19">
              <w:rPr>
                <w:rFonts w:ascii="Verdana" w:hAnsi="Verdana"/>
                <w:sz w:val="24"/>
                <w:szCs w:val="24"/>
              </w:rPr>
              <w:t xml:space="preserve">Understanding of NEC (New Engineering Contract) and JCT Forms of Contract.  </w:t>
            </w:r>
          </w:p>
          <w:p w14:paraId="3590BA3D" w14:textId="78BBB5C5" w:rsidR="00C52B96" w:rsidRPr="00A23B19" w:rsidRDefault="00BA0DE0" w:rsidP="00E5041A">
            <w:pPr>
              <w:pStyle w:val="ListParagraph"/>
              <w:numPr>
                <w:ilvl w:val="0"/>
                <w:numId w:val="25"/>
              </w:numPr>
              <w:spacing w:after="0" w:line="240" w:lineRule="auto"/>
              <w:rPr>
                <w:rFonts w:ascii="Verdana" w:hAnsi="Verdana"/>
                <w:sz w:val="24"/>
                <w:szCs w:val="24"/>
              </w:rPr>
            </w:pPr>
            <w:r w:rsidRPr="00A23B19">
              <w:rPr>
                <w:rFonts w:ascii="Verdana" w:hAnsi="Verdana"/>
                <w:sz w:val="24"/>
                <w:szCs w:val="24"/>
              </w:rPr>
              <w:t>W</w:t>
            </w:r>
            <w:r w:rsidR="00C52B96" w:rsidRPr="00A23B19">
              <w:rPr>
                <w:rFonts w:ascii="Verdana" w:hAnsi="Verdana"/>
                <w:sz w:val="24"/>
                <w:szCs w:val="24"/>
              </w:rPr>
              <w:t xml:space="preserve">orking knowledge of the Town Planning Process.  </w:t>
            </w:r>
          </w:p>
          <w:p w14:paraId="49776550" w14:textId="108B507C" w:rsidR="00E5041A" w:rsidRPr="00A23B19" w:rsidRDefault="007422E0" w:rsidP="0052676A">
            <w:pPr>
              <w:pStyle w:val="ListParagraph"/>
              <w:numPr>
                <w:ilvl w:val="0"/>
                <w:numId w:val="25"/>
              </w:numPr>
              <w:spacing w:after="0" w:line="240" w:lineRule="auto"/>
              <w:rPr>
                <w:rFonts w:ascii="Verdana" w:hAnsi="Verdana"/>
                <w:sz w:val="24"/>
                <w:szCs w:val="24"/>
              </w:rPr>
            </w:pPr>
            <w:r w:rsidRPr="00A23B19">
              <w:rPr>
                <w:rFonts w:ascii="Verdana" w:hAnsi="Verdana"/>
                <w:sz w:val="24"/>
                <w:szCs w:val="24"/>
              </w:rPr>
              <w:t>Experience in using</w:t>
            </w:r>
            <w:r w:rsidR="00E5041A" w:rsidRPr="00A23B19">
              <w:rPr>
                <w:rFonts w:ascii="Verdana" w:hAnsi="Verdana"/>
                <w:sz w:val="24"/>
                <w:szCs w:val="24"/>
              </w:rPr>
              <w:t xml:space="preserve"> </w:t>
            </w:r>
            <w:r w:rsidRPr="00A23B19">
              <w:rPr>
                <w:rFonts w:ascii="Verdana" w:hAnsi="Verdana"/>
                <w:sz w:val="24"/>
                <w:szCs w:val="24"/>
              </w:rPr>
              <w:t>Microsoft</w:t>
            </w:r>
            <w:r w:rsidR="006B399A" w:rsidRPr="00A23B19">
              <w:rPr>
                <w:rFonts w:ascii="Verdana" w:hAnsi="Verdana"/>
                <w:sz w:val="24"/>
                <w:szCs w:val="24"/>
              </w:rPr>
              <w:t>.</w:t>
            </w:r>
            <w:r w:rsidRPr="00A23B19">
              <w:rPr>
                <w:rFonts w:ascii="Verdana" w:hAnsi="Verdana"/>
                <w:sz w:val="24"/>
                <w:szCs w:val="24"/>
              </w:rPr>
              <w:t xml:space="preserve"> </w:t>
            </w:r>
          </w:p>
          <w:p w14:paraId="0423F5BA" w14:textId="266B6C55" w:rsidR="00E5041A" w:rsidRPr="00A23B19" w:rsidRDefault="00E5041A" w:rsidP="00E5041A">
            <w:pPr>
              <w:pStyle w:val="ListParagraph"/>
              <w:numPr>
                <w:ilvl w:val="0"/>
                <w:numId w:val="25"/>
              </w:numPr>
              <w:spacing w:after="0" w:line="240" w:lineRule="auto"/>
              <w:rPr>
                <w:rFonts w:ascii="Verdana" w:hAnsi="Verdana"/>
                <w:sz w:val="24"/>
                <w:szCs w:val="24"/>
              </w:rPr>
            </w:pPr>
            <w:r w:rsidRPr="00A23B19">
              <w:rPr>
                <w:rFonts w:ascii="Verdana" w:hAnsi="Verdana"/>
                <w:sz w:val="24"/>
                <w:szCs w:val="24"/>
              </w:rPr>
              <w:t>Ability to provide clear balanced advice and guidance in a political environment.</w:t>
            </w:r>
          </w:p>
          <w:p w14:paraId="5665E565" w14:textId="77777777" w:rsidR="00971931" w:rsidRPr="00A23B19" w:rsidRDefault="00E5041A" w:rsidP="00E5041A">
            <w:pPr>
              <w:pStyle w:val="ListParagraph"/>
              <w:numPr>
                <w:ilvl w:val="0"/>
                <w:numId w:val="25"/>
              </w:numPr>
              <w:spacing w:after="0" w:line="240" w:lineRule="auto"/>
              <w:rPr>
                <w:rFonts w:ascii="Verdana" w:hAnsi="Verdana"/>
                <w:sz w:val="24"/>
                <w:szCs w:val="24"/>
              </w:rPr>
            </w:pPr>
            <w:r w:rsidRPr="00A23B19">
              <w:rPr>
                <w:rFonts w:ascii="Verdana" w:hAnsi="Verdana"/>
                <w:sz w:val="24"/>
                <w:szCs w:val="24"/>
              </w:rPr>
              <w:t>Significant experience of property project delivery</w:t>
            </w:r>
            <w:r w:rsidR="005738BF" w:rsidRPr="00A23B19">
              <w:rPr>
                <w:rFonts w:ascii="Verdana" w:hAnsi="Verdana"/>
                <w:sz w:val="24"/>
                <w:szCs w:val="24"/>
              </w:rPr>
              <w:t>.</w:t>
            </w:r>
          </w:p>
          <w:p w14:paraId="40164234" w14:textId="02CEF888" w:rsidR="00137559" w:rsidRPr="00A23B19" w:rsidRDefault="0062067F">
            <w:pPr>
              <w:pStyle w:val="ListParagraph"/>
              <w:numPr>
                <w:ilvl w:val="0"/>
                <w:numId w:val="25"/>
              </w:numPr>
              <w:spacing w:after="0" w:line="240" w:lineRule="auto"/>
              <w:rPr>
                <w:rFonts w:ascii="Arial" w:hAnsi="Arial"/>
              </w:rPr>
            </w:pPr>
            <w:r w:rsidRPr="00A23B19">
              <w:rPr>
                <w:rFonts w:ascii="Verdana" w:hAnsi="Verdana"/>
                <w:sz w:val="24"/>
                <w:szCs w:val="24"/>
              </w:rPr>
              <w:t>W</w:t>
            </w:r>
            <w:r w:rsidR="005738BF" w:rsidRPr="00A23B19">
              <w:rPr>
                <w:rFonts w:ascii="Verdana" w:hAnsi="Verdana"/>
                <w:sz w:val="24"/>
                <w:szCs w:val="24"/>
              </w:rPr>
              <w:t xml:space="preserve">orking knowledge of Construction, Design and Management 2015 (CDM). </w:t>
            </w:r>
          </w:p>
          <w:p w14:paraId="0F84FE8A" w14:textId="3C820D5A" w:rsidR="00A85B82" w:rsidRPr="00A23B19" w:rsidRDefault="00A85B82">
            <w:pPr>
              <w:pStyle w:val="ListParagraph"/>
              <w:numPr>
                <w:ilvl w:val="0"/>
                <w:numId w:val="25"/>
              </w:numPr>
              <w:spacing w:after="0" w:line="240" w:lineRule="auto"/>
              <w:rPr>
                <w:rFonts w:ascii="Arial" w:hAnsi="Arial"/>
              </w:rPr>
            </w:pPr>
            <w:r w:rsidRPr="00A23B19">
              <w:rPr>
                <w:rFonts w:ascii="Verdana" w:hAnsi="Verdana"/>
                <w:sz w:val="24"/>
                <w:szCs w:val="24"/>
              </w:rPr>
              <w:t xml:space="preserve">Understanding/ experience of Section 106 of the Town and Country Planning Act 1990. </w:t>
            </w:r>
          </w:p>
          <w:p w14:paraId="5EEED609" w14:textId="05AD75B2" w:rsidR="005738BF" w:rsidRPr="00A23B19" w:rsidRDefault="005738BF">
            <w:pPr>
              <w:pStyle w:val="ListParagraph"/>
              <w:numPr>
                <w:ilvl w:val="0"/>
                <w:numId w:val="25"/>
              </w:numPr>
              <w:spacing w:after="0" w:line="240" w:lineRule="auto"/>
              <w:rPr>
                <w:rFonts w:ascii="Arial" w:hAnsi="Arial"/>
              </w:rPr>
            </w:pPr>
            <w:r w:rsidRPr="00A23B19">
              <w:rPr>
                <w:rFonts w:ascii="Verdana" w:hAnsi="Verdana"/>
                <w:sz w:val="24"/>
                <w:szCs w:val="24"/>
              </w:rPr>
              <w:t xml:space="preserve">Working knowledge </w:t>
            </w:r>
            <w:r w:rsidR="0013682F" w:rsidRPr="00A23B19">
              <w:rPr>
                <w:rFonts w:ascii="Verdana" w:hAnsi="Verdana"/>
                <w:sz w:val="24"/>
                <w:szCs w:val="24"/>
              </w:rPr>
              <w:t>of Section 77</w:t>
            </w:r>
            <w:r w:rsidR="00C17512" w:rsidRPr="00A23B19">
              <w:rPr>
                <w:rFonts w:ascii="Verdana" w:hAnsi="Verdana"/>
                <w:sz w:val="24"/>
                <w:szCs w:val="24"/>
              </w:rPr>
              <w:t xml:space="preserve"> of</w:t>
            </w:r>
            <w:r w:rsidR="0013682F" w:rsidRPr="00A23B19">
              <w:rPr>
                <w:rFonts w:ascii="Verdana" w:hAnsi="Verdana"/>
                <w:sz w:val="24"/>
                <w:szCs w:val="24"/>
              </w:rPr>
              <w:t xml:space="preserve"> the </w:t>
            </w:r>
            <w:r w:rsidR="00C17512" w:rsidRPr="00A23B19">
              <w:rPr>
                <w:rFonts w:ascii="Verdana" w:hAnsi="Verdana"/>
                <w:sz w:val="24"/>
                <w:szCs w:val="24"/>
              </w:rPr>
              <w:t>Schools’</w:t>
            </w:r>
            <w:r w:rsidR="0013682F" w:rsidRPr="00A23B19">
              <w:rPr>
                <w:rFonts w:ascii="Verdana" w:hAnsi="Verdana"/>
                <w:sz w:val="24"/>
                <w:szCs w:val="24"/>
              </w:rPr>
              <w:t xml:space="preserve"> </w:t>
            </w:r>
            <w:r w:rsidR="00C17512" w:rsidRPr="00A23B19">
              <w:rPr>
                <w:rFonts w:ascii="Verdana" w:hAnsi="Verdana"/>
                <w:sz w:val="24"/>
                <w:szCs w:val="24"/>
              </w:rPr>
              <w:t>S</w:t>
            </w:r>
            <w:r w:rsidR="0013682F" w:rsidRPr="00A23B19">
              <w:rPr>
                <w:rFonts w:ascii="Verdana" w:hAnsi="Verdana"/>
                <w:sz w:val="24"/>
                <w:szCs w:val="24"/>
              </w:rPr>
              <w:t xml:space="preserve">tandards and </w:t>
            </w:r>
            <w:r w:rsidR="00C17512" w:rsidRPr="00A23B19">
              <w:rPr>
                <w:rFonts w:ascii="Verdana" w:hAnsi="Verdana"/>
                <w:sz w:val="24"/>
                <w:szCs w:val="24"/>
              </w:rPr>
              <w:t>F</w:t>
            </w:r>
            <w:r w:rsidR="0013682F" w:rsidRPr="00A23B19">
              <w:rPr>
                <w:rFonts w:ascii="Verdana" w:hAnsi="Verdana"/>
                <w:sz w:val="24"/>
                <w:szCs w:val="24"/>
              </w:rPr>
              <w:t xml:space="preserve">ramework </w:t>
            </w:r>
            <w:r w:rsidR="00C17512" w:rsidRPr="00A23B19">
              <w:rPr>
                <w:rFonts w:ascii="Verdana" w:hAnsi="Verdana"/>
                <w:sz w:val="24"/>
                <w:szCs w:val="24"/>
              </w:rPr>
              <w:t>A</w:t>
            </w:r>
            <w:r w:rsidR="0013682F" w:rsidRPr="00A23B19">
              <w:rPr>
                <w:rFonts w:ascii="Verdana" w:hAnsi="Verdana"/>
                <w:sz w:val="24"/>
                <w:szCs w:val="24"/>
              </w:rPr>
              <w:t>ct (</w:t>
            </w:r>
            <w:r w:rsidR="00C17512" w:rsidRPr="00A23B19">
              <w:rPr>
                <w:rFonts w:ascii="Verdana" w:hAnsi="Verdana"/>
                <w:sz w:val="24"/>
                <w:szCs w:val="24"/>
              </w:rPr>
              <w:t>1998</w:t>
            </w:r>
            <w:r w:rsidR="0013682F" w:rsidRPr="00A23B19">
              <w:rPr>
                <w:rFonts w:ascii="Verdana" w:hAnsi="Verdana"/>
                <w:sz w:val="24"/>
                <w:szCs w:val="24"/>
              </w:rPr>
              <w:t xml:space="preserve">).  </w:t>
            </w:r>
          </w:p>
          <w:p w14:paraId="121EC911" w14:textId="77777777" w:rsidR="005738BF" w:rsidRDefault="005738BF" w:rsidP="005738BF">
            <w:pPr>
              <w:pStyle w:val="ListParagraph"/>
              <w:spacing w:after="0" w:line="240" w:lineRule="auto"/>
              <w:rPr>
                <w:rFonts w:ascii="Arial" w:hAnsi="Arial"/>
              </w:rPr>
            </w:pPr>
          </w:p>
          <w:p w14:paraId="1F359EFC" w14:textId="77777777" w:rsidR="00316915" w:rsidRDefault="00316915" w:rsidP="005738BF">
            <w:pPr>
              <w:pStyle w:val="ListParagraph"/>
              <w:spacing w:after="0" w:line="240" w:lineRule="auto"/>
              <w:rPr>
                <w:rFonts w:ascii="Arial" w:hAnsi="Arial"/>
              </w:rPr>
            </w:pPr>
          </w:p>
          <w:p w14:paraId="76135B16" w14:textId="77777777" w:rsidR="00316915" w:rsidRDefault="00316915" w:rsidP="005738BF">
            <w:pPr>
              <w:pStyle w:val="ListParagraph"/>
              <w:spacing w:after="0" w:line="240" w:lineRule="auto"/>
              <w:rPr>
                <w:rFonts w:ascii="Arial" w:hAnsi="Arial"/>
              </w:rPr>
            </w:pPr>
          </w:p>
          <w:p w14:paraId="3D7BB800" w14:textId="77777777" w:rsidR="00316915" w:rsidRDefault="00316915" w:rsidP="005738BF">
            <w:pPr>
              <w:pStyle w:val="ListParagraph"/>
              <w:spacing w:after="0" w:line="240" w:lineRule="auto"/>
              <w:rPr>
                <w:rFonts w:ascii="Arial" w:hAnsi="Arial"/>
              </w:rPr>
            </w:pPr>
          </w:p>
          <w:p w14:paraId="186B0F1C" w14:textId="5BC3C98B" w:rsidR="00316915" w:rsidRPr="00137559" w:rsidRDefault="00316915" w:rsidP="005738BF">
            <w:pPr>
              <w:pStyle w:val="ListParagraph"/>
              <w:spacing w:after="0" w:line="240" w:lineRule="auto"/>
              <w:rPr>
                <w:rFonts w:ascii="Arial" w:hAnsi="Arial"/>
              </w:rPr>
            </w:pPr>
          </w:p>
        </w:tc>
        <w:tc>
          <w:tcPr>
            <w:tcW w:w="2161" w:type="dxa"/>
          </w:tcPr>
          <w:p w14:paraId="1565E426" w14:textId="77777777" w:rsidR="0041456C" w:rsidRDefault="0041456C" w:rsidP="00D81FE9">
            <w:pPr>
              <w:ind w:right="774"/>
              <w:rPr>
                <w:rFonts w:ascii="Gill Sans MT" w:eastAsia="Gill Sans MT" w:hAnsi="Gill Sans MT"/>
              </w:rPr>
            </w:pPr>
          </w:p>
          <w:p w14:paraId="26C80EE9" w14:textId="3FCE96E7" w:rsidR="00A23B19" w:rsidRDefault="00137559" w:rsidP="00316915">
            <w:pPr>
              <w:ind w:right="774"/>
              <w:jc w:val="center"/>
              <w:rPr>
                <w:rFonts w:ascii="Verdana" w:eastAsia="Gill Sans MT" w:hAnsi="Verdana"/>
                <w:sz w:val="24"/>
                <w:szCs w:val="24"/>
              </w:rPr>
            </w:pPr>
            <w:r w:rsidRPr="00137559">
              <w:rPr>
                <w:rFonts w:ascii="Verdana" w:eastAsia="Gill Sans MT" w:hAnsi="Verdana"/>
                <w:sz w:val="24"/>
                <w:szCs w:val="24"/>
              </w:rPr>
              <w:t>A/I</w:t>
            </w:r>
          </w:p>
          <w:p w14:paraId="104016ED" w14:textId="77777777" w:rsidR="00355F42" w:rsidRDefault="00355F42" w:rsidP="00316915">
            <w:pPr>
              <w:ind w:right="774"/>
              <w:jc w:val="center"/>
              <w:rPr>
                <w:rFonts w:ascii="Verdana" w:eastAsia="Gill Sans MT" w:hAnsi="Verdana"/>
                <w:sz w:val="24"/>
                <w:szCs w:val="24"/>
              </w:rPr>
            </w:pPr>
          </w:p>
          <w:p w14:paraId="3F8822C6" w14:textId="695DEA16" w:rsidR="00A23B19" w:rsidRDefault="00A23B19" w:rsidP="00316915">
            <w:pPr>
              <w:ind w:right="774"/>
              <w:jc w:val="center"/>
              <w:rPr>
                <w:rFonts w:ascii="Verdana" w:eastAsia="Gill Sans MT" w:hAnsi="Verdana"/>
                <w:sz w:val="24"/>
                <w:szCs w:val="24"/>
              </w:rPr>
            </w:pPr>
            <w:r>
              <w:rPr>
                <w:rFonts w:ascii="Verdana" w:eastAsia="Gill Sans MT" w:hAnsi="Verdana"/>
                <w:sz w:val="24"/>
                <w:szCs w:val="24"/>
              </w:rPr>
              <w:t>A/I</w:t>
            </w:r>
          </w:p>
          <w:p w14:paraId="32618A86" w14:textId="77777777" w:rsidR="00AE5C8D" w:rsidRDefault="00AE5C8D" w:rsidP="00316915">
            <w:pPr>
              <w:spacing w:line="240" w:lineRule="auto"/>
              <w:ind w:right="777"/>
              <w:contextualSpacing/>
              <w:jc w:val="center"/>
              <w:rPr>
                <w:rFonts w:ascii="Verdana" w:eastAsia="Gill Sans MT" w:hAnsi="Verdana"/>
                <w:sz w:val="24"/>
                <w:szCs w:val="24"/>
              </w:rPr>
            </w:pPr>
          </w:p>
          <w:p w14:paraId="5DD92B1C" w14:textId="5B2EEDB1" w:rsidR="00A23B19" w:rsidRDefault="00A23B19"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607834C6" w14:textId="77777777" w:rsidR="00AE5C8D" w:rsidRDefault="00AE5C8D" w:rsidP="00316915">
            <w:pPr>
              <w:spacing w:line="240" w:lineRule="auto"/>
              <w:ind w:right="777"/>
              <w:contextualSpacing/>
              <w:jc w:val="center"/>
              <w:rPr>
                <w:rFonts w:ascii="Verdana" w:eastAsia="Gill Sans MT" w:hAnsi="Verdana"/>
                <w:sz w:val="24"/>
                <w:szCs w:val="24"/>
              </w:rPr>
            </w:pPr>
          </w:p>
          <w:p w14:paraId="0A1FC7DD" w14:textId="630C0DBF" w:rsidR="00A23B19" w:rsidRDefault="00A23B19"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11E8DEB3" w14:textId="77777777" w:rsidR="00AE5C8D" w:rsidRDefault="00AE5C8D" w:rsidP="00316915">
            <w:pPr>
              <w:spacing w:line="240" w:lineRule="auto"/>
              <w:ind w:right="777"/>
              <w:contextualSpacing/>
              <w:jc w:val="center"/>
              <w:rPr>
                <w:rFonts w:ascii="Verdana" w:eastAsia="Gill Sans MT" w:hAnsi="Verdana"/>
                <w:sz w:val="24"/>
                <w:szCs w:val="24"/>
              </w:rPr>
            </w:pPr>
          </w:p>
          <w:p w14:paraId="0DB9D58C" w14:textId="7E8D6857" w:rsidR="00A23B19" w:rsidRDefault="00A23B19"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744A2077" w14:textId="77777777" w:rsidR="00AE5C8D" w:rsidRDefault="00AE5C8D" w:rsidP="00316915">
            <w:pPr>
              <w:spacing w:line="240" w:lineRule="auto"/>
              <w:ind w:right="777"/>
              <w:contextualSpacing/>
              <w:jc w:val="center"/>
              <w:rPr>
                <w:rFonts w:ascii="Verdana" w:eastAsia="Gill Sans MT" w:hAnsi="Verdana"/>
                <w:sz w:val="24"/>
                <w:szCs w:val="24"/>
              </w:rPr>
            </w:pPr>
          </w:p>
          <w:p w14:paraId="7225D459" w14:textId="2DB42DB4" w:rsidR="00A23B19" w:rsidRDefault="00A23B19"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6C8EE570" w14:textId="77777777" w:rsidR="00AE5C8D" w:rsidRDefault="00AE5C8D" w:rsidP="00316915">
            <w:pPr>
              <w:spacing w:line="240" w:lineRule="auto"/>
              <w:ind w:right="777"/>
              <w:contextualSpacing/>
              <w:jc w:val="center"/>
              <w:rPr>
                <w:rFonts w:ascii="Verdana" w:eastAsia="Gill Sans MT" w:hAnsi="Verdana"/>
                <w:sz w:val="24"/>
                <w:szCs w:val="24"/>
              </w:rPr>
            </w:pPr>
          </w:p>
          <w:p w14:paraId="061CECEA" w14:textId="5ACC5969" w:rsidR="00A23B19" w:rsidRDefault="00A23B19"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5A0203F0" w14:textId="77777777" w:rsidR="00A23B19" w:rsidRDefault="00A23B19"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7C349127" w14:textId="77777777" w:rsidR="00355F42" w:rsidRDefault="00355F42"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73307CD2" w14:textId="151C5030" w:rsidR="00AE5C8D" w:rsidRDefault="00316915"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13599804" w14:textId="4104E0CA" w:rsidR="00355F42" w:rsidRDefault="00355F42"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72A67B7C" w14:textId="77777777" w:rsidR="00316915" w:rsidRDefault="00316915" w:rsidP="00316915">
            <w:pPr>
              <w:spacing w:line="240" w:lineRule="auto"/>
              <w:ind w:right="777"/>
              <w:contextualSpacing/>
              <w:jc w:val="center"/>
              <w:rPr>
                <w:rFonts w:ascii="Verdana" w:eastAsia="Gill Sans MT" w:hAnsi="Verdana"/>
                <w:sz w:val="24"/>
                <w:szCs w:val="24"/>
              </w:rPr>
            </w:pPr>
          </w:p>
          <w:p w14:paraId="2A7AB353" w14:textId="08670138" w:rsidR="00355F42" w:rsidRDefault="00355F42"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57EE2019" w14:textId="77777777" w:rsidR="00316915" w:rsidRDefault="00316915" w:rsidP="00316915">
            <w:pPr>
              <w:spacing w:line="240" w:lineRule="auto"/>
              <w:ind w:right="777"/>
              <w:contextualSpacing/>
              <w:jc w:val="center"/>
              <w:rPr>
                <w:rFonts w:ascii="Verdana" w:eastAsia="Gill Sans MT" w:hAnsi="Verdana"/>
                <w:sz w:val="24"/>
                <w:szCs w:val="24"/>
              </w:rPr>
            </w:pPr>
          </w:p>
          <w:p w14:paraId="73459890" w14:textId="77DC4273" w:rsidR="00355F42" w:rsidRPr="00137559" w:rsidRDefault="00355F42"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tc>
      </w:tr>
      <w:tr w:rsidR="0041456C" w:rsidRPr="0041456C" w14:paraId="7FE7E04A" w14:textId="77777777" w:rsidTr="00137559">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5FD33341"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225" w:type="dxa"/>
          </w:tcPr>
          <w:p w14:paraId="7FB8B2D6" w14:textId="4A17D5A6" w:rsidR="00E650C1" w:rsidRPr="00316915" w:rsidRDefault="0041456C" w:rsidP="00316915">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4DD02BDE" w14:textId="6602425C" w:rsidR="00C6224B" w:rsidRPr="00316915" w:rsidRDefault="00C6224B" w:rsidP="00A92104">
            <w:pPr>
              <w:pStyle w:val="ListParagraph"/>
              <w:numPr>
                <w:ilvl w:val="0"/>
                <w:numId w:val="31"/>
              </w:numPr>
              <w:ind w:right="105"/>
              <w:rPr>
                <w:rFonts w:ascii="Verdana" w:hAnsi="Verdana"/>
                <w:sz w:val="24"/>
                <w:szCs w:val="24"/>
              </w:rPr>
            </w:pPr>
            <w:r w:rsidRPr="00316915">
              <w:rPr>
                <w:rFonts w:ascii="Verdana" w:hAnsi="Verdana"/>
                <w:sz w:val="24"/>
                <w:szCs w:val="24"/>
              </w:rPr>
              <w:t xml:space="preserve">Effective at influencing, negotiating and interpersonal skills, ability to build effective relationships with colleagues, partners, stakeholders, developers, and Government departments. </w:t>
            </w:r>
          </w:p>
          <w:p w14:paraId="338FD331" w14:textId="41BEDA15" w:rsidR="004340C1" w:rsidRPr="00316915" w:rsidRDefault="00C6224B" w:rsidP="00A92104">
            <w:pPr>
              <w:pStyle w:val="ListParagraph"/>
              <w:numPr>
                <w:ilvl w:val="0"/>
                <w:numId w:val="31"/>
              </w:numPr>
              <w:ind w:right="105"/>
              <w:rPr>
                <w:rFonts w:ascii="Verdana" w:hAnsi="Verdana"/>
                <w:sz w:val="24"/>
                <w:szCs w:val="24"/>
              </w:rPr>
            </w:pPr>
            <w:r w:rsidRPr="00316915">
              <w:rPr>
                <w:rFonts w:ascii="Verdana" w:hAnsi="Verdana"/>
                <w:sz w:val="24"/>
                <w:szCs w:val="24"/>
              </w:rPr>
              <w:t>Effective</w:t>
            </w:r>
            <w:r w:rsidR="004340C1" w:rsidRPr="00316915">
              <w:rPr>
                <w:rFonts w:ascii="Verdana" w:hAnsi="Verdana"/>
                <w:sz w:val="24"/>
                <w:szCs w:val="24"/>
              </w:rPr>
              <w:t xml:space="preserve"> communication skills, written &amp; oral. </w:t>
            </w:r>
          </w:p>
          <w:p w14:paraId="695413D6" w14:textId="3B18D384" w:rsidR="007E41E4" w:rsidRPr="00316915" w:rsidRDefault="007E41E4" w:rsidP="00A92104">
            <w:pPr>
              <w:pStyle w:val="ListParagraph"/>
              <w:numPr>
                <w:ilvl w:val="0"/>
                <w:numId w:val="31"/>
              </w:numPr>
              <w:ind w:right="105"/>
              <w:rPr>
                <w:rFonts w:ascii="Verdana" w:hAnsi="Verdana"/>
                <w:sz w:val="24"/>
                <w:szCs w:val="24"/>
              </w:rPr>
            </w:pPr>
            <w:r w:rsidRPr="00316915">
              <w:rPr>
                <w:rFonts w:ascii="Verdana" w:hAnsi="Verdana"/>
                <w:sz w:val="24"/>
                <w:szCs w:val="24"/>
              </w:rPr>
              <w:t>ICT skills</w:t>
            </w:r>
          </w:p>
          <w:p w14:paraId="06FAB7A9" w14:textId="06B276AE" w:rsidR="007E41E4" w:rsidRPr="00316915" w:rsidRDefault="007E41E4" w:rsidP="00A92104">
            <w:pPr>
              <w:pStyle w:val="ListParagraph"/>
              <w:numPr>
                <w:ilvl w:val="0"/>
                <w:numId w:val="31"/>
              </w:numPr>
              <w:ind w:right="105"/>
              <w:rPr>
                <w:rFonts w:ascii="Verdana" w:hAnsi="Verdana"/>
                <w:sz w:val="24"/>
                <w:szCs w:val="24"/>
              </w:rPr>
            </w:pPr>
            <w:proofErr w:type="spellStart"/>
            <w:r w:rsidRPr="00316915">
              <w:rPr>
                <w:rFonts w:ascii="Verdana" w:hAnsi="Verdana"/>
                <w:sz w:val="24"/>
                <w:szCs w:val="24"/>
              </w:rPr>
              <w:t>Organised</w:t>
            </w:r>
            <w:proofErr w:type="spellEnd"/>
            <w:r w:rsidRPr="00316915">
              <w:rPr>
                <w:rFonts w:ascii="Verdana" w:hAnsi="Verdana"/>
                <w:sz w:val="24"/>
                <w:szCs w:val="24"/>
              </w:rPr>
              <w:t xml:space="preserve"> with the ability to manage time of self and others to meet deadlines</w:t>
            </w:r>
            <w:r w:rsidR="000A18A6" w:rsidRPr="00316915">
              <w:rPr>
                <w:rFonts w:ascii="Verdana" w:hAnsi="Verdana"/>
                <w:sz w:val="24"/>
                <w:szCs w:val="24"/>
              </w:rPr>
              <w:t>.</w:t>
            </w:r>
          </w:p>
          <w:p w14:paraId="7B065E0C" w14:textId="77777777" w:rsidR="00D965E3" w:rsidRPr="00316915" w:rsidRDefault="004340C1" w:rsidP="00A92104">
            <w:pPr>
              <w:pStyle w:val="ListParagraph"/>
              <w:numPr>
                <w:ilvl w:val="0"/>
                <w:numId w:val="29"/>
              </w:numPr>
              <w:ind w:right="105"/>
              <w:rPr>
                <w:rFonts w:ascii="Verdana" w:hAnsi="Verdana"/>
                <w:sz w:val="24"/>
                <w:szCs w:val="24"/>
              </w:rPr>
            </w:pPr>
            <w:r w:rsidRPr="00316915">
              <w:rPr>
                <w:rFonts w:ascii="Verdana" w:hAnsi="Verdana"/>
                <w:sz w:val="24"/>
                <w:szCs w:val="24"/>
              </w:rPr>
              <w:t>Ab</w:t>
            </w:r>
            <w:r w:rsidR="00C6224B" w:rsidRPr="00316915">
              <w:rPr>
                <w:rFonts w:ascii="Verdana" w:hAnsi="Verdana"/>
                <w:sz w:val="24"/>
                <w:szCs w:val="24"/>
              </w:rPr>
              <w:t>ility</w:t>
            </w:r>
            <w:r w:rsidRPr="00316915">
              <w:rPr>
                <w:rFonts w:ascii="Verdana" w:hAnsi="Verdana"/>
                <w:sz w:val="24"/>
                <w:szCs w:val="24"/>
              </w:rPr>
              <w:t xml:space="preserve"> to work on own initiative and in a team environment. </w:t>
            </w:r>
          </w:p>
          <w:p w14:paraId="2F925759" w14:textId="4654A342" w:rsidR="0062067F" w:rsidRPr="00316915" w:rsidRDefault="0062067F" w:rsidP="00A92104">
            <w:pPr>
              <w:pStyle w:val="ListParagraph"/>
              <w:numPr>
                <w:ilvl w:val="0"/>
                <w:numId w:val="29"/>
              </w:numPr>
              <w:ind w:right="105"/>
              <w:rPr>
                <w:rFonts w:ascii="Verdana" w:hAnsi="Verdana"/>
                <w:sz w:val="24"/>
                <w:szCs w:val="24"/>
              </w:rPr>
            </w:pPr>
            <w:r w:rsidRPr="00316915">
              <w:rPr>
                <w:rFonts w:ascii="Verdana" w:hAnsi="Verdana"/>
                <w:sz w:val="24"/>
                <w:szCs w:val="24"/>
              </w:rPr>
              <w:t xml:space="preserve">Analytical with attention to detail </w:t>
            </w:r>
          </w:p>
          <w:p w14:paraId="6843C270" w14:textId="57ABFAA8" w:rsidR="00C6224B" w:rsidRPr="00316915" w:rsidRDefault="00C6224B" w:rsidP="00A92104">
            <w:pPr>
              <w:pStyle w:val="ListParagraph"/>
              <w:numPr>
                <w:ilvl w:val="0"/>
                <w:numId w:val="29"/>
              </w:numPr>
              <w:ind w:right="105"/>
              <w:rPr>
                <w:rFonts w:ascii="Verdana" w:hAnsi="Verdana"/>
                <w:sz w:val="24"/>
                <w:szCs w:val="24"/>
              </w:rPr>
            </w:pPr>
            <w:r w:rsidRPr="00316915">
              <w:rPr>
                <w:rFonts w:ascii="Verdana" w:hAnsi="Verdana"/>
                <w:sz w:val="24"/>
                <w:szCs w:val="24"/>
              </w:rPr>
              <w:t>Ability to think creatively about problems and opportunities</w:t>
            </w:r>
            <w:r w:rsidR="0062067F" w:rsidRPr="00316915">
              <w:rPr>
                <w:rFonts w:ascii="Verdana" w:hAnsi="Verdana"/>
                <w:sz w:val="24"/>
                <w:szCs w:val="24"/>
              </w:rPr>
              <w:t>/solutions</w:t>
            </w:r>
            <w:r w:rsidRPr="00316915">
              <w:rPr>
                <w:rFonts w:ascii="Verdana" w:hAnsi="Verdana"/>
                <w:sz w:val="24"/>
                <w:szCs w:val="24"/>
              </w:rPr>
              <w:t xml:space="preserve">. </w:t>
            </w:r>
          </w:p>
          <w:p w14:paraId="0EFD44B0" w14:textId="1273D82D" w:rsidR="0041456C" w:rsidRPr="00415572" w:rsidRDefault="0041456C" w:rsidP="00316915">
            <w:pPr>
              <w:pStyle w:val="ListParagraph"/>
              <w:ind w:right="105"/>
              <w:jc w:val="both"/>
              <w:rPr>
                <w:rFonts w:ascii="Verdana" w:hAnsi="Verdana"/>
                <w:sz w:val="24"/>
                <w:szCs w:val="24"/>
              </w:rPr>
            </w:pPr>
          </w:p>
        </w:tc>
        <w:tc>
          <w:tcPr>
            <w:tcW w:w="2161" w:type="dxa"/>
          </w:tcPr>
          <w:p w14:paraId="48F4025E" w14:textId="02EEA7D5" w:rsidR="0041456C" w:rsidRPr="0041456C" w:rsidRDefault="0041456C" w:rsidP="00D81FE9">
            <w:pPr>
              <w:ind w:right="774"/>
              <w:rPr>
                <w:rFonts w:ascii="Gill Sans MT" w:eastAsia="Gill Sans MT" w:hAnsi="Gill Sans MT"/>
              </w:rPr>
            </w:pPr>
          </w:p>
          <w:p w14:paraId="06C9FCDB" w14:textId="7D0D60F4" w:rsidR="0041456C" w:rsidRPr="00316915" w:rsidRDefault="00C6224B" w:rsidP="00316915">
            <w:pPr>
              <w:ind w:right="774"/>
              <w:jc w:val="center"/>
              <w:rPr>
                <w:rFonts w:ascii="Verdana" w:eastAsia="Gill Sans MT" w:hAnsi="Verdana"/>
                <w:sz w:val="24"/>
                <w:szCs w:val="24"/>
              </w:rPr>
            </w:pPr>
            <w:r w:rsidRPr="00316915">
              <w:rPr>
                <w:rFonts w:ascii="Verdana" w:eastAsia="Gill Sans MT" w:hAnsi="Verdana"/>
                <w:sz w:val="24"/>
                <w:szCs w:val="24"/>
              </w:rPr>
              <w:t>A/I</w:t>
            </w:r>
          </w:p>
          <w:p w14:paraId="7C80B289" w14:textId="77777777" w:rsidR="00604068" w:rsidRPr="00316915" w:rsidRDefault="00604068" w:rsidP="00316915">
            <w:pPr>
              <w:ind w:right="774"/>
              <w:jc w:val="center"/>
              <w:rPr>
                <w:rFonts w:ascii="Verdana" w:eastAsia="Gill Sans MT" w:hAnsi="Verdana"/>
                <w:sz w:val="24"/>
                <w:szCs w:val="24"/>
              </w:rPr>
            </w:pPr>
          </w:p>
          <w:p w14:paraId="3BE4B454" w14:textId="77777777" w:rsidR="00604068" w:rsidRPr="00316915" w:rsidRDefault="00604068" w:rsidP="00316915">
            <w:pPr>
              <w:ind w:right="774"/>
              <w:jc w:val="center"/>
              <w:rPr>
                <w:rFonts w:ascii="Verdana" w:eastAsia="Gill Sans MT" w:hAnsi="Verdana"/>
                <w:sz w:val="24"/>
                <w:szCs w:val="24"/>
              </w:rPr>
            </w:pPr>
          </w:p>
          <w:p w14:paraId="3560C71D" w14:textId="1484936F" w:rsidR="00604068" w:rsidRPr="00316915" w:rsidRDefault="00604068" w:rsidP="00316915">
            <w:pPr>
              <w:ind w:right="777"/>
              <w:contextualSpacing/>
              <w:jc w:val="center"/>
              <w:rPr>
                <w:rFonts w:ascii="Verdana" w:eastAsia="Gill Sans MT" w:hAnsi="Verdana"/>
                <w:sz w:val="24"/>
                <w:szCs w:val="24"/>
              </w:rPr>
            </w:pPr>
            <w:r w:rsidRPr="00316915">
              <w:rPr>
                <w:rFonts w:ascii="Verdana" w:eastAsia="Gill Sans MT" w:hAnsi="Verdana"/>
                <w:sz w:val="24"/>
                <w:szCs w:val="24"/>
              </w:rPr>
              <w:t>A/I</w:t>
            </w:r>
          </w:p>
          <w:p w14:paraId="78C429B3" w14:textId="66F5EE15" w:rsidR="00604068" w:rsidRPr="00316915" w:rsidRDefault="00604068" w:rsidP="00316915">
            <w:pPr>
              <w:ind w:right="777"/>
              <w:contextualSpacing/>
              <w:jc w:val="center"/>
              <w:rPr>
                <w:rFonts w:ascii="Verdana" w:eastAsia="Gill Sans MT" w:hAnsi="Verdana"/>
                <w:sz w:val="24"/>
                <w:szCs w:val="24"/>
              </w:rPr>
            </w:pPr>
            <w:r w:rsidRPr="00316915">
              <w:rPr>
                <w:rFonts w:ascii="Verdana" w:eastAsia="Gill Sans MT" w:hAnsi="Verdana"/>
                <w:sz w:val="24"/>
                <w:szCs w:val="24"/>
              </w:rPr>
              <w:t>A/I</w:t>
            </w:r>
          </w:p>
          <w:p w14:paraId="5B109C90" w14:textId="77777777" w:rsidR="00C6224B" w:rsidRPr="00316915" w:rsidRDefault="00604068" w:rsidP="00316915">
            <w:pPr>
              <w:ind w:right="777"/>
              <w:contextualSpacing/>
              <w:jc w:val="center"/>
              <w:rPr>
                <w:rFonts w:ascii="Verdana" w:eastAsia="Gill Sans MT" w:hAnsi="Verdana"/>
                <w:sz w:val="24"/>
                <w:szCs w:val="24"/>
              </w:rPr>
            </w:pPr>
            <w:r w:rsidRPr="00316915">
              <w:rPr>
                <w:rFonts w:ascii="Verdana" w:eastAsia="Gill Sans MT" w:hAnsi="Verdana"/>
                <w:sz w:val="24"/>
                <w:szCs w:val="24"/>
              </w:rPr>
              <w:t>A/I</w:t>
            </w:r>
          </w:p>
          <w:p w14:paraId="73C7E65B" w14:textId="77777777" w:rsidR="00316915" w:rsidRDefault="00316915" w:rsidP="00316915">
            <w:pPr>
              <w:ind w:right="777"/>
              <w:contextualSpacing/>
              <w:jc w:val="center"/>
              <w:rPr>
                <w:rFonts w:ascii="Verdana" w:eastAsia="Gill Sans MT" w:hAnsi="Verdana"/>
                <w:sz w:val="24"/>
                <w:szCs w:val="24"/>
              </w:rPr>
            </w:pPr>
          </w:p>
          <w:p w14:paraId="1AD21C42" w14:textId="61D2EC80" w:rsidR="00604068" w:rsidRPr="00316915" w:rsidRDefault="00604068" w:rsidP="00316915">
            <w:pPr>
              <w:ind w:right="777"/>
              <w:contextualSpacing/>
              <w:jc w:val="center"/>
              <w:rPr>
                <w:rFonts w:ascii="Verdana" w:eastAsia="Gill Sans MT" w:hAnsi="Verdana"/>
                <w:sz w:val="24"/>
                <w:szCs w:val="24"/>
              </w:rPr>
            </w:pPr>
            <w:r w:rsidRPr="00316915">
              <w:rPr>
                <w:rFonts w:ascii="Verdana" w:eastAsia="Gill Sans MT" w:hAnsi="Verdana"/>
                <w:sz w:val="24"/>
                <w:szCs w:val="24"/>
              </w:rPr>
              <w:t>A/I</w:t>
            </w:r>
          </w:p>
          <w:p w14:paraId="7A6ABA8A" w14:textId="77777777" w:rsidR="00316915" w:rsidRDefault="00316915" w:rsidP="00316915">
            <w:pPr>
              <w:ind w:right="777"/>
              <w:contextualSpacing/>
              <w:jc w:val="center"/>
              <w:rPr>
                <w:rFonts w:ascii="Verdana" w:eastAsia="Gill Sans MT" w:hAnsi="Verdana"/>
                <w:sz w:val="24"/>
                <w:szCs w:val="24"/>
              </w:rPr>
            </w:pPr>
          </w:p>
          <w:p w14:paraId="5AF173FC" w14:textId="56DD1490" w:rsidR="00604068" w:rsidRPr="00316915" w:rsidRDefault="00604068" w:rsidP="00316915">
            <w:pPr>
              <w:ind w:right="777"/>
              <w:contextualSpacing/>
              <w:jc w:val="center"/>
              <w:rPr>
                <w:rFonts w:ascii="Verdana" w:eastAsia="Gill Sans MT" w:hAnsi="Verdana"/>
                <w:sz w:val="24"/>
                <w:szCs w:val="24"/>
              </w:rPr>
            </w:pPr>
            <w:r w:rsidRPr="00316915">
              <w:rPr>
                <w:rFonts w:ascii="Verdana" w:eastAsia="Gill Sans MT" w:hAnsi="Verdana"/>
                <w:sz w:val="24"/>
                <w:szCs w:val="24"/>
              </w:rPr>
              <w:t>A/I</w:t>
            </w:r>
          </w:p>
          <w:p w14:paraId="1541DA5F" w14:textId="77777777" w:rsidR="00604068" w:rsidRPr="00316915" w:rsidRDefault="00604068" w:rsidP="00316915">
            <w:pPr>
              <w:ind w:right="777"/>
              <w:contextualSpacing/>
              <w:jc w:val="center"/>
              <w:rPr>
                <w:rFonts w:ascii="Verdana" w:eastAsia="Gill Sans MT" w:hAnsi="Verdana"/>
                <w:sz w:val="24"/>
                <w:szCs w:val="24"/>
              </w:rPr>
            </w:pPr>
            <w:r w:rsidRPr="00316915">
              <w:rPr>
                <w:rFonts w:ascii="Verdana" w:eastAsia="Gill Sans MT" w:hAnsi="Verdana"/>
                <w:sz w:val="24"/>
                <w:szCs w:val="24"/>
              </w:rPr>
              <w:t>A/I</w:t>
            </w:r>
          </w:p>
          <w:p w14:paraId="26088C67" w14:textId="77777777" w:rsidR="00316915" w:rsidRDefault="00316915" w:rsidP="00316915">
            <w:pPr>
              <w:ind w:right="777"/>
              <w:contextualSpacing/>
              <w:rPr>
                <w:rFonts w:ascii="Verdana" w:eastAsia="Gill Sans MT" w:hAnsi="Verdana"/>
                <w:sz w:val="24"/>
                <w:szCs w:val="24"/>
              </w:rPr>
            </w:pPr>
          </w:p>
          <w:p w14:paraId="41C6BA5A" w14:textId="30FF04E4" w:rsidR="00604068" w:rsidRPr="0041456C" w:rsidRDefault="00604068" w:rsidP="00316915">
            <w:pPr>
              <w:ind w:right="777"/>
              <w:contextualSpacing/>
              <w:rPr>
                <w:rFonts w:ascii="Gill Sans MT" w:eastAsia="Gill Sans MT" w:hAnsi="Gill Sans MT"/>
              </w:rPr>
            </w:pPr>
          </w:p>
        </w:tc>
      </w:tr>
    </w:tbl>
    <w:p w14:paraId="66A26FF5" w14:textId="23E9CB0B"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2C0BC" w14:textId="77777777" w:rsidR="005F210A" w:rsidRDefault="005F210A" w:rsidP="003E7AA3">
      <w:pPr>
        <w:spacing w:after="0" w:line="240" w:lineRule="auto"/>
      </w:pPr>
      <w:r>
        <w:separator/>
      </w:r>
    </w:p>
  </w:endnote>
  <w:endnote w:type="continuationSeparator" w:id="0">
    <w:p w14:paraId="7C84368E" w14:textId="77777777" w:rsidR="005F210A" w:rsidRDefault="005F210A" w:rsidP="003E7AA3">
      <w:pPr>
        <w:spacing w:after="0" w:line="240" w:lineRule="auto"/>
      </w:pPr>
      <w:r>
        <w:continuationSeparator/>
      </w:r>
    </w:p>
  </w:endnote>
  <w:endnote w:type="continuationNotice" w:id="1">
    <w:p w14:paraId="33A20D10" w14:textId="77777777" w:rsidR="005F210A" w:rsidRDefault="005F2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0195EC4C" w14:textId="77777777" w:rsidR="51719A25" w:rsidRDefault="00F93BCC" w:rsidP="51719A25">
          <w:pPr>
            <w:pStyle w:val="Header"/>
            <w:ind w:left="-115"/>
          </w:pPr>
          <w:r>
            <w:t>GP 25/7/2024</w:t>
          </w:r>
        </w:p>
        <w:p w14:paraId="7F355AA6" w14:textId="40DCC786" w:rsidR="00F93BCC" w:rsidRDefault="00F93BCC" w:rsidP="51719A25">
          <w:pPr>
            <w:pStyle w:val="Header"/>
            <w:ind w:left="-115"/>
          </w:pPr>
          <w:r>
            <w:t>70000822/G11/CAS</w:t>
          </w: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B97A8" w14:textId="77777777" w:rsidR="005F210A" w:rsidRDefault="005F210A" w:rsidP="003E7AA3">
      <w:pPr>
        <w:spacing w:after="0" w:line="240" w:lineRule="auto"/>
      </w:pPr>
      <w:r>
        <w:separator/>
      </w:r>
    </w:p>
  </w:footnote>
  <w:footnote w:type="continuationSeparator" w:id="0">
    <w:p w14:paraId="2909F669" w14:textId="77777777" w:rsidR="005F210A" w:rsidRDefault="005F210A" w:rsidP="003E7AA3">
      <w:pPr>
        <w:spacing w:after="0" w:line="240" w:lineRule="auto"/>
      </w:pPr>
      <w:r>
        <w:continuationSeparator/>
      </w:r>
    </w:p>
  </w:footnote>
  <w:footnote w:type="continuationNotice" w:id="1">
    <w:p w14:paraId="50341B71" w14:textId="77777777" w:rsidR="005F210A" w:rsidRDefault="005F21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8A945DE" w:rsidR="0041456C" w:rsidRDefault="006A20A8" w:rsidP="00EE50CC">
    <w:r>
      <w:rPr>
        <w:noProof/>
      </w:rPr>
      <mc:AlternateContent>
        <mc:Choice Requires="wps">
          <w:drawing>
            <wp:anchor distT="45720" distB="45720" distL="114300" distR="114300" simplePos="0" relativeHeight="251658242" behindDoc="0" locked="0" layoutInCell="1" allowOverlap="1" wp14:anchorId="7F3A27DA" wp14:editId="01D88C2B">
              <wp:simplePos x="0" y="0"/>
              <wp:positionH relativeFrom="margin">
                <wp:align>right</wp:align>
              </wp:positionH>
              <wp:positionV relativeFrom="paragraph">
                <wp:posOffset>257175</wp:posOffset>
              </wp:positionV>
              <wp:extent cx="3352800" cy="5715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71500"/>
                      </a:xfrm>
                      <a:prstGeom prst="rect">
                        <a:avLst/>
                      </a:prstGeom>
                      <a:noFill/>
                      <a:ln w="9525">
                        <a:noFill/>
                        <a:miter lim="800000"/>
                        <a:headEnd/>
                        <a:tailEnd/>
                      </a:ln>
                    </wps:spPr>
                    <wps:txbx>
                      <w:txbxContent>
                        <w:p w14:paraId="3AAA1F55" w14:textId="0E1A9479" w:rsidR="006A20A8" w:rsidRPr="00EE50CC" w:rsidRDefault="005B36E3" w:rsidP="005B36E3">
                          <w:pPr>
                            <w:pStyle w:val="inner-page-title"/>
                            <w:jc w:val="left"/>
                            <w:rPr>
                              <w:caps/>
                            </w:rPr>
                          </w:pPr>
                          <w:r>
                            <w:tab/>
                          </w:r>
                          <w:r w:rsidR="006A20A8">
                            <w:t>Corporate Services</w:t>
                          </w:r>
                          <w:r>
                            <w:t xml:space="preserve"> - </w:t>
                          </w:r>
                          <w:r w:rsidR="006A20A8">
                            <w:t xml:space="preserve">Commercial &amp; Assets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12.8pt;margin-top:20.25pt;width:264pt;height:4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" filled="f" stroked="f">
              <v:textbox inset="0,0,0,0">
                <w:txbxContent>
                  <w:p w14:paraId="3AAA1F55" w14:textId="0E1A9479" w:rsidR="006A20A8" w:rsidRPr="00EE50CC" w:rsidRDefault="005B36E3" w:rsidP="005B36E3">
                    <w:pPr>
                      <w:pStyle w:val="inner-page-title"/>
                      <w:jc w:val="left"/>
                      <w:rPr>
                        <w:caps/>
                      </w:rPr>
                    </w:pPr>
                    <w:r>
                      <w:tab/>
                    </w:r>
                    <w:r w:rsidR="006A20A8">
                      <w:t>Corporate Services</w:t>
                    </w:r>
                    <w:r>
                      <w:t xml:space="preserve"> - </w:t>
                    </w:r>
                    <w:r w:rsidR="006A20A8">
                      <w:t xml:space="preserve">Commercial &amp; Assets </w:t>
                    </w:r>
                  </w:p>
                </w:txbxContent>
              </v:textbox>
              <w10:wrap type="square" anchorx="margin"/>
            </v:shape>
          </w:pict>
        </mc:Fallback>
      </mc:AlternateContent>
    </w:r>
    <w:r w:rsidR="0041456C">
      <w:rPr>
        <w:noProof/>
      </w:rPr>
      <w:drawing>
        <wp:anchor distT="0" distB="0" distL="114300" distR="114300" simplePos="0" relativeHeight="251658240" behindDoc="1" locked="0" layoutInCell="1" allowOverlap="1" wp14:anchorId="7EF2F44E" wp14:editId="1F03DD30">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298087F"/>
    <w:multiLevelType w:val="hybridMultilevel"/>
    <w:tmpl w:val="76202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232C8"/>
    <w:multiLevelType w:val="hybridMultilevel"/>
    <w:tmpl w:val="B62EB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174E77"/>
    <w:multiLevelType w:val="hybridMultilevel"/>
    <w:tmpl w:val="DBD8A95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874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846FF"/>
    <w:multiLevelType w:val="hybridMultilevel"/>
    <w:tmpl w:val="E8A8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E3120"/>
    <w:multiLevelType w:val="hybridMultilevel"/>
    <w:tmpl w:val="04102E94"/>
    <w:lvl w:ilvl="0" w:tplc="FE5A4A20">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4CB3426"/>
    <w:multiLevelType w:val="hybridMultilevel"/>
    <w:tmpl w:val="9626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F3684"/>
    <w:multiLevelType w:val="hybridMultilevel"/>
    <w:tmpl w:val="6648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7699F"/>
    <w:multiLevelType w:val="hybridMultilevel"/>
    <w:tmpl w:val="3FC00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3" w15:restartNumberingAfterBreak="0">
    <w:nsid w:val="6CE67E37"/>
    <w:multiLevelType w:val="hybridMultilevel"/>
    <w:tmpl w:val="B362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5" w15:restartNumberingAfterBreak="0">
    <w:nsid w:val="71EA6B1D"/>
    <w:multiLevelType w:val="hybridMultilevel"/>
    <w:tmpl w:val="0866A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8D53A9"/>
    <w:multiLevelType w:val="hybridMultilevel"/>
    <w:tmpl w:val="A57E3B24"/>
    <w:lvl w:ilvl="0" w:tplc="419AFEF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C25B74"/>
    <w:multiLevelType w:val="hybridMultilevel"/>
    <w:tmpl w:val="CA42E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F14A5B"/>
    <w:multiLevelType w:val="hybridMultilevel"/>
    <w:tmpl w:val="8AE637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FC458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B746B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95212917">
    <w:abstractNumId w:val="5"/>
  </w:num>
  <w:num w:numId="2" w16cid:durableId="1447505865">
    <w:abstractNumId w:val="8"/>
  </w:num>
  <w:num w:numId="3" w16cid:durableId="499470037">
    <w:abstractNumId w:val="7"/>
  </w:num>
  <w:num w:numId="4" w16cid:durableId="475922576">
    <w:abstractNumId w:val="24"/>
  </w:num>
  <w:num w:numId="5" w16cid:durableId="1964458954">
    <w:abstractNumId w:val="3"/>
  </w:num>
  <w:num w:numId="6" w16cid:durableId="1504541025">
    <w:abstractNumId w:val="22"/>
  </w:num>
  <w:num w:numId="7" w16cid:durableId="1903982057">
    <w:abstractNumId w:val="15"/>
  </w:num>
  <w:num w:numId="8" w16cid:durableId="280694580">
    <w:abstractNumId w:val="26"/>
  </w:num>
  <w:num w:numId="9" w16cid:durableId="1787309150">
    <w:abstractNumId w:val="10"/>
  </w:num>
  <w:num w:numId="10" w16cid:durableId="582565324">
    <w:abstractNumId w:val="0"/>
  </w:num>
  <w:num w:numId="11" w16cid:durableId="564296707">
    <w:abstractNumId w:val="6"/>
  </w:num>
  <w:num w:numId="12" w16cid:durableId="245968600">
    <w:abstractNumId w:val="16"/>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9"/>
  </w:num>
  <w:num w:numId="16" w16cid:durableId="1099839673">
    <w:abstractNumId w:val="14"/>
  </w:num>
  <w:num w:numId="17" w16cid:durableId="196893218">
    <w:abstractNumId w:val="4"/>
  </w:num>
  <w:num w:numId="18" w16cid:durableId="958026847">
    <w:abstractNumId w:val="18"/>
  </w:num>
  <w:num w:numId="19" w16cid:durableId="95371393">
    <w:abstractNumId w:val="11"/>
  </w:num>
  <w:num w:numId="20" w16cid:durableId="383602040">
    <w:abstractNumId w:val="2"/>
  </w:num>
  <w:num w:numId="21" w16cid:durableId="427627001">
    <w:abstractNumId w:val="13"/>
  </w:num>
  <w:num w:numId="22" w16cid:durableId="1564019482">
    <w:abstractNumId w:val="12"/>
  </w:num>
  <w:num w:numId="23" w16cid:durableId="581644758">
    <w:abstractNumId w:val="30"/>
  </w:num>
  <w:num w:numId="24" w16cid:durableId="17854536">
    <w:abstractNumId w:val="29"/>
  </w:num>
  <w:num w:numId="25" w16cid:durableId="1364331714">
    <w:abstractNumId w:val="21"/>
  </w:num>
  <w:num w:numId="26" w16cid:durableId="2077241725">
    <w:abstractNumId w:val="28"/>
  </w:num>
  <w:num w:numId="27" w16cid:durableId="1188175729">
    <w:abstractNumId w:val="20"/>
  </w:num>
  <w:num w:numId="28" w16cid:durableId="1771197438">
    <w:abstractNumId w:val="27"/>
  </w:num>
  <w:num w:numId="29" w16cid:durableId="556087548">
    <w:abstractNumId w:val="19"/>
  </w:num>
  <w:num w:numId="30" w16cid:durableId="1839617158">
    <w:abstractNumId w:val="23"/>
  </w:num>
  <w:num w:numId="31" w16cid:durableId="688986923">
    <w:abstractNumId w:val="25"/>
  </w:num>
  <w:num w:numId="32" w16cid:durableId="13129499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7DC0"/>
    <w:rsid w:val="00024E1F"/>
    <w:rsid w:val="0004578C"/>
    <w:rsid w:val="00052006"/>
    <w:rsid w:val="0006086B"/>
    <w:rsid w:val="00080F80"/>
    <w:rsid w:val="00096B8F"/>
    <w:rsid w:val="000A18A6"/>
    <w:rsid w:val="000A5FC1"/>
    <w:rsid w:val="000B2785"/>
    <w:rsid w:val="000B40A8"/>
    <w:rsid w:val="000C1B0B"/>
    <w:rsid w:val="000C3170"/>
    <w:rsid w:val="000D50AA"/>
    <w:rsid w:val="000F5850"/>
    <w:rsid w:val="00102B52"/>
    <w:rsid w:val="00106A75"/>
    <w:rsid w:val="00114777"/>
    <w:rsid w:val="00116C60"/>
    <w:rsid w:val="00117801"/>
    <w:rsid w:val="0012423C"/>
    <w:rsid w:val="00133F23"/>
    <w:rsid w:val="0013682F"/>
    <w:rsid w:val="00137559"/>
    <w:rsid w:val="001412E8"/>
    <w:rsid w:val="00141D89"/>
    <w:rsid w:val="00161FE8"/>
    <w:rsid w:val="001661A9"/>
    <w:rsid w:val="001667C8"/>
    <w:rsid w:val="001A15EA"/>
    <w:rsid w:val="001A2DBD"/>
    <w:rsid w:val="001B452E"/>
    <w:rsid w:val="001D7135"/>
    <w:rsid w:val="001E5EB1"/>
    <w:rsid w:val="001E7CCA"/>
    <w:rsid w:val="001F3113"/>
    <w:rsid w:val="0020240C"/>
    <w:rsid w:val="00213480"/>
    <w:rsid w:val="002141BE"/>
    <w:rsid w:val="00222802"/>
    <w:rsid w:val="00226262"/>
    <w:rsid w:val="00236273"/>
    <w:rsid w:val="002456B8"/>
    <w:rsid w:val="0024586E"/>
    <w:rsid w:val="00261654"/>
    <w:rsid w:val="002628B4"/>
    <w:rsid w:val="0026454B"/>
    <w:rsid w:val="00265281"/>
    <w:rsid w:val="00266F03"/>
    <w:rsid w:val="00287FC6"/>
    <w:rsid w:val="002A60FF"/>
    <w:rsid w:val="002B2B3F"/>
    <w:rsid w:val="002B4738"/>
    <w:rsid w:val="002C1E4E"/>
    <w:rsid w:val="002D237E"/>
    <w:rsid w:val="002D413B"/>
    <w:rsid w:val="002D4394"/>
    <w:rsid w:val="002F5876"/>
    <w:rsid w:val="002F6DE8"/>
    <w:rsid w:val="002F7FB8"/>
    <w:rsid w:val="00307B04"/>
    <w:rsid w:val="003103A6"/>
    <w:rsid w:val="00312D64"/>
    <w:rsid w:val="00316915"/>
    <w:rsid w:val="00316CA7"/>
    <w:rsid w:val="00326676"/>
    <w:rsid w:val="00332540"/>
    <w:rsid w:val="00337ED7"/>
    <w:rsid w:val="00340B3A"/>
    <w:rsid w:val="00355F42"/>
    <w:rsid w:val="0035662E"/>
    <w:rsid w:val="00365603"/>
    <w:rsid w:val="00366F6C"/>
    <w:rsid w:val="003739AB"/>
    <w:rsid w:val="003E411F"/>
    <w:rsid w:val="003E7AA3"/>
    <w:rsid w:val="003F2F4B"/>
    <w:rsid w:val="003F4C4F"/>
    <w:rsid w:val="003F50AB"/>
    <w:rsid w:val="0041456C"/>
    <w:rsid w:val="00415572"/>
    <w:rsid w:val="004340C1"/>
    <w:rsid w:val="00441EE7"/>
    <w:rsid w:val="00454E2F"/>
    <w:rsid w:val="0046302D"/>
    <w:rsid w:val="00465664"/>
    <w:rsid w:val="00465B24"/>
    <w:rsid w:val="004801BD"/>
    <w:rsid w:val="00483C1F"/>
    <w:rsid w:val="00497817"/>
    <w:rsid w:val="004A0A1E"/>
    <w:rsid w:val="004C476A"/>
    <w:rsid w:val="004C58E3"/>
    <w:rsid w:val="004D1274"/>
    <w:rsid w:val="004D209A"/>
    <w:rsid w:val="004E2C1E"/>
    <w:rsid w:val="00511214"/>
    <w:rsid w:val="0051234C"/>
    <w:rsid w:val="005230D6"/>
    <w:rsid w:val="00523813"/>
    <w:rsid w:val="0052676A"/>
    <w:rsid w:val="00535B0F"/>
    <w:rsid w:val="00571CDD"/>
    <w:rsid w:val="005738BF"/>
    <w:rsid w:val="005740B1"/>
    <w:rsid w:val="00577B86"/>
    <w:rsid w:val="00590989"/>
    <w:rsid w:val="005A2A93"/>
    <w:rsid w:val="005B36E3"/>
    <w:rsid w:val="005B6188"/>
    <w:rsid w:val="005C554B"/>
    <w:rsid w:val="005D215D"/>
    <w:rsid w:val="005D2D1E"/>
    <w:rsid w:val="005D41B7"/>
    <w:rsid w:val="005D467F"/>
    <w:rsid w:val="005E3311"/>
    <w:rsid w:val="005F210A"/>
    <w:rsid w:val="005F6472"/>
    <w:rsid w:val="00601F6B"/>
    <w:rsid w:val="00604068"/>
    <w:rsid w:val="006175C9"/>
    <w:rsid w:val="0062067F"/>
    <w:rsid w:val="0063399D"/>
    <w:rsid w:val="00636F40"/>
    <w:rsid w:val="00642C84"/>
    <w:rsid w:val="006515DE"/>
    <w:rsid w:val="006565DD"/>
    <w:rsid w:val="006665D4"/>
    <w:rsid w:val="00671CC9"/>
    <w:rsid w:val="00691DB5"/>
    <w:rsid w:val="006928CC"/>
    <w:rsid w:val="0069345F"/>
    <w:rsid w:val="006A20A8"/>
    <w:rsid w:val="006B399A"/>
    <w:rsid w:val="006C2C2F"/>
    <w:rsid w:val="006C2EAA"/>
    <w:rsid w:val="006C4849"/>
    <w:rsid w:val="006C5CE7"/>
    <w:rsid w:val="006D5C09"/>
    <w:rsid w:val="006D73D7"/>
    <w:rsid w:val="006E16BC"/>
    <w:rsid w:val="00700581"/>
    <w:rsid w:val="0070227B"/>
    <w:rsid w:val="007147D6"/>
    <w:rsid w:val="007157A1"/>
    <w:rsid w:val="00715F0B"/>
    <w:rsid w:val="00733D11"/>
    <w:rsid w:val="0073573D"/>
    <w:rsid w:val="007422E0"/>
    <w:rsid w:val="00751875"/>
    <w:rsid w:val="007537C7"/>
    <w:rsid w:val="00770B6C"/>
    <w:rsid w:val="0077346D"/>
    <w:rsid w:val="00792EE5"/>
    <w:rsid w:val="00793DAA"/>
    <w:rsid w:val="00793E00"/>
    <w:rsid w:val="00797BFE"/>
    <w:rsid w:val="007A6708"/>
    <w:rsid w:val="007B2A58"/>
    <w:rsid w:val="007B3AC8"/>
    <w:rsid w:val="007C6173"/>
    <w:rsid w:val="007C6F3C"/>
    <w:rsid w:val="007D4133"/>
    <w:rsid w:val="007E41E4"/>
    <w:rsid w:val="007E450E"/>
    <w:rsid w:val="007F459E"/>
    <w:rsid w:val="007F55E3"/>
    <w:rsid w:val="0080309F"/>
    <w:rsid w:val="008167DF"/>
    <w:rsid w:val="00816AA1"/>
    <w:rsid w:val="00820EA7"/>
    <w:rsid w:val="0082309F"/>
    <w:rsid w:val="008236B9"/>
    <w:rsid w:val="008276C5"/>
    <w:rsid w:val="00841A14"/>
    <w:rsid w:val="00852981"/>
    <w:rsid w:val="00872B70"/>
    <w:rsid w:val="00891887"/>
    <w:rsid w:val="008B4F3B"/>
    <w:rsid w:val="008D5005"/>
    <w:rsid w:val="008E17A6"/>
    <w:rsid w:val="008F41F9"/>
    <w:rsid w:val="0090042D"/>
    <w:rsid w:val="00912BE6"/>
    <w:rsid w:val="009172C7"/>
    <w:rsid w:val="00921AB9"/>
    <w:rsid w:val="00925878"/>
    <w:rsid w:val="0094343E"/>
    <w:rsid w:val="009446C3"/>
    <w:rsid w:val="00944B84"/>
    <w:rsid w:val="00963869"/>
    <w:rsid w:val="0096580A"/>
    <w:rsid w:val="009714E7"/>
    <w:rsid w:val="00971931"/>
    <w:rsid w:val="0097248E"/>
    <w:rsid w:val="00977EA1"/>
    <w:rsid w:val="0098215C"/>
    <w:rsid w:val="009903C3"/>
    <w:rsid w:val="0099470D"/>
    <w:rsid w:val="009C1513"/>
    <w:rsid w:val="009C52F7"/>
    <w:rsid w:val="009D51A0"/>
    <w:rsid w:val="00A155BF"/>
    <w:rsid w:val="00A155C1"/>
    <w:rsid w:val="00A23B19"/>
    <w:rsid w:val="00A34FE9"/>
    <w:rsid w:val="00A4227C"/>
    <w:rsid w:val="00A42D8F"/>
    <w:rsid w:val="00A55B5E"/>
    <w:rsid w:val="00A645DA"/>
    <w:rsid w:val="00A67D41"/>
    <w:rsid w:val="00A733B1"/>
    <w:rsid w:val="00A761DD"/>
    <w:rsid w:val="00A83AE5"/>
    <w:rsid w:val="00A85B82"/>
    <w:rsid w:val="00A877B3"/>
    <w:rsid w:val="00A92104"/>
    <w:rsid w:val="00A941A7"/>
    <w:rsid w:val="00A94CC7"/>
    <w:rsid w:val="00AA189F"/>
    <w:rsid w:val="00AC73CF"/>
    <w:rsid w:val="00AD6686"/>
    <w:rsid w:val="00AD6C72"/>
    <w:rsid w:val="00AD6CB2"/>
    <w:rsid w:val="00AE5C8D"/>
    <w:rsid w:val="00AE60CA"/>
    <w:rsid w:val="00AF2057"/>
    <w:rsid w:val="00AF7ED9"/>
    <w:rsid w:val="00B028D8"/>
    <w:rsid w:val="00B26FC5"/>
    <w:rsid w:val="00B607A2"/>
    <w:rsid w:val="00B74291"/>
    <w:rsid w:val="00B804CF"/>
    <w:rsid w:val="00B86522"/>
    <w:rsid w:val="00B905B2"/>
    <w:rsid w:val="00B93CC9"/>
    <w:rsid w:val="00B9509B"/>
    <w:rsid w:val="00BA0DE0"/>
    <w:rsid w:val="00BB233B"/>
    <w:rsid w:val="00BB4589"/>
    <w:rsid w:val="00BC7ED9"/>
    <w:rsid w:val="00BD6FA9"/>
    <w:rsid w:val="00BE258C"/>
    <w:rsid w:val="00BE68FC"/>
    <w:rsid w:val="00C003AD"/>
    <w:rsid w:val="00C055B5"/>
    <w:rsid w:val="00C062D9"/>
    <w:rsid w:val="00C16452"/>
    <w:rsid w:val="00C16653"/>
    <w:rsid w:val="00C17512"/>
    <w:rsid w:val="00C20BE9"/>
    <w:rsid w:val="00C302E9"/>
    <w:rsid w:val="00C418BB"/>
    <w:rsid w:val="00C52B96"/>
    <w:rsid w:val="00C6224B"/>
    <w:rsid w:val="00C70EBB"/>
    <w:rsid w:val="00C76D22"/>
    <w:rsid w:val="00C812F4"/>
    <w:rsid w:val="00C84570"/>
    <w:rsid w:val="00C86E78"/>
    <w:rsid w:val="00CA45C1"/>
    <w:rsid w:val="00CB74A3"/>
    <w:rsid w:val="00CD038B"/>
    <w:rsid w:val="00CD42CF"/>
    <w:rsid w:val="00CE0EA3"/>
    <w:rsid w:val="00CE2372"/>
    <w:rsid w:val="00CE59FD"/>
    <w:rsid w:val="00CE77D4"/>
    <w:rsid w:val="00CF32C7"/>
    <w:rsid w:val="00CF33CD"/>
    <w:rsid w:val="00D01CE1"/>
    <w:rsid w:val="00D05DC9"/>
    <w:rsid w:val="00D1195C"/>
    <w:rsid w:val="00D46FF3"/>
    <w:rsid w:val="00D50B54"/>
    <w:rsid w:val="00D570E7"/>
    <w:rsid w:val="00D6004F"/>
    <w:rsid w:val="00D74D0E"/>
    <w:rsid w:val="00D81FE9"/>
    <w:rsid w:val="00D965E3"/>
    <w:rsid w:val="00DB70A1"/>
    <w:rsid w:val="00DC4417"/>
    <w:rsid w:val="00DC6BB1"/>
    <w:rsid w:val="00DE4968"/>
    <w:rsid w:val="00DE4A01"/>
    <w:rsid w:val="00DF0A92"/>
    <w:rsid w:val="00E00253"/>
    <w:rsid w:val="00E12DEC"/>
    <w:rsid w:val="00E26234"/>
    <w:rsid w:val="00E45D20"/>
    <w:rsid w:val="00E5041A"/>
    <w:rsid w:val="00E650C1"/>
    <w:rsid w:val="00E6698E"/>
    <w:rsid w:val="00E82E5F"/>
    <w:rsid w:val="00E861B2"/>
    <w:rsid w:val="00EA198D"/>
    <w:rsid w:val="00EA1B4C"/>
    <w:rsid w:val="00EA422D"/>
    <w:rsid w:val="00EC0562"/>
    <w:rsid w:val="00EC0C4E"/>
    <w:rsid w:val="00EE50CC"/>
    <w:rsid w:val="00EF0C47"/>
    <w:rsid w:val="00F12759"/>
    <w:rsid w:val="00F1648C"/>
    <w:rsid w:val="00F246E4"/>
    <w:rsid w:val="00F32626"/>
    <w:rsid w:val="00F35B2C"/>
    <w:rsid w:val="00F536B7"/>
    <w:rsid w:val="00F6537F"/>
    <w:rsid w:val="00F72F1D"/>
    <w:rsid w:val="00F72F3D"/>
    <w:rsid w:val="00F93BCC"/>
    <w:rsid w:val="00FB3826"/>
    <w:rsid w:val="00FC630F"/>
    <w:rsid w:val="00FC632D"/>
    <w:rsid w:val="00FD0C9F"/>
    <w:rsid w:val="00FD1269"/>
    <w:rsid w:val="00FE28F9"/>
    <w:rsid w:val="00FE537E"/>
    <w:rsid w:val="00FF3BDE"/>
    <w:rsid w:val="00FF6684"/>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4468AA4-DA64-4F68-998A-A56273DC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5">
    <w:name w:val="heading 5"/>
    <w:basedOn w:val="Normal"/>
    <w:next w:val="Normal"/>
    <w:link w:val="Heading5Char"/>
    <w:qFormat/>
    <w:rsid w:val="00B74291"/>
    <w:pPr>
      <w:keepNext/>
      <w:spacing w:after="0" w:line="240" w:lineRule="auto"/>
      <w:jc w:val="center"/>
      <w:outlineLvl w:val="4"/>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BodyText3">
    <w:name w:val="Body Text 3"/>
    <w:basedOn w:val="Normal"/>
    <w:link w:val="BodyText3Char"/>
    <w:rsid w:val="006928CC"/>
    <w:pPr>
      <w:spacing w:after="0" w:line="240" w:lineRule="auto"/>
    </w:pPr>
    <w:rPr>
      <w:rFonts w:ascii="Arial" w:eastAsia="Times New Roman" w:hAnsi="Arial" w:cs="Times New Roman"/>
      <w:sz w:val="24"/>
      <w:szCs w:val="20"/>
    </w:rPr>
  </w:style>
  <w:style w:type="character" w:customStyle="1" w:styleId="BodyText3Char">
    <w:name w:val="Body Text 3 Char"/>
    <w:basedOn w:val="DefaultParagraphFont"/>
    <w:link w:val="BodyText3"/>
    <w:rsid w:val="006928CC"/>
    <w:rPr>
      <w:rFonts w:ascii="Arial" w:eastAsia="Times New Roman" w:hAnsi="Arial" w:cs="Times New Roman"/>
      <w:sz w:val="24"/>
      <w:szCs w:val="20"/>
    </w:rPr>
  </w:style>
  <w:style w:type="character" w:customStyle="1" w:styleId="Heading5Char">
    <w:name w:val="Heading 5 Char"/>
    <w:basedOn w:val="DefaultParagraphFont"/>
    <w:link w:val="Heading5"/>
    <w:rsid w:val="00B74291"/>
    <w:rPr>
      <w:rFonts w:ascii="Arial" w:eastAsia="Times New Roman" w:hAnsi="Arial" w:cs="Times New Roman"/>
      <w:sz w:val="24"/>
      <w:szCs w:val="20"/>
    </w:rPr>
  </w:style>
  <w:style w:type="paragraph" w:styleId="BodyText2">
    <w:name w:val="Body Text 2"/>
    <w:basedOn w:val="Normal"/>
    <w:link w:val="BodyText2Char"/>
    <w:uiPriority w:val="99"/>
    <w:semiHidden/>
    <w:unhideWhenUsed/>
    <w:rsid w:val="00137559"/>
    <w:pPr>
      <w:spacing w:after="120" w:line="480" w:lineRule="auto"/>
    </w:pPr>
  </w:style>
  <w:style w:type="character" w:customStyle="1" w:styleId="BodyText2Char">
    <w:name w:val="Body Text 2 Char"/>
    <w:basedOn w:val="DefaultParagraphFont"/>
    <w:link w:val="BodyText2"/>
    <w:uiPriority w:val="99"/>
    <w:semiHidden/>
    <w:rsid w:val="00137559"/>
  </w:style>
  <w:style w:type="paragraph" w:styleId="Revision">
    <w:name w:val="Revision"/>
    <w:hidden/>
    <w:uiPriority w:val="99"/>
    <w:semiHidden/>
    <w:rsid w:val="006C5CE7"/>
    <w:pPr>
      <w:spacing w:after="0" w:line="240" w:lineRule="auto"/>
    </w:pPr>
  </w:style>
  <w:style w:type="paragraph" w:styleId="NormalWeb">
    <w:name w:val="Normal (Web)"/>
    <w:basedOn w:val="Normal"/>
    <w:uiPriority w:val="99"/>
    <w:unhideWhenUsed/>
    <w:rsid w:val="0090042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6675">
      <w:bodyDiv w:val="1"/>
      <w:marLeft w:val="0"/>
      <w:marRight w:val="0"/>
      <w:marTop w:val="0"/>
      <w:marBottom w:val="0"/>
      <w:divBdr>
        <w:top w:val="none" w:sz="0" w:space="0" w:color="auto"/>
        <w:left w:val="none" w:sz="0" w:space="0" w:color="auto"/>
        <w:bottom w:val="none" w:sz="0" w:space="0" w:color="auto"/>
        <w:right w:val="none" w:sz="0" w:space="0" w:color="auto"/>
      </w:divBdr>
    </w:div>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127965168">
      <w:bodyDiv w:val="1"/>
      <w:marLeft w:val="0"/>
      <w:marRight w:val="0"/>
      <w:marTop w:val="0"/>
      <w:marBottom w:val="0"/>
      <w:divBdr>
        <w:top w:val="none" w:sz="0" w:space="0" w:color="auto"/>
        <w:left w:val="none" w:sz="0" w:space="0" w:color="auto"/>
        <w:bottom w:val="none" w:sz="0" w:space="0" w:color="auto"/>
        <w:right w:val="none" w:sz="0" w:space="0" w:color="auto"/>
      </w:divBdr>
    </w:div>
    <w:div w:id="1244533088">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311055371">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84493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573ea6-96b3-4cab-9fb4-ead7e4df9d28">
      <Terms xmlns="http://schemas.microsoft.com/office/infopath/2007/PartnerControls"/>
    </lcf76f155ced4ddcb4097134ff3c332f>
    <TaxCatchAll xmlns="4c2ca633-6916-4551-9005-f90da72ea26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4" ma:contentTypeDescription="Create a new document." ma:contentTypeScope="" ma:versionID="83b23722a35547869baa83139a6bbb6f">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c25853aa7a239d7a6d879f61ab84fd80"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e41730-73bd-448f-88d3-04202e90ab69}" ma:internalName="TaxCatchAll" ma:showField="CatchAllData" ma:web="4c2ca633-6916-4551-9005-f90da72ea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2573ea6-96b3-4cab-9fb4-ead7e4df9d28"/>
    <ds:schemaRef ds:uri="4c2ca633-6916-4551-9005-f90da72ea262"/>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3149AB68-5357-407D-97A1-47E5BAF0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1248</Words>
  <Characters>7341</Characters>
  <Application>Microsoft Office Word</Application>
  <DocSecurity>0</DocSecurity>
  <Lines>267</Lines>
  <Paragraphs>108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Babb, Michelle (HR) (Corporate)</cp:lastModifiedBy>
  <cp:revision>10</cp:revision>
  <dcterms:created xsi:type="dcterms:W3CDTF">2024-06-21T17:08:00Z</dcterms:created>
  <dcterms:modified xsi:type="dcterms:W3CDTF">2024-07-26T10:15:00Z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y fmtid="{D5CDD505-2E9C-101B-9397-08002B2CF9AE}" pid="3" name="Order">
    <vt:r8>100</vt:r8>
  </property>
  <property fmtid="{D5CDD505-2E9C-101B-9397-08002B2CF9AE}" pid="4" name="MediaServiceImageTags">
    <vt:lpwstr/>
  </property>
</Properties>
</file>